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03AAF" w14:textId="77777777" w:rsidR="006A4BCE" w:rsidRDefault="006A4BCE" w:rsidP="006A4BCE">
      <w:pPr>
        <w:pStyle w:val="TitleText"/>
      </w:pPr>
      <w:bookmarkStart w:id="0" w:name="_GoBack"/>
      <w:bookmarkEnd w:id="0"/>
      <w:r>
        <w:t>16-18 Accountability Measures: Technical Guide</w:t>
      </w:r>
    </w:p>
    <w:p w14:paraId="1A381B3A" w14:textId="77777777" w:rsidR="006A4BCE" w:rsidRDefault="006A4BCE" w:rsidP="006A4BCE">
      <w:pPr>
        <w:pStyle w:val="SubtitleText"/>
      </w:pPr>
      <w:r>
        <w:t>For measures in 2016 and 2017</w:t>
      </w:r>
    </w:p>
    <w:p w14:paraId="757936C4" w14:textId="77777777" w:rsidR="006A4BCE" w:rsidRDefault="006A4BCE" w:rsidP="006A4BCE">
      <w:pPr>
        <w:pStyle w:val="Date"/>
      </w:pPr>
    </w:p>
    <w:p w14:paraId="4636EDF8" w14:textId="287B0948" w:rsidR="006A4BCE" w:rsidRDefault="007B7C35" w:rsidP="006A4BCE">
      <w:pPr>
        <w:pStyle w:val="Date"/>
      </w:pPr>
      <w:r>
        <w:t>January</w:t>
      </w:r>
      <w:r w:rsidR="006A4BCE">
        <w:t xml:space="preserve"> 201</w:t>
      </w:r>
      <w:r>
        <w:t>7</w:t>
      </w:r>
    </w:p>
    <w:p w14:paraId="44542B2B" w14:textId="77777777" w:rsidR="006A4BCE" w:rsidRDefault="006A4BCE" w:rsidP="006A4BCE"/>
    <w:p w14:paraId="46281FB4" w14:textId="70BF2710" w:rsidR="009F41B6" w:rsidRDefault="006A4BCE" w:rsidP="00E01F18">
      <w:pPr>
        <w:pStyle w:val="TOCHeading"/>
      </w:pPr>
      <w:r>
        <w:lastRenderedPageBreak/>
        <w:t>C</w:t>
      </w:r>
      <w:r w:rsidR="009F41B6">
        <w:t>ontents</w:t>
      </w:r>
    </w:p>
    <w:p w14:paraId="27E7E140" w14:textId="450D612B" w:rsidR="00E141BB" w:rsidRDefault="009F41B6">
      <w:pPr>
        <w:pStyle w:val="TOC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471723556" w:history="1">
        <w:r w:rsidR="00E141BB" w:rsidRPr="00C842CB">
          <w:rPr>
            <w:rStyle w:val="Hyperlink"/>
          </w:rPr>
          <w:t>Introduction</w:t>
        </w:r>
        <w:r w:rsidR="00E141BB">
          <w:rPr>
            <w:webHidden/>
          </w:rPr>
          <w:tab/>
        </w:r>
        <w:r w:rsidR="00E141BB">
          <w:rPr>
            <w:webHidden/>
          </w:rPr>
          <w:fldChar w:fldCharType="begin"/>
        </w:r>
        <w:r w:rsidR="00E141BB">
          <w:rPr>
            <w:webHidden/>
          </w:rPr>
          <w:instrText xml:space="preserve"> PAGEREF _Toc471723556 \h </w:instrText>
        </w:r>
        <w:r w:rsidR="00E141BB">
          <w:rPr>
            <w:webHidden/>
          </w:rPr>
        </w:r>
        <w:r w:rsidR="00E141BB">
          <w:rPr>
            <w:webHidden/>
          </w:rPr>
          <w:fldChar w:fldCharType="separate"/>
        </w:r>
        <w:r w:rsidR="00E141BB">
          <w:rPr>
            <w:webHidden/>
          </w:rPr>
          <w:t>7</w:t>
        </w:r>
        <w:r w:rsidR="00E141BB">
          <w:rPr>
            <w:webHidden/>
          </w:rPr>
          <w:fldChar w:fldCharType="end"/>
        </w:r>
      </w:hyperlink>
    </w:p>
    <w:p w14:paraId="05B91D4F" w14:textId="24F892BF" w:rsidR="00E141BB" w:rsidRDefault="005352D6">
      <w:pPr>
        <w:pStyle w:val="TOC2"/>
        <w:rPr>
          <w:rFonts w:asciiTheme="minorHAnsi" w:eastAsiaTheme="minorEastAsia" w:hAnsiTheme="minorHAnsi" w:cstheme="minorBidi"/>
          <w:sz w:val="22"/>
          <w:szCs w:val="22"/>
        </w:rPr>
      </w:pPr>
      <w:hyperlink w:anchor="_Toc471723557" w:history="1">
        <w:r w:rsidR="00E141BB" w:rsidRPr="00C842CB">
          <w:rPr>
            <w:rStyle w:val="Hyperlink"/>
            <w:lang w:eastAsia="en-US"/>
          </w:rPr>
          <w:t>Expiry or review date</w:t>
        </w:r>
        <w:r w:rsidR="00E141BB">
          <w:rPr>
            <w:webHidden/>
          </w:rPr>
          <w:tab/>
        </w:r>
        <w:r w:rsidR="00E141BB">
          <w:rPr>
            <w:webHidden/>
          </w:rPr>
          <w:fldChar w:fldCharType="begin"/>
        </w:r>
        <w:r w:rsidR="00E141BB">
          <w:rPr>
            <w:webHidden/>
          </w:rPr>
          <w:instrText xml:space="preserve"> PAGEREF _Toc471723557 \h </w:instrText>
        </w:r>
        <w:r w:rsidR="00E141BB">
          <w:rPr>
            <w:webHidden/>
          </w:rPr>
        </w:r>
        <w:r w:rsidR="00E141BB">
          <w:rPr>
            <w:webHidden/>
          </w:rPr>
          <w:fldChar w:fldCharType="separate"/>
        </w:r>
        <w:r w:rsidR="00E141BB">
          <w:rPr>
            <w:webHidden/>
          </w:rPr>
          <w:t>8</w:t>
        </w:r>
        <w:r w:rsidR="00E141BB">
          <w:rPr>
            <w:webHidden/>
          </w:rPr>
          <w:fldChar w:fldCharType="end"/>
        </w:r>
      </w:hyperlink>
    </w:p>
    <w:p w14:paraId="29A616FF" w14:textId="3CF6C701" w:rsidR="00E141BB" w:rsidRDefault="005352D6">
      <w:pPr>
        <w:pStyle w:val="TOC2"/>
        <w:rPr>
          <w:rFonts w:asciiTheme="minorHAnsi" w:eastAsiaTheme="minorEastAsia" w:hAnsiTheme="minorHAnsi" w:cstheme="minorBidi"/>
          <w:sz w:val="22"/>
          <w:szCs w:val="22"/>
        </w:rPr>
      </w:pPr>
      <w:hyperlink w:anchor="_Toc471723558" w:history="1">
        <w:r w:rsidR="00E141BB" w:rsidRPr="00C842CB">
          <w:rPr>
            <w:rStyle w:val="Hyperlink"/>
            <w:lang w:eastAsia="en-US"/>
          </w:rPr>
          <w:t>Who is this advice for?</w:t>
        </w:r>
        <w:r w:rsidR="00E141BB">
          <w:rPr>
            <w:webHidden/>
          </w:rPr>
          <w:tab/>
        </w:r>
        <w:r w:rsidR="00E141BB">
          <w:rPr>
            <w:webHidden/>
          </w:rPr>
          <w:fldChar w:fldCharType="begin"/>
        </w:r>
        <w:r w:rsidR="00E141BB">
          <w:rPr>
            <w:webHidden/>
          </w:rPr>
          <w:instrText xml:space="preserve"> PAGEREF _Toc471723558 \h </w:instrText>
        </w:r>
        <w:r w:rsidR="00E141BB">
          <w:rPr>
            <w:webHidden/>
          </w:rPr>
        </w:r>
        <w:r w:rsidR="00E141BB">
          <w:rPr>
            <w:webHidden/>
          </w:rPr>
          <w:fldChar w:fldCharType="separate"/>
        </w:r>
        <w:r w:rsidR="00E141BB">
          <w:rPr>
            <w:webHidden/>
          </w:rPr>
          <w:t>8</w:t>
        </w:r>
        <w:r w:rsidR="00E141BB">
          <w:rPr>
            <w:webHidden/>
          </w:rPr>
          <w:fldChar w:fldCharType="end"/>
        </w:r>
      </w:hyperlink>
    </w:p>
    <w:p w14:paraId="63CD106C" w14:textId="7A433636" w:rsidR="00E141BB" w:rsidRDefault="005352D6">
      <w:pPr>
        <w:pStyle w:val="TOC1"/>
        <w:rPr>
          <w:rFonts w:asciiTheme="minorHAnsi" w:eastAsiaTheme="minorEastAsia" w:hAnsiTheme="minorHAnsi" w:cstheme="minorBidi"/>
          <w:sz w:val="22"/>
          <w:szCs w:val="22"/>
        </w:rPr>
      </w:pPr>
      <w:hyperlink w:anchor="_Toc471723559" w:history="1">
        <w:r w:rsidR="00E141BB" w:rsidRPr="00C842CB">
          <w:rPr>
            <w:rStyle w:val="Hyperlink"/>
          </w:rPr>
          <w:t>Allocation of students to providers</w:t>
        </w:r>
        <w:r w:rsidR="00E141BB">
          <w:rPr>
            <w:webHidden/>
          </w:rPr>
          <w:tab/>
        </w:r>
        <w:r w:rsidR="00E141BB">
          <w:rPr>
            <w:webHidden/>
          </w:rPr>
          <w:fldChar w:fldCharType="begin"/>
        </w:r>
        <w:r w:rsidR="00E141BB">
          <w:rPr>
            <w:webHidden/>
          </w:rPr>
          <w:instrText xml:space="preserve"> PAGEREF _Toc471723559 \h </w:instrText>
        </w:r>
        <w:r w:rsidR="00E141BB">
          <w:rPr>
            <w:webHidden/>
          </w:rPr>
        </w:r>
        <w:r w:rsidR="00E141BB">
          <w:rPr>
            <w:webHidden/>
          </w:rPr>
          <w:fldChar w:fldCharType="separate"/>
        </w:r>
        <w:r w:rsidR="00E141BB">
          <w:rPr>
            <w:webHidden/>
          </w:rPr>
          <w:t>9</w:t>
        </w:r>
        <w:r w:rsidR="00E141BB">
          <w:rPr>
            <w:webHidden/>
          </w:rPr>
          <w:fldChar w:fldCharType="end"/>
        </w:r>
      </w:hyperlink>
    </w:p>
    <w:p w14:paraId="4CFBECA1" w14:textId="78D73853" w:rsidR="00E141BB" w:rsidRDefault="005352D6">
      <w:pPr>
        <w:pStyle w:val="TOC2"/>
        <w:rPr>
          <w:rFonts w:asciiTheme="minorHAnsi" w:eastAsiaTheme="minorEastAsia" w:hAnsiTheme="minorHAnsi" w:cstheme="minorBidi"/>
          <w:sz w:val="22"/>
          <w:szCs w:val="22"/>
        </w:rPr>
      </w:pPr>
      <w:hyperlink w:anchor="_Toc471723560" w:history="1">
        <w:r w:rsidR="00E141BB" w:rsidRPr="00C842CB">
          <w:rPr>
            <w:rStyle w:val="Hyperlink"/>
            <w:lang w:eastAsia="en-US"/>
          </w:rPr>
          <w:t>Students included at the end of 16-18 study</w:t>
        </w:r>
        <w:r w:rsidR="00E141BB">
          <w:rPr>
            <w:webHidden/>
          </w:rPr>
          <w:tab/>
        </w:r>
        <w:r w:rsidR="00E141BB">
          <w:rPr>
            <w:webHidden/>
          </w:rPr>
          <w:fldChar w:fldCharType="begin"/>
        </w:r>
        <w:r w:rsidR="00E141BB">
          <w:rPr>
            <w:webHidden/>
          </w:rPr>
          <w:instrText xml:space="preserve"> PAGEREF _Toc471723560 \h </w:instrText>
        </w:r>
        <w:r w:rsidR="00E141BB">
          <w:rPr>
            <w:webHidden/>
          </w:rPr>
        </w:r>
        <w:r w:rsidR="00E141BB">
          <w:rPr>
            <w:webHidden/>
          </w:rPr>
          <w:fldChar w:fldCharType="separate"/>
        </w:r>
        <w:r w:rsidR="00E141BB">
          <w:rPr>
            <w:webHidden/>
          </w:rPr>
          <w:t>10</w:t>
        </w:r>
        <w:r w:rsidR="00E141BB">
          <w:rPr>
            <w:webHidden/>
          </w:rPr>
          <w:fldChar w:fldCharType="end"/>
        </w:r>
      </w:hyperlink>
    </w:p>
    <w:p w14:paraId="77B1BDD1" w14:textId="78048C40" w:rsidR="00E141BB" w:rsidRDefault="005352D6">
      <w:pPr>
        <w:pStyle w:val="TOC1"/>
        <w:rPr>
          <w:rFonts w:asciiTheme="minorHAnsi" w:eastAsiaTheme="minorEastAsia" w:hAnsiTheme="minorHAnsi" w:cstheme="minorBidi"/>
          <w:sz w:val="22"/>
          <w:szCs w:val="22"/>
        </w:rPr>
      </w:pPr>
      <w:hyperlink w:anchor="_Toc471723561" w:history="1">
        <w:r w:rsidR="00E141BB" w:rsidRPr="00C842CB">
          <w:rPr>
            <w:rStyle w:val="Hyperlink"/>
            <w:lang w:eastAsia="en-US"/>
          </w:rPr>
          <w:t>Performance Measures</w:t>
        </w:r>
        <w:r w:rsidR="00E141BB">
          <w:rPr>
            <w:webHidden/>
          </w:rPr>
          <w:tab/>
        </w:r>
        <w:r w:rsidR="00E141BB">
          <w:rPr>
            <w:webHidden/>
          </w:rPr>
          <w:fldChar w:fldCharType="begin"/>
        </w:r>
        <w:r w:rsidR="00E141BB">
          <w:rPr>
            <w:webHidden/>
          </w:rPr>
          <w:instrText xml:space="preserve"> PAGEREF _Toc471723561 \h </w:instrText>
        </w:r>
        <w:r w:rsidR="00E141BB">
          <w:rPr>
            <w:webHidden/>
          </w:rPr>
        </w:r>
        <w:r w:rsidR="00E141BB">
          <w:rPr>
            <w:webHidden/>
          </w:rPr>
          <w:fldChar w:fldCharType="separate"/>
        </w:r>
        <w:r w:rsidR="00E141BB">
          <w:rPr>
            <w:webHidden/>
          </w:rPr>
          <w:t>11</w:t>
        </w:r>
        <w:r w:rsidR="00E141BB">
          <w:rPr>
            <w:webHidden/>
          </w:rPr>
          <w:fldChar w:fldCharType="end"/>
        </w:r>
      </w:hyperlink>
    </w:p>
    <w:p w14:paraId="78CBF940" w14:textId="6781118D" w:rsidR="00E141BB" w:rsidRDefault="005352D6">
      <w:pPr>
        <w:pStyle w:val="TOC2"/>
        <w:rPr>
          <w:rFonts w:asciiTheme="minorHAnsi" w:eastAsiaTheme="minorEastAsia" w:hAnsiTheme="minorHAnsi" w:cstheme="minorBidi"/>
          <w:sz w:val="22"/>
          <w:szCs w:val="22"/>
        </w:rPr>
      </w:pPr>
      <w:hyperlink w:anchor="_Toc471723562" w:history="1">
        <w:r w:rsidR="00E141BB" w:rsidRPr="00C842CB">
          <w:rPr>
            <w:rStyle w:val="Hyperlink"/>
            <w:lang w:eastAsia="en-US"/>
          </w:rPr>
          <w:t>Headline measures in 2016</w:t>
        </w:r>
        <w:r w:rsidR="00E141BB">
          <w:rPr>
            <w:webHidden/>
          </w:rPr>
          <w:tab/>
        </w:r>
        <w:r w:rsidR="00E141BB">
          <w:rPr>
            <w:webHidden/>
          </w:rPr>
          <w:fldChar w:fldCharType="begin"/>
        </w:r>
        <w:r w:rsidR="00E141BB">
          <w:rPr>
            <w:webHidden/>
          </w:rPr>
          <w:instrText xml:space="preserve"> PAGEREF _Toc471723562 \h </w:instrText>
        </w:r>
        <w:r w:rsidR="00E141BB">
          <w:rPr>
            <w:webHidden/>
          </w:rPr>
        </w:r>
        <w:r w:rsidR="00E141BB">
          <w:rPr>
            <w:webHidden/>
          </w:rPr>
          <w:fldChar w:fldCharType="separate"/>
        </w:r>
        <w:r w:rsidR="00E141BB">
          <w:rPr>
            <w:webHidden/>
          </w:rPr>
          <w:t>11</w:t>
        </w:r>
        <w:r w:rsidR="00E141BB">
          <w:rPr>
            <w:webHidden/>
          </w:rPr>
          <w:fldChar w:fldCharType="end"/>
        </w:r>
      </w:hyperlink>
    </w:p>
    <w:p w14:paraId="4426160B" w14:textId="0B36B6F2" w:rsidR="00E141BB" w:rsidRDefault="005352D6">
      <w:pPr>
        <w:pStyle w:val="TOC2"/>
        <w:rPr>
          <w:rFonts w:asciiTheme="minorHAnsi" w:eastAsiaTheme="minorEastAsia" w:hAnsiTheme="minorHAnsi" w:cstheme="minorBidi"/>
          <w:sz w:val="22"/>
          <w:szCs w:val="22"/>
        </w:rPr>
      </w:pPr>
      <w:hyperlink w:anchor="_Toc471723563" w:history="1">
        <w:r w:rsidR="00E141BB" w:rsidRPr="00C842CB">
          <w:rPr>
            <w:rStyle w:val="Hyperlink"/>
            <w:lang w:eastAsia="en-US"/>
          </w:rPr>
          <w:t>Additional measures in 2016</w:t>
        </w:r>
        <w:r w:rsidR="00E141BB">
          <w:rPr>
            <w:webHidden/>
          </w:rPr>
          <w:tab/>
        </w:r>
        <w:r w:rsidR="00E141BB">
          <w:rPr>
            <w:webHidden/>
          </w:rPr>
          <w:fldChar w:fldCharType="begin"/>
        </w:r>
        <w:r w:rsidR="00E141BB">
          <w:rPr>
            <w:webHidden/>
          </w:rPr>
          <w:instrText xml:space="preserve"> PAGEREF _Toc471723563 \h </w:instrText>
        </w:r>
        <w:r w:rsidR="00E141BB">
          <w:rPr>
            <w:webHidden/>
          </w:rPr>
        </w:r>
        <w:r w:rsidR="00E141BB">
          <w:rPr>
            <w:webHidden/>
          </w:rPr>
          <w:fldChar w:fldCharType="separate"/>
        </w:r>
        <w:r w:rsidR="00E141BB">
          <w:rPr>
            <w:webHidden/>
          </w:rPr>
          <w:t>12</w:t>
        </w:r>
        <w:r w:rsidR="00E141BB">
          <w:rPr>
            <w:webHidden/>
          </w:rPr>
          <w:fldChar w:fldCharType="end"/>
        </w:r>
      </w:hyperlink>
    </w:p>
    <w:p w14:paraId="04287F56" w14:textId="04BE5F11" w:rsidR="00E141BB" w:rsidRDefault="005352D6">
      <w:pPr>
        <w:pStyle w:val="TOC2"/>
        <w:rPr>
          <w:rFonts w:asciiTheme="minorHAnsi" w:eastAsiaTheme="minorEastAsia" w:hAnsiTheme="minorHAnsi" w:cstheme="minorBidi"/>
          <w:sz w:val="22"/>
          <w:szCs w:val="22"/>
        </w:rPr>
      </w:pPr>
      <w:hyperlink w:anchor="_Toc471723564" w:history="1">
        <w:r w:rsidR="00E141BB" w:rsidRPr="00C842CB">
          <w:rPr>
            <w:rStyle w:val="Hyperlink"/>
            <w:lang w:eastAsia="en-US"/>
          </w:rPr>
          <w:t>2017 performance tables</w:t>
        </w:r>
        <w:r w:rsidR="00E141BB">
          <w:rPr>
            <w:webHidden/>
          </w:rPr>
          <w:tab/>
        </w:r>
        <w:r w:rsidR="00E141BB">
          <w:rPr>
            <w:webHidden/>
          </w:rPr>
          <w:fldChar w:fldCharType="begin"/>
        </w:r>
        <w:r w:rsidR="00E141BB">
          <w:rPr>
            <w:webHidden/>
          </w:rPr>
          <w:instrText xml:space="preserve"> PAGEREF _Toc471723564 \h </w:instrText>
        </w:r>
        <w:r w:rsidR="00E141BB">
          <w:rPr>
            <w:webHidden/>
          </w:rPr>
        </w:r>
        <w:r w:rsidR="00E141BB">
          <w:rPr>
            <w:webHidden/>
          </w:rPr>
          <w:fldChar w:fldCharType="separate"/>
        </w:r>
        <w:r w:rsidR="00E141BB">
          <w:rPr>
            <w:webHidden/>
          </w:rPr>
          <w:t>12</w:t>
        </w:r>
        <w:r w:rsidR="00E141BB">
          <w:rPr>
            <w:webHidden/>
          </w:rPr>
          <w:fldChar w:fldCharType="end"/>
        </w:r>
      </w:hyperlink>
    </w:p>
    <w:p w14:paraId="20A9C9D4" w14:textId="00315919" w:rsidR="00E141BB" w:rsidRDefault="005352D6">
      <w:pPr>
        <w:pStyle w:val="TOC3"/>
        <w:rPr>
          <w:rFonts w:asciiTheme="minorHAnsi" w:eastAsiaTheme="minorEastAsia" w:hAnsiTheme="minorHAnsi" w:cstheme="minorBidi"/>
          <w:sz w:val="22"/>
          <w:szCs w:val="22"/>
        </w:rPr>
      </w:pPr>
      <w:hyperlink w:anchor="_Toc471723565" w:history="1">
        <w:r w:rsidR="00E141BB" w:rsidRPr="00C842CB">
          <w:rPr>
            <w:rStyle w:val="Hyperlink"/>
            <w:lang w:eastAsia="en-US"/>
          </w:rPr>
          <w:t>Extending the measures to level 2 students</w:t>
        </w:r>
        <w:r w:rsidR="00E141BB">
          <w:rPr>
            <w:webHidden/>
          </w:rPr>
          <w:tab/>
        </w:r>
        <w:r w:rsidR="00E141BB">
          <w:rPr>
            <w:webHidden/>
          </w:rPr>
          <w:fldChar w:fldCharType="begin"/>
        </w:r>
        <w:r w:rsidR="00E141BB">
          <w:rPr>
            <w:webHidden/>
          </w:rPr>
          <w:instrText xml:space="preserve"> PAGEREF _Toc471723565 \h </w:instrText>
        </w:r>
        <w:r w:rsidR="00E141BB">
          <w:rPr>
            <w:webHidden/>
          </w:rPr>
        </w:r>
        <w:r w:rsidR="00E141BB">
          <w:rPr>
            <w:webHidden/>
          </w:rPr>
          <w:fldChar w:fldCharType="separate"/>
        </w:r>
        <w:r w:rsidR="00E141BB">
          <w:rPr>
            <w:webHidden/>
          </w:rPr>
          <w:t>12</w:t>
        </w:r>
        <w:r w:rsidR="00E141BB">
          <w:rPr>
            <w:webHidden/>
          </w:rPr>
          <w:fldChar w:fldCharType="end"/>
        </w:r>
      </w:hyperlink>
    </w:p>
    <w:p w14:paraId="2CB09DB6" w14:textId="24A68FE6" w:rsidR="00E141BB" w:rsidRDefault="005352D6">
      <w:pPr>
        <w:pStyle w:val="TOC3"/>
        <w:rPr>
          <w:rFonts w:asciiTheme="minorHAnsi" w:eastAsiaTheme="minorEastAsia" w:hAnsiTheme="minorHAnsi" w:cstheme="minorBidi"/>
          <w:sz w:val="22"/>
          <w:szCs w:val="22"/>
        </w:rPr>
      </w:pPr>
      <w:hyperlink w:anchor="_Toc471723566" w:history="1">
        <w:r w:rsidR="00E141BB" w:rsidRPr="00C842CB">
          <w:rPr>
            <w:rStyle w:val="Hyperlink"/>
            <w:lang w:eastAsia="en-US"/>
          </w:rPr>
          <w:t>Disadvantage measures</w:t>
        </w:r>
        <w:r w:rsidR="00E141BB">
          <w:rPr>
            <w:webHidden/>
          </w:rPr>
          <w:tab/>
        </w:r>
        <w:r w:rsidR="00E141BB">
          <w:rPr>
            <w:webHidden/>
          </w:rPr>
          <w:fldChar w:fldCharType="begin"/>
        </w:r>
        <w:r w:rsidR="00E141BB">
          <w:rPr>
            <w:webHidden/>
          </w:rPr>
          <w:instrText xml:space="preserve"> PAGEREF _Toc471723566 \h </w:instrText>
        </w:r>
        <w:r w:rsidR="00E141BB">
          <w:rPr>
            <w:webHidden/>
          </w:rPr>
        </w:r>
        <w:r w:rsidR="00E141BB">
          <w:rPr>
            <w:webHidden/>
          </w:rPr>
          <w:fldChar w:fldCharType="separate"/>
        </w:r>
        <w:r w:rsidR="00E141BB">
          <w:rPr>
            <w:webHidden/>
          </w:rPr>
          <w:t>13</w:t>
        </w:r>
        <w:r w:rsidR="00E141BB">
          <w:rPr>
            <w:webHidden/>
          </w:rPr>
          <w:fldChar w:fldCharType="end"/>
        </w:r>
      </w:hyperlink>
    </w:p>
    <w:p w14:paraId="0E9F24D7" w14:textId="0B27A345" w:rsidR="00E141BB" w:rsidRDefault="005352D6">
      <w:pPr>
        <w:pStyle w:val="TOC3"/>
        <w:rPr>
          <w:rFonts w:asciiTheme="minorHAnsi" w:eastAsiaTheme="minorEastAsia" w:hAnsiTheme="minorHAnsi" w:cstheme="minorBidi"/>
          <w:sz w:val="22"/>
          <w:szCs w:val="22"/>
        </w:rPr>
      </w:pPr>
      <w:hyperlink w:anchor="_Toc471723567" w:history="1">
        <w:r w:rsidR="00E141BB" w:rsidRPr="00C842CB">
          <w:rPr>
            <w:rStyle w:val="Hyperlink"/>
            <w:lang w:eastAsia="en-US"/>
          </w:rPr>
          <w:t>Additional measures</w:t>
        </w:r>
        <w:r w:rsidR="00E141BB">
          <w:rPr>
            <w:webHidden/>
          </w:rPr>
          <w:tab/>
        </w:r>
        <w:r w:rsidR="00E141BB">
          <w:rPr>
            <w:webHidden/>
          </w:rPr>
          <w:fldChar w:fldCharType="begin"/>
        </w:r>
        <w:r w:rsidR="00E141BB">
          <w:rPr>
            <w:webHidden/>
          </w:rPr>
          <w:instrText xml:space="preserve"> PAGEREF _Toc471723567 \h </w:instrText>
        </w:r>
        <w:r w:rsidR="00E141BB">
          <w:rPr>
            <w:webHidden/>
          </w:rPr>
        </w:r>
        <w:r w:rsidR="00E141BB">
          <w:rPr>
            <w:webHidden/>
          </w:rPr>
          <w:fldChar w:fldCharType="separate"/>
        </w:r>
        <w:r w:rsidR="00E141BB">
          <w:rPr>
            <w:webHidden/>
          </w:rPr>
          <w:t>13</w:t>
        </w:r>
        <w:r w:rsidR="00E141BB">
          <w:rPr>
            <w:webHidden/>
          </w:rPr>
          <w:fldChar w:fldCharType="end"/>
        </w:r>
      </w:hyperlink>
    </w:p>
    <w:p w14:paraId="0A54F7CB" w14:textId="5367B9C3" w:rsidR="00E141BB" w:rsidRDefault="005352D6">
      <w:pPr>
        <w:pStyle w:val="TOC1"/>
        <w:rPr>
          <w:rFonts w:asciiTheme="minorHAnsi" w:eastAsiaTheme="minorEastAsia" w:hAnsiTheme="minorHAnsi" w:cstheme="minorBidi"/>
          <w:sz w:val="22"/>
          <w:szCs w:val="22"/>
        </w:rPr>
      </w:pPr>
      <w:hyperlink w:anchor="_Toc471723568" w:history="1">
        <w:r w:rsidR="00E141BB" w:rsidRPr="00C842CB">
          <w:rPr>
            <w:rStyle w:val="Hyperlink"/>
            <w:lang w:eastAsia="en-US"/>
          </w:rPr>
          <w:t>Qualifications and performance points</w:t>
        </w:r>
        <w:r w:rsidR="00E141BB">
          <w:rPr>
            <w:webHidden/>
          </w:rPr>
          <w:tab/>
        </w:r>
        <w:r w:rsidR="00E141BB">
          <w:rPr>
            <w:webHidden/>
          </w:rPr>
          <w:fldChar w:fldCharType="begin"/>
        </w:r>
        <w:r w:rsidR="00E141BB">
          <w:rPr>
            <w:webHidden/>
          </w:rPr>
          <w:instrText xml:space="preserve"> PAGEREF _Toc471723568 \h </w:instrText>
        </w:r>
        <w:r w:rsidR="00E141BB">
          <w:rPr>
            <w:webHidden/>
          </w:rPr>
        </w:r>
        <w:r w:rsidR="00E141BB">
          <w:rPr>
            <w:webHidden/>
          </w:rPr>
          <w:fldChar w:fldCharType="separate"/>
        </w:r>
        <w:r w:rsidR="00E141BB">
          <w:rPr>
            <w:webHidden/>
          </w:rPr>
          <w:t>14</w:t>
        </w:r>
        <w:r w:rsidR="00E141BB">
          <w:rPr>
            <w:webHidden/>
          </w:rPr>
          <w:fldChar w:fldCharType="end"/>
        </w:r>
      </w:hyperlink>
    </w:p>
    <w:p w14:paraId="78B2D63F" w14:textId="1A3AA8A4" w:rsidR="00E141BB" w:rsidRDefault="005352D6">
      <w:pPr>
        <w:pStyle w:val="TOC2"/>
        <w:rPr>
          <w:rFonts w:asciiTheme="minorHAnsi" w:eastAsiaTheme="minorEastAsia" w:hAnsiTheme="minorHAnsi" w:cstheme="minorBidi"/>
          <w:sz w:val="22"/>
          <w:szCs w:val="22"/>
        </w:rPr>
      </w:pPr>
      <w:hyperlink w:anchor="_Toc471723569" w:history="1">
        <w:r w:rsidR="00E141BB" w:rsidRPr="00C842CB">
          <w:rPr>
            <w:rStyle w:val="Hyperlink"/>
          </w:rPr>
          <w:t>Qualifications included</w:t>
        </w:r>
        <w:r w:rsidR="00E141BB">
          <w:rPr>
            <w:webHidden/>
          </w:rPr>
          <w:tab/>
        </w:r>
        <w:r w:rsidR="00E141BB">
          <w:rPr>
            <w:webHidden/>
          </w:rPr>
          <w:fldChar w:fldCharType="begin"/>
        </w:r>
        <w:r w:rsidR="00E141BB">
          <w:rPr>
            <w:webHidden/>
          </w:rPr>
          <w:instrText xml:space="preserve"> PAGEREF _Toc471723569 \h </w:instrText>
        </w:r>
        <w:r w:rsidR="00E141BB">
          <w:rPr>
            <w:webHidden/>
          </w:rPr>
        </w:r>
        <w:r w:rsidR="00E141BB">
          <w:rPr>
            <w:webHidden/>
          </w:rPr>
          <w:fldChar w:fldCharType="separate"/>
        </w:r>
        <w:r w:rsidR="00E141BB">
          <w:rPr>
            <w:webHidden/>
          </w:rPr>
          <w:t>14</w:t>
        </w:r>
        <w:r w:rsidR="00E141BB">
          <w:rPr>
            <w:webHidden/>
          </w:rPr>
          <w:fldChar w:fldCharType="end"/>
        </w:r>
      </w:hyperlink>
    </w:p>
    <w:p w14:paraId="7FD2353B" w14:textId="23DDFA52" w:rsidR="00E141BB" w:rsidRDefault="005352D6">
      <w:pPr>
        <w:pStyle w:val="TOC3"/>
        <w:rPr>
          <w:rFonts w:asciiTheme="minorHAnsi" w:eastAsiaTheme="minorEastAsia" w:hAnsiTheme="minorHAnsi" w:cstheme="minorBidi"/>
          <w:sz w:val="22"/>
          <w:szCs w:val="22"/>
        </w:rPr>
      </w:pPr>
      <w:hyperlink w:anchor="_Toc471723570" w:history="1">
        <w:r w:rsidR="00E141BB" w:rsidRPr="00C842CB">
          <w:rPr>
            <w:rStyle w:val="Hyperlink"/>
          </w:rPr>
          <w:t>A level</w:t>
        </w:r>
        <w:r w:rsidR="00E141BB">
          <w:rPr>
            <w:webHidden/>
          </w:rPr>
          <w:tab/>
        </w:r>
        <w:r w:rsidR="00E141BB">
          <w:rPr>
            <w:webHidden/>
          </w:rPr>
          <w:fldChar w:fldCharType="begin"/>
        </w:r>
        <w:r w:rsidR="00E141BB">
          <w:rPr>
            <w:webHidden/>
          </w:rPr>
          <w:instrText xml:space="preserve"> PAGEREF _Toc471723570 \h </w:instrText>
        </w:r>
        <w:r w:rsidR="00E141BB">
          <w:rPr>
            <w:webHidden/>
          </w:rPr>
        </w:r>
        <w:r w:rsidR="00E141BB">
          <w:rPr>
            <w:webHidden/>
          </w:rPr>
          <w:fldChar w:fldCharType="separate"/>
        </w:r>
        <w:r w:rsidR="00E141BB">
          <w:rPr>
            <w:webHidden/>
          </w:rPr>
          <w:t>14</w:t>
        </w:r>
        <w:r w:rsidR="00E141BB">
          <w:rPr>
            <w:webHidden/>
          </w:rPr>
          <w:fldChar w:fldCharType="end"/>
        </w:r>
      </w:hyperlink>
    </w:p>
    <w:p w14:paraId="3E510C7F" w14:textId="10BB6016" w:rsidR="00E141BB" w:rsidRDefault="005352D6">
      <w:pPr>
        <w:pStyle w:val="TOC3"/>
        <w:rPr>
          <w:rFonts w:asciiTheme="minorHAnsi" w:eastAsiaTheme="minorEastAsia" w:hAnsiTheme="minorHAnsi" w:cstheme="minorBidi"/>
          <w:sz w:val="22"/>
          <w:szCs w:val="22"/>
        </w:rPr>
      </w:pPr>
      <w:hyperlink w:anchor="_Toc471723571" w:history="1">
        <w:r w:rsidR="00E141BB" w:rsidRPr="00C842CB">
          <w:rPr>
            <w:rStyle w:val="Hyperlink"/>
          </w:rPr>
          <w:t>Academic</w:t>
        </w:r>
        <w:r w:rsidR="00E141BB">
          <w:rPr>
            <w:webHidden/>
          </w:rPr>
          <w:tab/>
        </w:r>
        <w:r w:rsidR="00E141BB">
          <w:rPr>
            <w:webHidden/>
          </w:rPr>
          <w:fldChar w:fldCharType="begin"/>
        </w:r>
        <w:r w:rsidR="00E141BB">
          <w:rPr>
            <w:webHidden/>
          </w:rPr>
          <w:instrText xml:space="preserve"> PAGEREF _Toc471723571 \h </w:instrText>
        </w:r>
        <w:r w:rsidR="00E141BB">
          <w:rPr>
            <w:webHidden/>
          </w:rPr>
        </w:r>
        <w:r w:rsidR="00E141BB">
          <w:rPr>
            <w:webHidden/>
          </w:rPr>
          <w:fldChar w:fldCharType="separate"/>
        </w:r>
        <w:r w:rsidR="00E141BB">
          <w:rPr>
            <w:webHidden/>
          </w:rPr>
          <w:t>14</w:t>
        </w:r>
        <w:r w:rsidR="00E141BB">
          <w:rPr>
            <w:webHidden/>
          </w:rPr>
          <w:fldChar w:fldCharType="end"/>
        </w:r>
      </w:hyperlink>
    </w:p>
    <w:p w14:paraId="46594BEA" w14:textId="38B8081E" w:rsidR="00E141BB" w:rsidRDefault="005352D6">
      <w:pPr>
        <w:pStyle w:val="TOC3"/>
        <w:rPr>
          <w:rFonts w:asciiTheme="minorHAnsi" w:eastAsiaTheme="minorEastAsia" w:hAnsiTheme="minorHAnsi" w:cstheme="minorBidi"/>
          <w:sz w:val="22"/>
          <w:szCs w:val="22"/>
        </w:rPr>
      </w:pPr>
      <w:hyperlink w:anchor="_Toc471723572" w:history="1">
        <w:r w:rsidR="00E141BB" w:rsidRPr="00C842CB">
          <w:rPr>
            <w:rStyle w:val="Hyperlink"/>
          </w:rPr>
          <w:t>Applied General and Tech Level</w:t>
        </w:r>
        <w:r w:rsidR="00E141BB">
          <w:rPr>
            <w:webHidden/>
          </w:rPr>
          <w:tab/>
        </w:r>
        <w:r w:rsidR="00E141BB">
          <w:rPr>
            <w:webHidden/>
          </w:rPr>
          <w:fldChar w:fldCharType="begin"/>
        </w:r>
        <w:r w:rsidR="00E141BB">
          <w:rPr>
            <w:webHidden/>
          </w:rPr>
          <w:instrText xml:space="preserve"> PAGEREF _Toc471723572 \h </w:instrText>
        </w:r>
        <w:r w:rsidR="00E141BB">
          <w:rPr>
            <w:webHidden/>
          </w:rPr>
        </w:r>
        <w:r w:rsidR="00E141BB">
          <w:rPr>
            <w:webHidden/>
          </w:rPr>
          <w:fldChar w:fldCharType="separate"/>
        </w:r>
        <w:r w:rsidR="00E141BB">
          <w:rPr>
            <w:webHidden/>
          </w:rPr>
          <w:t>15</w:t>
        </w:r>
        <w:r w:rsidR="00E141BB">
          <w:rPr>
            <w:webHidden/>
          </w:rPr>
          <w:fldChar w:fldCharType="end"/>
        </w:r>
      </w:hyperlink>
    </w:p>
    <w:p w14:paraId="6AC2196F" w14:textId="1432FAAD" w:rsidR="00E141BB" w:rsidRDefault="005352D6">
      <w:pPr>
        <w:pStyle w:val="TOC3"/>
        <w:rPr>
          <w:rFonts w:asciiTheme="minorHAnsi" w:eastAsiaTheme="minorEastAsia" w:hAnsiTheme="minorHAnsi" w:cstheme="minorBidi"/>
          <w:sz w:val="22"/>
          <w:szCs w:val="22"/>
        </w:rPr>
      </w:pPr>
      <w:hyperlink w:anchor="_Toc471723573" w:history="1">
        <w:r w:rsidR="00E141BB" w:rsidRPr="00C842CB">
          <w:rPr>
            <w:rStyle w:val="Hyperlink"/>
          </w:rPr>
          <w:t>Level 2 vocational qualifications</w:t>
        </w:r>
        <w:r w:rsidR="00E141BB">
          <w:rPr>
            <w:webHidden/>
          </w:rPr>
          <w:tab/>
        </w:r>
        <w:r w:rsidR="00E141BB">
          <w:rPr>
            <w:webHidden/>
          </w:rPr>
          <w:fldChar w:fldCharType="begin"/>
        </w:r>
        <w:r w:rsidR="00E141BB">
          <w:rPr>
            <w:webHidden/>
          </w:rPr>
          <w:instrText xml:space="preserve"> PAGEREF _Toc471723573 \h </w:instrText>
        </w:r>
        <w:r w:rsidR="00E141BB">
          <w:rPr>
            <w:webHidden/>
          </w:rPr>
        </w:r>
        <w:r w:rsidR="00E141BB">
          <w:rPr>
            <w:webHidden/>
          </w:rPr>
          <w:fldChar w:fldCharType="separate"/>
        </w:r>
        <w:r w:rsidR="00E141BB">
          <w:rPr>
            <w:webHidden/>
          </w:rPr>
          <w:t>15</w:t>
        </w:r>
        <w:r w:rsidR="00E141BB">
          <w:rPr>
            <w:webHidden/>
          </w:rPr>
          <w:fldChar w:fldCharType="end"/>
        </w:r>
      </w:hyperlink>
    </w:p>
    <w:p w14:paraId="3356B7D4" w14:textId="2B822C2A" w:rsidR="00E141BB" w:rsidRDefault="005352D6">
      <w:pPr>
        <w:pStyle w:val="TOC3"/>
        <w:rPr>
          <w:rFonts w:asciiTheme="minorHAnsi" w:eastAsiaTheme="minorEastAsia" w:hAnsiTheme="minorHAnsi" w:cstheme="minorBidi"/>
          <w:sz w:val="22"/>
          <w:szCs w:val="22"/>
        </w:rPr>
      </w:pPr>
      <w:hyperlink w:anchor="_Toc471723574" w:history="1">
        <w:r w:rsidR="00E141BB" w:rsidRPr="00C842CB">
          <w:rPr>
            <w:rStyle w:val="Hyperlink"/>
          </w:rPr>
          <w:t>Technical certificates</w:t>
        </w:r>
        <w:r w:rsidR="00E141BB">
          <w:rPr>
            <w:webHidden/>
          </w:rPr>
          <w:tab/>
        </w:r>
        <w:r w:rsidR="00E141BB">
          <w:rPr>
            <w:webHidden/>
          </w:rPr>
          <w:fldChar w:fldCharType="begin"/>
        </w:r>
        <w:r w:rsidR="00E141BB">
          <w:rPr>
            <w:webHidden/>
          </w:rPr>
          <w:instrText xml:space="preserve"> PAGEREF _Toc471723574 \h </w:instrText>
        </w:r>
        <w:r w:rsidR="00E141BB">
          <w:rPr>
            <w:webHidden/>
          </w:rPr>
        </w:r>
        <w:r w:rsidR="00E141BB">
          <w:rPr>
            <w:webHidden/>
          </w:rPr>
          <w:fldChar w:fldCharType="separate"/>
        </w:r>
        <w:r w:rsidR="00E141BB">
          <w:rPr>
            <w:webHidden/>
          </w:rPr>
          <w:t>16</w:t>
        </w:r>
        <w:r w:rsidR="00E141BB">
          <w:rPr>
            <w:webHidden/>
          </w:rPr>
          <w:fldChar w:fldCharType="end"/>
        </w:r>
      </w:hyperlink>
    </w:p>
    <w:p w14:paraId="20D70733" w14:textId="145C5DE3" w:rsidR="00E141BB" w:rsidRDefault="005352D6">
      <w:pPr>
        <w:pStyle w:val="TOC2"/>
        <w:rPr>
          <w:rFonts w:asciiTheme="minorHAnsi" w:eastAsiaTheme="minorEastAsia" w:hAnsiTheme="minorHAnsi" w:cstheme="minorBidi"/>
          <w:sz w:val="22"/>
          <w:szCs w:val="22"/>
        </w:rPr>
      </w:pPr>
      <w:hyperlink w:anchor="_Toc471723575" w:history="1">
        <w:r w:rsidR="00E141BB" w:rsidRPr="00C842CB">
          <w:rPr>
            <w:rStyle w:val="Hyperlink"/>
          </w:rPr>
          <w:t>Discounting</w:t>
        </w:r>
        <w:r w:rsidR="00E141BB">
          <w:rPr>
            <w:webHidden/>
          </w:rPr>
          <w:tab/>
        </w:r>
        <w:r w:rsidR="00E141BB">
          <w:rPr>
            <w:webHidden/>
          </w:rPr>
          <w:fldChar w:fldCharType="begin"/>
        </w:r>
        <w:r w:rsidR="00E141BB">
          <w:rPr>
            <w:webHidden/>
          </w:rPr>
          <w:instrText xml:space="preserve"> PAGEREF _Toc471723575 \h </w:instrText>
        </w:r>
        <w:r w:rsidR="00E141BB">
          <w:rPr>
            <w:webHidden/>
          </w:rPr>
        </w:r>
        <w:r w:rsidR="00E141BB">
          <w:rPr>
            <w:webHidden/>
          </w:rPr>
          <w:fldChar w:fldCharType="separate"/>
        </w:r>
        <w:r w:rsidR="00E141BB">
          <w:rPr>
            <w:webHidden/>
          </w:rPr>
          <w:t>16</w:t>
        </w:r>
        <w:r w:rsidR="00E141BB">
          <w:rPr>
            <w:webHidden/>
          </w:rPr>
          <w:fldChar w:fldCharType="end"/>
        </w:r>
      </w:hyperlink>
    </w:p>
    <w:p w14:paraId="743BF86E" w14:textId="5254E929" w:rsidR="00E141BB" w:rsidRDefault="005352D6">
      <w:pPr>
        <w:pStyle w:val="TOC2"/>
        <w:rPr>
          <w:rFonts w:asciiTheme="minorHAnsi" w:eastAsiaTheme="minorEastAsia" w:hAnsiTheme="minorHAnsi" w:cstheme="minorBidi"/>
          <w:sz w:val="22"/>
          <w:szCs w:val="22"/>
        </w:rPr>
      </w:pPr>
      <w:hyperlink w:anchor="_Toc471723576" w:history="1">
        <w:r w:rsidR="00E141BB" w:rsidRPr="00C842CB">
          <w:rPr>
            <w:rStyle w:val="Hyperlink"/>
          </w:rPr>
          <w:t>New performance point scores</w:t>
        </w:r>
        <w:r w:rsidR="00E141BB">
          <w:rPr>
            <w:webHidden/>
          </w:rPr>
          <w:tab/>
        </w:r>
        <w:r w:rsidR="00E141BB">
          <w:rPr>
            <w:webHidden/>
          </w:rPr>
          <w:fldChar w:fldCharType="begin"/>
        </w:r>
        <w:r w:rsidR="00E141BB">
          <w:rPr>
            <w:webHidden/>
          </w:rPr>
          <w:instrText xml:space="preserve"> PAGEREF _Toc471723576 \h </w:instrText>
        </w:r>
        <w:r w:rsidR="00E141BB">
          <w:rPr>
            <w:webHidden/>
          </w:rPr>
        </w:r>
        <w:r w:rsidR="00E141BB">
          <w:rPr>
            <w:webHidden/>
          </w:rPr>
          <w:fldChar w:fldCharType="separate"/>
        </w:r>
        <w:r w:rsidR="00E141BB">
          <w:rPr>
            <w:webHidden/>
          </w:rPr>
          <w:t>16</w:t>
        </w:r>
        <w:r w:rsidR="00E141BB">
          <w:rPr>
            <w:webHidden/>
          </w:rPr>
          <w:fldChar w:fldCharType="end"/>
        </w:r>
      </w:hyperlink>
    </w:p>
    <w:p w14:paraId="3BB68A0C" w14:textId="23500DE1" w:rsidR="00E141BB" w:rsidRDefault="005352D6">
      <w:pPr>
        <w:pStyle w:val="TOC3"/>
        <w:rPr>
          <w:rFonts w:asciiTheme="minorHAnsi" w:eastAsiaTheme="minorEastAsia" w:hAnsiTheme="minorHAnsi" w:cstheme="minorBidi"/>
          <w:sz w:val="22"/>
          <w:szCs w:val="22"/>
        </w:rPr>
      </w:pPr>
      <w:hyperlink w:anchor="_Toc471723577" w:history="1">
        <w:r w:rsidR="00E141BB" w:rsidRPr="00C842CB">
          <w:rPr>
            <w:rStyle w:val="Hyperlink"/>
          </w:rPr>
          <w:t>Level 3 qualifications</w:t>
        </w:r>
        <w:r w:rsidR="00E141BB">
          <w:rPr>
            <w:webHidden/>
          </w:rPr>
          <w:tab/>
        </w:r>
        <w:r w:rsidR="00E141BB">
          <w:rPr>
            <w:webHidden/>
          </w:rPr>
          <w:fldChar w:fldCharType="begin"/>
        </w:r>
        <w:r w:rsidR="00E141BB">
          <w:rPr>
            <w:webHidden/>
          </w:rPr>
          <w:instrText xml:space="preserve"> PAGEREF _Toc471723577 \h </w:instrText>
        </w:r>
        <w:r w:rsidR="00E141BB">
          <w:rPr>
            <w:webHidden/>
          </w:rPr>
        </w:r>
        <w:r w:rsidR="00E141BB">
          <w:rPr>
            <w:webHidden/>
          </w:rPr>
          <w:fldChar w:fldCharType="separate"/>
        </w:r>
        <w:r w:rsidR="00E141BB">
          <w:rPr>
            <w:webHidden/>
          </w:rPr>
          <w:t>16</w:t>
        </w:r>
        <w:r w:rsidR="00E141BB">
          <w:rPr>
            <w:webHidden/>
          </w:rPr>
          <w:fldChar w:fldCharType="end"/>
        </w:r>
      </w:hyperlink>
    </w:p>
    <w:p w14:paraId="64DAD263" w14:textId="59465794" w:rsidR="00E141BB" w:rsidRDefault="005352D6">
      <w:pPr>
        <w:pStyle w:val="TOC3"/>
        <w:rPr>
          <w:rFonts w:asciiTheme="minorHAnsi" w:eastAsiaTheme="minorEastAsia" w:hAnsiTheme="minorHAnsi" w:cstheme="minorBidi"/>
          <w:sz w:val="22"/>
          <w:szCs w:val="22"/>
        </w:rPr>
      </w:pPr>
      <w:hyperlink w:anchor="_Toc471723578" w:history="1">
        <w:r w:rsidR="00E141BB" w:rsidRPr="00C842CB">
          <w:rPr>
            <w:rStyle w:val="Hyperlink"/>
          </w:rPr>
          <w:t>Level 2 performance points (2017 performance tables)</w:t>
        </w:r>
        <w:r w:rsidR="00E141BB">
          <w:rPr>
            <w:webHidden/>
          </w:rPr>
          <w:tab/>
        </w:r>
        <w:r w:rsidR="00E141BB">
          <w:rPr>
            <w:webHidden/>
          </w:rPr>
          <w:fldChar w:fldCharType="begin"/>
        </w:r>
        <w:r w:rsidR="00E141BB">
          <w:rPr>
            <w:webHidden/>
          </w:rPr>
          <w:instrText xml:space="preserve"> PAGEREF _Toc471723578 \h </w:instrText>
        </w:r>
        <w:r w:rsidR="00E141BB">
          <w:rPr>
            <w:webHidden/>
          </w:rPr>
        </w:r>
        <w:r w:rsidR="00E141BB">
          <w:rPr>
            <w:webHidden/>
          </w:rPr>
          <w:fldChar w:fldCharType="separate"/>
        </w:r>
        <w:r w:rsidR="00E141BB">
          <w:rPr>
            <w:webHidden/>
          </w:rPr>
          <w:t>16</w:t>
        </w:r>
        <w:r w:rsidR="00E141BB">
          <w:rPr>
            <w:webHidden/>
          </w:rPr>
          <w:fldChar w:fldCharType="end"/>
        </w:r>
      </w:hyperlink>
    </w:p>
    <w:p w14:paraId="39C60C9D" w14:textId="3A1C8D18" w:rsidR="00E141BB" w:rsidRDefault="005352D6">
      <w:pPr>
        <w:pStyle w:val="TOC1"/>
        <w:rPr>
          <w:rFonts w:asciiTheme="minorHAnsi" w:eastAsiaTheme="minorEastAsia" w:hAnsiTheme="minorHAnsi" w:cstheme="minorBidi"/>
          <w:sz w:val="22"/>
          <w:szCs w:val="22"/>
        </w:rPr>
      </w:pPr>
      <w:hyperlink w:anchor="_Toc471723579" w:history="1">
        <w:r w:rsidR="00E141BB" w:rsidRPr="00C842CB">
          <w:rPr>
            <w:rStyle w:val="Hyperlink"/>
            <w:lang w:eastAsia="en-US"/>
          </w:rPr>
          <w:t>Progress (and a combined completion/attainment measure)</w:t>
        </w:r>
        <w:r w:rsidR="00E141BB">
          <w:rPr>
            <w:webHidden/>
          </w:rPr>
          <w:tab/>
        </w:r>
        <w:r w:rsidR="00E141BB">
          <w:rPr>
            <w:webHidden/>
          </w:rPr>
          <w:fldChar w:fldCharType="begin"/>
        </w:r>
        <w:r w:rsidR="00E141BB">
          <w:rPr>
            <w:webHidden/>
          </w:rPr>
          <w:instrText xml:space="preserve"> PAGEREF _Toc471723579 \h </w:instrText>
        </w:r>
        <w:r w:rsidR="00E141BB">
          <w:rPr>
            <w:webHidden/>
          </w:rPr>
        </w:r>
        <w:r w:rsidR="00E141BB">
          <w:rPr>
            <w:webHidden/>
          </w:rPr>
          <w:fldChar w:fldCharType="separate"/>
        </w:r>
        <w:r w:rsidR="00E141BB">
          <w:rPr>
            <w:webHidden/>
          </w:rPr>
          <w:t>18</w:t>
        </w:r>
        <w:r w:rsidR="00E141BB">
          <w:rPr>
            <w:webHidden/>
          </w:rPr>
          <w:fldChar w:fldCharType="end"/>
        </w:r>
      </w:hyperlink>
    </w:p>
    <w:p w14:paraId="7DDEA50B" w14:textId="51996A02" w:rsidR="00E141BB" w:rsidRDefault="005352D6">
      <w:pPr>
        <w:pStyle w:val="TOC2"/>
        <w:rPr>
          <w:rFonts w:asciiTheme="minorHAnsi" w:eastAsiaTheme="minorEastAsia" w:hAnsiTheme="minorHAnsi" w:cstheme="minorBidi"/>
          <w:sz w:val="22"/>
          <w:szCs w:val="22"/>
        </w:rPr>
      </w:pPr>
      <w:hyperlink w:anchor="_Toc471723580" w:history="1">
        <w:r w:rsidR="00E141BB" w:rsidRPr="00C842CB">
          <w:rPr>
            <w:rStyle w:val="Hyperlink"/>
            <w:lang w:eastAsia="en-US"/>
          </w:rPr>
          <w:t>New level 3 value added methodology</w:t>
        </w:r>
        <w:r w:rsidR="00E141BB">
          <w:rPr>
            <w:webHidden/>
          </w:rPr>
          <w:tab/>
        </w:r>
        <w:r w:rsidR="00E141BB">
          <w:rPr>
            <w:webHidden/>
          </w:rPr>
          <w:fldChar w:fldCharType="begin"/>
        </w:r>
        <w:r w:rsidR="00E141BB">
          <w:rPr>
            <w:webHidden/>
          </w:rPr>
          <w:instrText xml:space="preserve"> PAGEREF _Toc471723580 \h </w:instrText>
        </w:r>
        <w:r w:rsidR="00E141BB">
          <w:rPr>
            <w:webHidden/>
          </w:rPr>
        </w:r>
        <w:r w:rsidR="00E141BB">
          <w:rPr>
            <w:webHidden/>
          </w:rPr>
          <w:fldChar w:fldCharType="separate"/>
        </w:r>
        <w:r w:rsidR="00E141BB">
          <w:rPr>
            <w:webHidden/>
          </w:rPr>
          <w:t>18</w:t>
        </w:r>
        <w:r w:rsidR="00E141BB">
          <w:rPr>
            <w:webHidden/>
          </w:rPr>
          <w:fldChar w:fldCharType="end"/>
        </w:r>
      </w:hyperlink>
    </w:p>
    <w:p w14:paraId="616E982C" w14:textId="4B919614" w:rsidR="00E141BB" w:rsidRDefault="005352D6">
      <w:pPr>
        <w:pStyle w:val="TOC3"/>
        <w:rPr>
          <w:rFonts w:asciiTheme="minorHAnsi" w:eastAsiaTheme="minorEastAsia" w:hAnsiTheme="minorHAnsi" w:cstheme="minorBidi"/>
          <w:sz w:val="22"/>
          <w:szCs w:val="22"/>
        </w:rPr>
      </w:pPr>
      <w:hyperlink w:anchor="_Toc471723581" w:history="1">
        <w:r w:rsidR="00E141BB" w:rsidRPr="00C842CB">
          <w:rPr>
            <w:rStyle w:val="Hyperlink"/>
            <w:lang w:eastAsia="en-US"/>
          </w:rPr>
          <w:t>How the new measure works</w:t>
        </w:r>
        <w:r w:rsidR="00E141BB">
          <w:rPr>
            <w:webHidden/>
          </w:rPr>
          <w:tab/>
        </w:r>
        <w:r w:rsidR="00E141BB">
          <w:rPr>
            <w:webHidden/>
          </w:rPr>
          <w:fldChar w:fldCharType="begin"/>
        </w:r>
        <w:r w:rsidR="00E141BB">
          <w:rPr>
            <w:webHidden/>
          </w:rPr>
          <w:instrText xml:space="preserve"> PAGEREF _Toc471723581 \h </w:instrText>
        </w:r>
        <w:r w:rsidR="00E141BB">
          <w:rPr>
            <w:webHidden/>
          </w:rPr>
        </w:r>
        <w:r w:rsidR="00E141BB">
          <w:rPr>
            <w:webHidden/>
          </w:rPr>
          <w:fldChar w:fldCharType="separate"/>
        </w:r>
        <w:r w:rsidR="00E141BB">
          <w:rPr>
            <w:webHidden/>
          </w:rPr>
          <w:t>18</w:t>
        </w:r>
        <w:r w:rsidR="00E141BB">
          <w:rPr>
            <w:webHidden/>
          </w:rPr>
          <w:fldChar w:fldCharType="end"/>
        </w:r>
      </w:hyperlink>
    </w:p>
    <w:p w14:paraId="6AD0AF84" w14:textId="49841861" w:rsidR="00E141BB" w:rsidRDefault="005352D6">
      <w:pPr>
        <w:pStyle w:val="TOC3"/>
        <w:rPr>
          <w:rFonts w:asciiTheme="minorHAnsi" w:eastAsiaTheme="minorEastAsia" w:hAnsiTheme="minorHAnsi" w:cstheme="minorBidi"/>
          <w:sz w:val="22"/>
          <w:szCs w:val="22"/>
        </w:rPr>
      </w:pPr>
      <w:hyperlink w:anchor="_Toc471723582" w:history="1">
        <w:r w:rsidR="00E141BB" w:rsidRPr="00C842CB">
          <w:rPr>
            <w:rStyle w:val="Hyperlink"/>
            <w:lang w:eastAsia="en-US"/>
          </w:rPr>
          <w:t>Minimum standards</w:t>
        </w:r>
        <w:r w:rsidR="00E141BB">
          <w:rPr>
            <w:webHidden/>
          </w:rPr>
          <w:tab/>
        </w:r>
        <w:r w:rsidR="00E141BB">
          <w:rPr>
            <w:webHidden/>
          </w:rPr>
          <w:fldChar w:fldCharType="begin"/>
        </w:r>
        <w:r w:rsidR="00E141BB">
          <w:rPr>
            <w:webHidden/>
          </w:rPr>
          <w:instrText xml:space="preserve"> PAGEREF _Toc471723582 \h </w:instrText>
        </w:r>
        <w:r w:rsidR="00E141BB">
          <w:rPr>
            <w:webHidden/>
          </w:rPr>
        </w:r>
        <w:r w:rsidR="00E141BB">
          <w:rPr>
            <w:webHidden/>
          </w:rPr>
          <w:fldChar w:fldCharType="separate"/>
        </w:r>
        <w:r w:rsidR="00E141BB">
          <w:rPr>
            <w:webHidden/>
          </w:rPr>
          <w:t>19</w:t>
        </w:r>
        <w:r w:rsidR="00E141BB">
          <w:rPr>
            <w:webHidden/>
          </w:rPr>
          <w:fldChar w:fldCharType="end"/>
        </w:r>
      </w:hyperlink>
    </w:p>
    <w:p w14:paraId="62EA4B7E" w14:textId="711EC73D" w:rsidR="00E141BB" w:rsidRDefault="005352D6">
      <w:pPr>
        <w:pStyle w:val="TOC2"/>
        <w:rPr>
          <w:rFonts w:asciiTheme="minorHAnsi" w:eastAsiaTheme="minorEastAsia" w:hAnsiTheme="minorHAnsi" w:cstheme="minorBidi"/>
          <w:sz w:val="22"/>
          <w:szCs w:val="22"/>
        </w:rPr>
      </w:pPr>
      <w:hyperlink w:anchor="_Toc471723583" w:history="1">
        <w:r w:rsidR="00E141BB" w:rsidRPr="00C842CB">
          <w:rPr>
            <w:rStyle w:val="Hyperlink"/>
            <w:lang w:eastAsia="en-US"/>
          </w:rPr>
          <w:t>Completion and attainment measure</w:t>
        </w:r>
        <w:r w:rsidR="00E141BB">
          <w:rPr>
            <w:webHidden/>
          </w:rPr>
          <w:tab/>
        </w:r>
        <w:r w:rsidR="00E141BB">
          <w:rPr>
            <w:webHidden/>
          </w:rPr>
          <w:fldChar w:fldCharType="begin"/>
        </w:r>
        <w:r w:rsidR="00E141BB">
          <w:rPr>
            <w:webHidden/>
          </w:rPr>
          <w:instrText xml:space="preserve"> PAGEREF _Toc471723583 \h </w:instrText>
        </w:r>
        <w:r w:rsidR="00E141BB">
          <w:rPr>
            <w:webHidden/>
          </w:rPr>
        </w:r>
        <w:r w:rsidR="00E141BB">
          <w:rPr>
            <w:webHidden/>
          </w:rPr>
          <w:fldChar w:fldCharType="separate"/>
        </w:r>
        <w:r w:rsidR="00E141BB">
          <w:rPr>
            <w:webHidden/>
          </w:rPr>
          <w:t>20</w:t>
        </w:r>
        <w:r w:rsidR="00E141BB">
          <w:rPr>
            <w:webHidden/>
          </w:rPr>
          <w:fldChar w:fldCharType="end"/>
        </w:r>
      </w:hyperlink>
    </w:p>
    <w:p w14:paraId="515F1A62" w14:textId="45CE32B5" w:rsidR="00E141BB" w:rsidRDefault="005352D6">
      <w:pPr>
        <w:pStyle w:val="TOC3"/>
        <w:rPr>
          <w:rFonts w:asciiTheme="minorHAnsi" w:eastAsiaTheme="minorEastAsia" w:hAnsiTheme="minorHAnsi" w:cstheme="minorBidi"/>
          <w:sz w:val="22"/>
          <w:szCs w:val="22"/>
        </w:rPr>
      </w:pPr>
      <w:hyperlink w:anchor="_Toc471723584" w:history="1">
        <w:r w:rsidR="00E141BB" w:rsidRPr="00C842CB">
          <w:rPr>
            <w:rStyle w:val="Hyperlink"/>
            <w:lang w:eastAsia="en-US"/>
          </w:rPr>
          <w:t>How the new measure works</w:t>
        </w:r>
        <w:r w:rsidR="00E141BB">
          <w:rPr>
            <w:webHidden/>
          </w:rPr>
          <w:tab/>
        </w:r>
        <w:r w:rsidR="00E141BB">
          <w:rPr>
            <w:webHidden/>
          </w:rPr>
          <w:fldChar w:fldCharType="begin"/>
        </w:r>
        <w:r w:rsidR="00E141BB">
          <w:rPr>
            <w:webHidden/>
          </w:rPr>
          <w:instrText xml:space="preserve"> PAGEREF _Toc471723584 \h </w:instrText>
        </w:r>
        <w:r w:rsidR="00E141BB">
          <w:rPr>
            <w:webHidden/>
          </w:rPr>
        </w:r>
        <w:r w:rsidR="00E141BB">
          <w:rPr>
            <w:webHidden/>
          </w:rPr>
          <w:fldChar w:fldCharType="separate"/>
        </w:r>
        <w:r w:rsidR="00E141BB">
          <w:rPr>
            <w:webHidden/>
          </w:rPr>
          <w:t>20</w:t>
        </w:r>
        <w:r w:rsidR="00E141BB">
          <w:rPr>
            <w:webHidden/>
          </w:rPr>
          <w:fldChar w:fldCharType="end"/>
        </w:r>
      </w:hyperlink>
    </w:p>
    <w:p w14:paraId="4883F3DF" w14:textId="75BBF872" w:rsidR="00E141BB" w:rsidRDefault="005352D6">
      <w:pPr>
        <w:pStyle w:val="TOC3"/>
        <w:rPr>
          <w:rFonts w:asciiTheme="minorHAnsi" w:eastAsiaTheme="minorEastAsia" w:hAnsiTheme="minorHAnsi" w:cstheme="minorBidi"/>
          <w:sz w:val="22"/>
          <w:szCs w:val="22"/>
        </w:rPr>
      </w:pPr>
      <w:hyperlink w:anchor="_Toc471723585" w:history="1">
        <w:r w:rsidR="00E141BB" w:rsidRPr="00C842CB">
          <w:rPr>
            <w:rStyle w:val="Hyperlink"/>
            <w:lang w:eastAsia="en-US"/>
          </w:rPr>
          <w:t>Minimum standards</w:t>
        </w:r>
        <w:r w:rsidR="00E141BB">
          <w:rPr>
            <w:webHidden/>
          </w:rPr>
          <w:tab/>
        </w:r>
        <w:r w:rsidR="00E141BB">
          <w:rPr>
            <w:webHidden/>
          </w:rPr>
          <w:fldChar w:fldCharType="begin"/>
        </w:r>
        <w:r w:rsidR="00E141BB">
          <w:rPr>
            <w:webHidden/>
          </w:rPr>
          <w:instrText xml:space="preserve"> PAGEREF _Toc471723585 \h </w:instrText>
        </w:r>
        <w:r w:rsidR="00E141BB">
          <w:rPr>
            <w:webHidden/>
          </w:rPr>
        </w:r>
        <w:r w:rsidR="00E141BB">
          <w:rPr>
            <w:webHidden/>
          </w:rPr>
          <w:fldChar w:fldCharType="separate"/>
        </w:r>
        <w:r w:rsidR="00E141BB">
          <w:rPr>
            <w:webHidden/>
          </w:rPr>
          <w:t>21</w:t>
        </w:r>
        <w:r w:rsidR="00E141BB">
          <w:rPr>
            <w:webHidden/>
          </w:rPr>
          <w:fldChar w:fldCharType="end"/>
        </w:r>
      </w:hyperlink>
    </w:p>
    <w:p w14:paraId="092F9CCA" w14:textId="625180DD" w:rsidR="00E141BB" w:rsidRDefault="005352D6">
      <w:pPr>
        <w:pStyle w:val="TOC3"/>
        <w:rPr>
          <w:rFonts w:asciiTheme="minorHAnsi" w:eastAsiaTheme="minorEastAsia" w:hAnsiTheme="minorHAnsi" w:cstheme="minorBidi"/>
          <w:sz w:val="22"/>
          <w:szCs w:val="22"/>
        </w:rPr>
      </w:pPr>
      <w:hyperlink w:anchor="_Toc471723586" w:history="1">
        <w:r w:rsidR="00E141BB" w:rsidRPr="00C842CB">
          <w:rPr>
            <w:rStyle w:val="Hyperlink"/>
            <w:lang w:eastAsia="en-US"/>
          </w:rPr>
          <w:t>How we calculate the academic progress descriptions ('bandings') in performance tables</w:t>
        </w:r>
        <w:r w:rsidR="00E141BB">
          <w:rPr>
            <w:webHidden/>
          </w:rPr>
          <w:tab/>
        </w:r>
        <w:r w:rsidR="00E141BB">
          <w:rPr>
            <w:webHidden/>
          </w:rPr>
          <w:fldChar w:fldCharType="begin"/>
        </w:r>
        <w:r w:rsidR="00E141BB">
          <w:rPr>
            <w:webHidden/>
          </w:rPr>
          <w:instrText xml:space="preserve"> PAGEREF _Toc471723586 \h </w:instrText>
        </w:r>
        <w:r w:rsidR="00E141BB">
          <w:rPr>
            <w:webHidden/>
          </w:rPr>
        </w:r>
        <w:r w:rsidR="00E141BB">
          <w:rPr>
            <w:webHidden/>
          </w:rPr>
          <w:fldChar w:fldCharType="separate"/>
        </w:r>
        <w:r w:rsidR="00E141BB">
          <w:rPr>
            <w:webHidden/>
          </w:rPr>
          <w:t>21</w:t>
        </w:r>
        <w:r w:rsidR="00E141BB">
          <w:rPr>
            <w:webHidden/>
          </w:rPr>
          <w:fldChar w:fldCharType="end"/>
        </w:r>
      </w:hyperlink>
    </w:p>
    <w:p w14:paraId="029E9EA5" w14:textId="259F5334" w:rsidR="00E141BB" w:rsidRDefault="005352D6">
      <w:pPr>
        <w:pStyle w:val="TOC3"/>
        <w:rPr>
          <w:rFonts w:asciiTheme="minorHAnsi" w:eastAsiaTheme="minorEastAsia" w:hAnsiTheme="minorHAnsi" w:cstheme="minorBidi"/>
          <w:sz w:val="22"/>
          <w:szCs w:val="22"/>
        </w:rPr>
      </w:pPr>
      <w:hyperlink w:anchor="_Toc471723587" w:history="1">
        <w:r w:rsidR="00E141BB" w:rsidRPr="00C842CB">
          <w:rPr>
            <w:rStyle w:val="Hyperlink"/>
            <w:lang w:eastAsia="en-US"/>
          </w:rPr>
          <w:t>How we calculate the Applied General progress descriptions (‘bandings’) in performance tables</w:t>
        </w:r>
        <w:r w:rsidR="00E141BB">
          <w:rPr>
            <w:webHidden/>
          </w:rPr>
          <w:tab/>
        </w:r>
        <w:r w:rsidR="00E141BB">
          <w:rPr>
            <w:webHidden/>
          </w:rPr>
          <w:fldChar w:fldCharType="begin"/>
        </w:r>
        <w:r w:rsidR="00E141BB">
          <w:rPr>
            <w:webHidden/>
          </w:rPr>
          <w:instrText xml:space="preserve"> PAGEREF _Toc471723587 \h </w:instrText>
        </w:r>
        <w:r w:rsidR="00E141BB">
          <w:rPr>
            <w:webHidden/>
          </w:rPr>
        </w:r>
        <w:r w:rsidR="00E141BB">
          <w:rPr>
            <w:webHidden/>
          </w:rPr>
          <w:fldChar w:fldCharType="separate"/>
        </w:r>
        <w:r w:rsidR="00E141BB">
          <w:rPr>
            <w:webHidden/>
          </w:rPr>
          <w:t>22</w:t>
        </w:r>
        <w:r w:rsidR="00E141BB">
          <w:rPr>
            <w:webHidden/>
          </w:rPr>
          <w:fldChar w:fldCharType="end"/>
        </w:r>
      </w:hyperlink>
    </w:p>
    <w:p w14:paraId="1A38C855" w14:textId="698243C9" w:rsidR="00E141BB" w:rsidRDefault="005352D6">
      <w:pPr>
        <w:pStyle w:val="TOC3"/>
        <w:rPr>
          <w:rFonts w:asciiTheme="minorHAnsi" w:eastAsiaTheme="minorEastAsia" w:hAnsiTheme="minorHAnsi" w:cstheme="minorBidi"/>
          <w:sz w:val="22"/>
          <w:szCs w:val="22"/>
        </w:rPr>
      </w:pPr>
      <w:hyperlink w:anchor="_Toc471723588" w:history="1">
        <w:r w:rsidR="00E141BB" w:rsidRPr="00C842CB">
          <w:rPr>
            <w:rStyle w:val="Hyperlink"/>
            <w:lang w:eastAsia="en-US"/>
          </w:rPr>
          <w:t>Extension to level 2 vocational programmes</w:t>
        </w:r>
        <w:r w:rsidR="00E141BB">
          <w:rPr>
            <w:webHidden/>
          </w:rPr>
          <w:tab/>
        </w:r>
        <w:r w:rsidR="00E141BB">
          <w:rPr>
            <w:webHidden/>
          </w:rPr>
          <w:fldChar w:fldCharType="begin"/>
        </w:r>
        <w:r w:rsidR="00E141BB">
          <w:rPr>
            <w:webHidden/>
          </w:rPr>
          <w:instrText xml:space="preserve"> PAGEREF _Toc471723588 \h </w:instrText>
        </w:r>
        <w:r w:rsidR="00E141BB">
          <w:rPr>
            <w:webHidden/>
          </w:rPr>
        </w:r>
        <w:r w:rsidR="00E141BB">
          <w:rPr>
            <w:webHidden/>
          </w:rPr>
          <w:fldChar w:fldCharType="separate"/>
        </w:r>
        <w:r w:rsidR="00E141BB">
          <w:rPr>
            <w:webHidden/>
          </w:rPr>
          <w:t>22</w:t>
        </w:r>
        <w:r w:rsidR="00E141BB">
          <w:rPr>
            <w:webHidden/>
          </w:rPr>
          <w:fldChar w:fldCharType="end"/>
        </w:r>
      </w:hyperlink>
    </w:p>
    <w:p w14:paraId="0F6A14B0" w14:textId="6040C53C" w:rsidR="00E141BB" w:rsidRDefault="005352D6">
      <w:pPr>
        <w:pStyle w:val="TOC1"/>
        <w:rPr>
          <w:rFonts w:asciiTheme="minorHAnsi" w:eastAsiaTheme="minorEastAsia" w:hAnsiTheme="minorHAnsi" w:cstheme="minorBidi"/>
          <w:sz w:val="22"/>
          <w:szCs w:val="22"/>
        </w:rPr>
      </w:pPr>
      <w:hyperlink w:anchor="_Toc471723589" w:history="1">
        <w:r w:rsidR="00E141BB" w:rsidRPr="00C842CB">
          <w:rPr>
            <w:rStyle w:val="Hyperlink"/>
            <w:lang w:eastAsia="en-US"/>
          </w:rPr>
          <w:t>Attainment</w:t>
        </w:r>
        <w:r w:rsidR="00E141BB">
          <w:rPr>
            <w:webHidden/>
          </w:rPr>
          <w:tab/>
        </w:r>
        <w:r w:rsidR="00E141BB">
          <w:rPr>
            <w:webHidden/>
          </w:rPr>
          <w:fldChar w:fldCharType="begin"/>
        </w:r>
        <w:r w:rsidR="00E141BB">
          <w:rPr>
            <w:webHidden/>
          </w:rPr>
          <w:instrText xml:space="preserve"> PAGEREF _Toc471723589 \h </w:instrText>
        </w:r>
        <w:r w:rsidR="00E141BB">
          <w:rPr>
            <w:webHidden/>
          </w:rPr>
        </w:r>
        <w:r w:rsidR="00E141BB">
          <w:rPr>
            <w:webHidden/>
          </w:rPr>
          <w:fldChar w:fldCharType="separate"/>
        </w:r>
        <w:r w:rsidR="00E141BB">
          <w:rPr>
            <w:webHidden/>
          </w:rPr>
          <w:t>24</w:t>
        </w:r>
        <w:r w:rsidR="00E141BB">
          <w:rPr>
            <w:webHidden/>
          </w:rPr>
          <w:fldChar w:fldCharType="end"/>
        </w:r>
      </w:hyperlink>
    </w:p>
    <w:p w14:paraId="73A86A11" w14:textId="3E4271AC" w:rsidR="00E141BB" w:rsidRDefault="005352D6">
      <w:pPr>
        <w:pStyle w:val="TOC2"/>
        <w:rPr>
          <w:rFonts w:asciiTheme="minorHAnsi" w:eastAsiaTheme="minorEastAsia" w:hAnsiTheme="minorHAnsi" w:cstheme="minorBidi"/>
          <w:sz w:val="22"/>
          <w:szCs w:val="22"/>
        </w:rPr>
      </w:pPr>
      <w:hyperlink w:anchor="_Toc471723590" w:history="1">
        <w:r w:rsidR="00E141BB" w:rsidRPr="00C842CB">
          <w:rPr>
            <w:rStyle w:val="Hyperlink"/>
          </w:rPr>
          <w:t>Attainment measure methodology</w:t>
        </w:r>
        <w:r w:rsidR="00E141BB">
          <w:rPr>
            <w:webHidden/>
          </w:rPr>
          <w:tab/>
        </w:r>
        <w:r w:rsidR="00E141BB">
          <w:rPr>
            <w:webHidden/>
          </w:rPr>
          <w:fldChar w:fldCharType="begin"/>
        </w:r>
        <w:r w:rsidR="00E141BB">
          <w:rPr>
            <w:webHidden/>
          </w:rPr>
          <w:instrText xml:space="preserve"> PAGEREF _Toc471723590 \h </w:instrText>
        </w:r>
        <w:r w:rsidR="00E141BB">
          <w:rPr>
            <w:webHidden/>
          </w:rPr>
        </w:r>
        <w:r w:rsidR="00E141BB">
          <w:rPr>
            <w:webHidden/>
          </w:rPr>
          <w:fldChar w:fldCharType="separate"/>
        </w:r>
        <w:r w:rsidR="00E141BB">
          <w:rPr>
            <w:webHidden/>
          </w:rPr>
          <w:t>24</w:t>
        </w:r>
        <w:r w:rsidR="00E141BB">
          <w:rPr>
            <w:webHidden/>
          </w:rPr>
          <w:fldChar w:fldCharType="end"/>
        </w:r>
      </w:hyperlink>
    </w:p>
    <w:p w14:paraId="1EFA0EFB" w14:textId="187E13CF" w:rsidR="00E141BB" w:rsidRDefault="005352D6">
      <w:pPr>
        <w:pStyle w:val="TOC3"/>
        <w:rPr>
          <w:rFonts w:asciiTheme="minorHAnsi" w:eastAsiaTheme="minorEastAsia" w:hAnsiTheme="minorHAnsi" w:cstheme="minorBidi"/>
          <w:sz w:val="22"/>
          <w:szCs w:val="22"/>
        </w:rPr>
      </w:pPr>
      <w:hyperlink w:anchor="_Toc471723591" w:history="1">
        <w:r w:rsidR="00E141BB" w:rsidRPr="00C842CB">
          <w:rPr>
            <w:rStyle w:val="Hyperlink"/>
          </w:rPr>
          <w:t>Average grade per performance cohort</w:t>
        </w:r>
        <w:r w:rsidR="00E141BB">
          <w:rPr>
            <w:webHidden/>
          </w:rPr>
          <w:tab/>
        </w:r>
        <w:r w:rsidR="00E141BB">
          <w:rPr>
            <w:webHidden/>
          </w:rPr>
          <w:fldChar w:fldCharType="begin"/>
        </w:r>
        <w:r w:rsidR="00E141BB">
          <w:rPr>
            <w:webHidden/>
          </w:rPr>
          <w:instrText xml:space="preserve"> PAGEREF _Toc471723591 \h </w:instrText>
        </w:r>
        <w:r w:rsidR="00E141BB">
          <w:rPr>
            <w:webHidden/>
          </w:rPr>
        </w:r>
        <w:r w:rsidR="00E141BB">
          <w:rPr>
            <w:webHidden/>
          </w:rPr>
          <w:fldChar w:fldCharType="separate"/>
        </w:r>
        <w:r w:rsidR="00E141BB">
          <w:rPr>
            <w:webHidden/>
          </w:rPr>
          <w:t>24</w:t>
        </w:r>
        <w:r w:rsidR="00E141BB">
          <w:rPr>
            <w:webHidden/>
          </w:rPr>
          <w:fldChar w:fldCharType="end"/>
        </w:r>
      </w:hyperlink>
    </w:p>
    <w:p w14:paraId="7A1D6FF2" w14:textId="7FBE907B" w:rsidR="00E141BB" w:rsidRDefault="005352D6">
      <w:pPr>
        <w:pStyle w:val="TOC3"/>
        <w:rPr>
          <w:rFonts w:asciiTheme="minorHAnsi" w:eastAsiaTheme="minorEastAsia" w:hAnsiTheme="minorHAnsi" w:cstheme="minorBidi"/>
          <w:sz w:val="22"/>
          <w:szCs w:val="22"/>
        </w:rPr>
      </w:pPr>
      <w:hyperlink w:anchor="_Toc471723592" w:history="1">
        <w:r w:rsidR="00E141BB" w:rsidRPr="00C842CB">
          <w:rPr>
            <w:rStyle w:val="Hyperlink"/>
          </w:rPr>
          <w:t>Average point score per entry calculation</w:t>
        </w:r>
        <w:r w:rsidR="00E141BB">
          <w:rPr>
            <w:webHidden/>
          </w:rPr>
          <w:tab/>
        </w:r>
        <w:r w:rsidR="00E141BB">
          <w:rPr>
            <w:webHidden/>
          </w:rPr>
          <w:fldChar w:fldCharType="begin"/>
        </w:r>
        <w:r w:rsidR="00E141BB">
          <w:rPr>
            <w:webHidden/>
          </w:rPr>
          <w:instrText xml:space="preserve"> PAGEREF _Toc471723592 \h </w:instrText>
        </w:r>
        <w:r w:rsidR="00E141BB">
          <w:rPr>
            <w:webHidden/>
          </w:rPr>
        </w:r>
        <w:r w:rsidR="00E141BB">
          <w:rPr>
            <w:webHidden/>
          </w:rPr>
          <w:fldChar w:fldCharType="separate"/>
        </w:r>
        <w:r w:rsidR="00E141BB">
          <w:rPr>
            <w:webHidden/>
          </w:rPr>
          <w:t>24</w:t>
        </w:r>
        <w:r w:rsidR="00E141BB">
          <w:rPr>
            <w:webHidden/>
          </w:rPr>
          <w:fldChar w:fldCharType="end"/>
        </w:r>
      </w:hyperlink>
    </w:p>
    <w:p w14:paraId="565CA307" w14:textId="0F605911" w:rsidR="00E141BB" w:rsidRDefault="005352D6">
      <w:pPr>
        <w:pStyle w:val="TOC3"/>
        <w:rPr>
          <w:rFonts w:asciiTheme="minorHAnsi" w:eastAsiaTheme="minorEastAsia" w:hAnsiTheme="minorHAnsi" w:cstheme="minorBidi"/>
          <w:sz w:val="22"/>
          <w:szCs w:val="22"/>
        </w:rPr>
      </w:pPr>
      <w:hyperlink w:anchor="_Toc471723593" w:history="1">
        <w:r w:rsidR="00E141BB" w:rsidRPr="00C842CB">
          <w:rPr>
            <w:rStyle w:val="Hyperlink"/>
          </w:rPr>
          <w:t>Average grade calculation</w:t>
        </w:r>
        <w:r w:rsidR="00E141BB">
          <w:rPr>
            <w:webHidden/>
          </w:rPr>
          <w:tab/>
        </w:r>
        <w:r w:rsidR="00E141BB">
          <w:rPr>
            <w:webHidden/>
          </w:rPr>
          <w:fldChar w:fldCharType="begin"/>
        </w:r>
        <w:r w:rsidR="00E141BB">
          <w:rPr>
            <w:webHidden/>
          </w:rPr>
          <w:instrText xml:space="preserve"> PAGEREF _Toc471723593 \h </w:instrText>
        </w:r>
        <w:r w:rsidR="00E141BB">
          <w:rPr>
            <w:webHidden/>
          </w:rPr>
        </w:r>
        <w:r w:rsidR="00E141BB">
          <w:rPr>
            <w:webHidden/>
          </w:rPr>
          <w:fldChar w:fldCharType="separate"/>
        </w:r>
        <w:r w:rsidR="00E141BB">
          <w:rPr>
            <w:webHidden/>
          </w:rPr>
          <w:t>25</w:t>
        </w:r>
        <w:r w:rsidR="00E141BB">
          <w:rPr>
            <w:webHidden/>
          </w:rPr>
          <w:fldChar w:fldCharType="end"/>
        </w:r>
      </w:hyperlink>
    </w:p>
    <w:p w14:paraId="3AE73728" w14:textId="3560F0BA" w:rsidR="00E141BB" w:rsidRDefault="005352D6">
      <w:pPr>
        <w:pStyle w:val="TOC3"/>
        <w:rPr>
          <w:rFonts w:asciiTheme="minorHAnsi" w:eastAsiaTheme="minorEastAsia" w:hAnsiTheme="minorHAnsi" w:cstheme="minorBidi"/>
          <w:sz w:val="22"/>
          <w:szCs w:val="22"/>
        </w:rPr>
      </w:pPr>
      <w:hyperlink w:anchor="_Toc471723594" w:history="1">
        <w:r w:rsidR="00E141BB" w:rsidRPr="00C842CB">
          <w:rPr>
            <w:rStyle w:val="Hyperlink"/>
          </w:rPr>
          <w:t>Discounting of level 3 qualifications</w:t>
        </w:r>
        <w:r w:rsidR="00E141BB">
          <w:rPr>
            <w:webHidden/>
          </w:rPr>
          <w:tab/>
        </w:r>
        <w:r w:rsidR="00E141BB">
          <w:rPr>
            <w:webHidden/>
          </w:rPr>
          <w:fldChar w:fldCharType="begin"/>
        </w:r>
        <w:r w:rsidR="00E141BB">
          <w:rPr>
            <w:webHidden/>
          </w:rPr>
          <w:instrText xml:space="preserve"> PAGEREF _Toc471723594 \h </w:instrText>
        </w:r>
        <w:r w:rsidR="00E141BB">
          <w:rPr>
            <w:webHidden/>
          </w:rPr>
        </w:r>
        <w:r w:rsidR="00E141BB">
          <w:rPr>
            <w:webHidden/>
          </w:rPr>
          <w:fldChar w:fldCharType="separate"/>
        </w:r>
        <w:r w:rsidR="00E141BB">
          <w:rPr>
            <w:webHidden/>
          </w:rPr>
          <w:t>29</w:t>
        </w:r>
        <w:r w:rsidR="00E141BB">
          <w:rPr>
            <w:webHidden/>
          </w:rPr>
          <w:fldChar w:fldCharType="end"/>
        </w:r>
      </w:hyperlink>
    </w:p>
    <w:p w14:paraId="533BDDC9" w14:textId="535F6D30" w:rsidR="00E141BB" w:rsidRDefault="005352D6">
      <w:pPr>
        <w:pStyle w:val="TOC3"/>
        <w:rPr>
          <w:rFonts w:asciiTheme="minorHAnsi" w:eastAsiaTheme="minorEastAsia" w:hAnsiTheme="minorHAnsi" w:cstheme="minorBidi"/>
          <w:sz w:val="22"/>
          <w:szCs w:val="22"/>
        </w:rPr>
      </w:pPr>
      <w:hyperlink w:anchor="_Toc471723595" w:history="1">
        <w:r w:rsidR="00E141BB" w:rsidRPr="00C842CB">
          <w:rPr>
            <w:rStyle w:val="Hyperlink"/>
          </w:rPr>
          <w:t>Discounting of Level 2 qualifications (from 2017)</w:t>
        </w:r>
        <w:r w:rsidR="00E141BB">
          <w:rPr>
            <w:webHidden/>
          </w:rPr>
          <w:tab/>
        </w:r>
        <w:r w:rsidR="00E141BB">
          <w:rPr>
            <w:webHidden/>
          </w:rPr>
          <w:fldChar w:fldCharType="begin"/>
        </w:r>
        <w:r w:rsidR="00E141BB">
          <w:rPr>
            <w:webHidden/>
          </w:rPr>
          <w:instrText xml:space="preserve"> PAGEREF _Toc471723595 \h </w:instrText>
        </w:r>
        <w:r w:rsidR="00E141BB">
          <w:rPr>
            <w:webHidden/>
          </w:rPr>
        </w:r>
        <w:r w:rsidR="00E141BB">
          <w:rPr>
            <w:webHidden/>
          </w:rPr>
          <w:fldChar w:fldCharType="separate"/>
        </w:r>
        <w:r w:rsidR="00E141BB">
          <w:rPr>
            <w:webHidden/>
          </w:rPr>
          <w:t>30</w:t>
        </w:r>
        <w:r w:rsidR="00E141BB">
          <w:rPr>
            <w:webHidden/>
          </w:rPr>
          <w:fldChar w:fldCharType="end"/>
        </w:r>
      </w:hyperlink>
    </w:p>
    <w:p w14:paraId="3AB84335" w14:textId="0106682C" w:rsidR="00E141BB" w:rsidRDefault="005352D6">
      <w:pPr>
        <w:pStyle w:val="TOC2"/>
        <w:rPr>
          <w:rFonts w:asciiTheme="minorHAnsi" w:eastAsiaTheme="minorEastAsia" w:hAnsiTheme="minorHAnsi" w:cstheme="minorBidi"/>
          <w:sz w:val="22"/>
          <w:szCs w:val="22"/>
        </w:rPr>
      </w:pPr>
      <w:hyperlink w:anchor="_Toc471723596" w:history="1">
        <w:r w:rsidR="00E141BB" w:rsidRPr="00C842CB">
          <w:rPr>
            <w:rStyle w:val="Hyperlink"/>
          </w:rPr>
          <w:t>Additional attainment measures</w:t>
        </w:r>
        <w:r w:rsidR="00E141BB">
          <w:rPr>
            <w:webHidden/>
          </w:rPr>
          <w:tab/>
        </w:r>
        <w:r w:rsidR="00E141BB">
          <w:rPr>
            <w:webHidden/>
          </w:rPr>
          <w:fldChar w:fldCharType="begin"/>
        </w:r>
        <w:r w:rsidR="00E141BB">
          <w:rPr>
            <w:webHidden/>
          </w:rPr>
          <w:instrText xml:space="preserve"> PAGEREF _Toc471723596 \h </w:instrText>
        </w:r>
        <w:r w:rsidR="00E141BB">
          <w:rPr>
            <w:webHidden/>
          </w:rPr>
        </w:r>
        <w:r w:rsidR="00E141BB">
          <w:rPr>
            <w:webHidden/>
          </w:rPr>
          <w:fldChar w:fldCharType="separate"/>
        </w:r>
        <w:r w:rsidR="00E141BB">
          <w:rPr>
            <w:webHidden/>
          </w:rPr>
          <w:t>30</w:t>
        </w:r>
        <w:r w:rsidR="00E141BB">
          <w:rPr>
            <w:webHidden/>
          </w:rPr>
          <w:fldChar w:fldCharType="end"/>
        </w:r>
      </w:hyperlink>
    </w:p>
    <w:p w14:paraId="49F72444" w14:textId="7968E5DA" w:rsidR="00E141BB" w:rsidRDefault="005352D6">
      <w:pPr>
        <w:pStyle w:val="TOC3"/>
        <w:rPr>
          <w:rFonts w:asciiTheme="minorHAnsi" w:eastAsiaTheme="minorEastAsia" w:hAnsiTheme="minorHAnsi" w:cstheme="minorBidi"/>
          <w:sz w:val="22"/>
          <w:szCs w:val="22"/>
        </w:rPr>
      </w:pPr>
      <w:hyperlink w:anchor="_Toc471723597" w:history="1">
        <w:r w:rsidR="00E141BB" w:rsidRPr="00C842CB">
          <w:rPr>
            <w:rStyle w:val="Hyperlink"/>
          </w:rPr>
          <w:t>Best 3 A levels measure</w:t>
        </w:r>
        <w:r w:rsidR="00E141BB">
          <w:rPr>
            <w:webHidden/>
          </w:rPr>
          <w:tab/>
        </w:r>
        <w:r w:rsidR="00E141BB">
          <w:rPr>
            <w:webHidden/>
          </w:rPr>
          <w:fldChar w:fldCharType="begin"/>
        </w:r>
        <w:r w:rsidR="00E141BB">
          <w:rPr>
            <w:webHidden/>
          </w:rPr>
          <w:instrText xml:space="preserve"> PAGEREF _Toc471723597 \h </w:instrText>
        </w:r>
        <w:r w:rsidR="00E141BB">
          <w:rPr>
            <w:webHidden/>
          </w:rPr>
        </w:r>
        <w:r w:rsidR="00E141BB">
          <w:rPr>
            <w:webHidden/>
          </w:rPr>
          <w:fldChar w:fldCharType="separate"/>
        </w:r>
        <w:r w:rsidR="00E141BB">
          <w:rPr>
            <w:webHidden/>
          </w:rPr>
          <w:t>30</w:t>
        </w:r>
        <w:r w:rsidR="00E141BB">
          <w:rPr>
            <w:webHidden/>
          </w:rPr>
          <w:fldChar w:fldCharType="end"/>
        </w:r>
      </w:hyperlink>
    </w:p>
    <w:p w14:paraId="293720A4" w14:textId="557EE027" w:rsidR="00E141BB" w:rsidRDefault="005352D6">
      <w:pPr>
        <w:pStyle w:val="TOC3"/>
        <w:rPr>
          <w:rFonts w:asciiTheme="minorHAnsi" w:eastAsiaTheme="minorEastAsia" w:hAnsiTheme="minorHAnsi" w:cstheme="minorBidi"/>
          <w:sz w:val="22"/>
          <w:szCs w:val="22"/>
        </w:rPr>
      </w:pPr>
      <w:hyperlink w:anchor="_Toc471723598" w:history="1">
        <w:r w:rsidR="00E141BB" w:rsidRPr="00C842CB">
          <w:rPr>
            <w:rStyle w:val="Hyperlink"/>
          </w:rPr>
          <w:t>AAB measure (of which at least two are in facilitating subjects)</w:t>
        </w:r>
        <w:r w:rsidR="00E141BB">
          <w:rPr>
            <w:webHidden/>
          </w:rPr>
          <w:tab/>
        </w:r>
        <w:r w:rsidR="00E141BB">
          <w:rPr>
            <w:webHidden/>
          </w:rPr>
          <w:fldChar w:fldCharType="begin"/>
        </w:r>
        <w:r w:rsidR="00E141BB">
          <w:rPr>
            <w:webHidden/>
          </w:rPr>
          <w:instrText xml:space="preserve"> PAGEREF _Toc471723598 \h </w:instrText>
        </w:r>
        <w:r w:rsidR="00E141BB">
          <w:rPr>
            <w:webHidden/>
          </w:rPr>
        </w:r>
        <w:r w:rsidR="00E141BB">
          <w:rPr>
            <w:webHidden/>
          </w:rPr>
          <w:fldChar w:fldCharType="separate"/>
        </w:r>
        <w:r w:rsidR="00E141BB">
          <w:rPr>
            <w:webHidden/>
          </w:rPr>
          <w:t>31</w:t>
        </w:r>
        <w:r w:rsidR="00E141BB">
          <w:rPr>
            <w:webHidden/>
          </w:rPr>
          <w:fldChar w:fldCharType="end"/>
        </w:r>
      </w:hyperlink>
    </w:p>
    <w:p w14:paraId="42EC088C" w14:textId="134629FA" w:rsidR="00E141BB" w:rsidRDefault="005352D6">
      <w:pPr>
        <w:pStyle w:val="TOC3"/>
        <w:rPr>
          <w:rFonts w:asciiTheme="minorHAnsi" w:eastAsiaTheme="minorEastAsia" w:hAnsiTheme="minorHAnsi" w:cstheme="minorBidi"/>
          <w:sz w:val="22"/>
          <w:szCs w:val="22"/>
        </w:rPr>
      </w:pPr>
      <w:hyperlink w:anchor="_Toc471723599" w:history="1">
        <w:r w:rsidR="00E141BB" w:rsidRPr="00C842CB">
          <w:rPr>
            <w:rStyle w:val="Hyperlink"/>
          </w:rPr>
          <w:t>TechBacc measure</w:t>
        </w:r>
        <w:r w:rsidR="00E141BB">
          <w:rPr>
            <w:webHidden/>
          </w:rPr>
          <w:tab/>
        </w:r>
        <w:r w:rsidR="00E141BB">
          <w:rPr>
            <w:webHidden/>
          </w:rPr>
          <w:fldChar w:fldCharType="begin"/>
        </w:r>
        <w:r w:rsidR="00E141BB">
          <w:rPr>
            <w:webHidden/>
          </w:rPr>
          <w:instrText xml:space="preserve"> PAGEREF _Toc471723599 \h </w:instrText>
        </w:r>
        <w:r w:rsidR="00E141BB">
          <w:rPr>
            <w:webHidden/>
          </w:rPr>
        </w:r>
        <w:r w:rsidR="00E141BB">
          <w:rPr>
            <w:webHidden/>
          </w:rPr>
          <w:fldChar w:fldCharType="separate"/>
        </w:r>
        <w:r w:rsidR="00E141BB">
          <w:rPr>
            <w:webHidden/>
          </w:rPr>
          <w:t>32</w:t>
        </w:r>
        <w:r w:rsidR="00E141BB">
          <w:rPr>
            <w:webHidden/>
          </w:rPr>
          <w:fldChar w:fldCharType="end"/>
        </w:r>
      </w:hyperlink>
    </w:p>
    <w:p w14:paraId="7410BBF2" w14:textId="47D17CB7" w:rsidR="00E141BB" w:rsidRDefault="005352D6">
      <w:pPr>
        <w:pStyle w:val="TOC3"/>
        <w:rPr>
          <w:rFonts w:asciiTheme="minorHAnsi" w:eastAsiaTheme="minorEastAsia" w:hAnsiTheme="minorHAnsi" w:cstheme="minorBidi"/>
          <w:sz w:val="22"/>
          <w:szCs w:val="22"/>
        </w:rPr>
      </w:pPr>
      <w:hyperlink w:anchor="_Toc471723600" w:history="1">
        <w:r w:rsidR="00E141BB" w:rsidRPr="00C842CB">
          <w:rPr>
            <w:rStyle w:val="Hyperlink"/>
          </w:rPr>
          <w:t>Technical certificate measure (from 2017)</w:t>
        </w:r>
        <w:r w:rsidR="00E141BB">
          <w:rPr>
            <w:webHidden/>
          </w:rPr>
          <w:tab/>
        </w:r>
        <w:r w:rsidR="00E141BB">
          <w:rPr>
            <w:webHidden/>
          </w:rPr>
          <w:fldChar w:fldCharType="begin"/>
        </w:r>
        <w:r w:rsidR="00E141BB">
          <w:rPr>
            <w:webHidden/>
          </w:rPr>
          <w:instrText xml:space="preserve"> PAGEREF _Toc471723600 \h </w:instrText>
        </w:r>
        <w:r w:rsidR="00E141BB">
          <w:rPr>
            <w:webHidden/>
          </w:rPr>
        </w:r>
        <w:r w:rsidR="00E141BB">
          <w:rPr>
            <w:webHidden/>
          </w:rPr>
          <w:fldChar w:fldCharType="separate"/>
        </w:r>
        <w:r w:rsidR="00E141BB">
          <w:rPr>
            <w:webHidden/>
          </w:rPr>
          <w:t>32</w:t>
        </w:r>
        <w:r w:rsidR="00E141BB">
          <w:rPr>
            <w:webHidden/>
          </w:rPr>
          <w:fldChar w:fldCharType="end"/>
        </w:r>
      </w:hyperlink>
    </w:p>
    <w:p w14:paraId="410731FE" w14:textId="40314D0C" w:rsidR="00E141BB" w:rsidRDefault="005352D6">
      <w:pPr>
        <w:pStyle w:val="TOC3"/>
        <w:rPr>
          <w:rFonts w:asciiTheme="minorHAnsi" w:eastAsiaTheme="minorEastAsia" w:hAnsiTheme="minorHAnsi" w:cstheme="minorBidi"/>
          <w:sz w:val="22"/>
          <w:szCs w:val="22"/>
        </w:rPr>
      </w:pPr>
      <w:hyperlink w:anchor="_Toc471723601" w:history="1">
        <w:r w:rsidR="00E141BB" w:rsidRPr="00C842CB">
          <w:rPr>
            <w:rStyle w:val="Hyperlink"/>
          </w:rPr>
          <w:t>Attainment of an approved level 3 maths qualification (from 2017)</w:t>
        </w:r>
        <w:r w:rsidR="00E141BB">
          <w:rPr>
            <w:webHidden/>
          </w:rPr>
          <w:tab/>
        </w:r>
        <w:r w:rsidR="00E141BB">
          <w:rPr>
            <w:webHidden/>
          </w:rPr>
          <w:fldChar w:fldCharType="begin"/>
        </w:r>
        <w:r w:rsidR="00E141BB">
          <w:rPr>
            <w:webHidden/>
          </w:rPr>
          <w:instrText xml:space="preserve"> PAGEREF _Toc471723601 \h </w:instrText>
        </w:r>
        <w:r w:rsidR="00E141BB">
          <w:rPr>
            <w:webHidden/>
          </w:rPr>
        </w:r>
        <w:r w:rsidR="00E141BB">
          <w:rPr>
            <w:webHidden/>
          </w:rPr>
          <w:fldChar w:fldCharType="separate"/>
        </w:r>
        <w:r w:rsidR="00E141BB">
          <w:rPr>
            <w:webHidden/>
          </w:rPr>
          <w:t>32</w:t>
        </w:r>
        <w:r w:rsidR="00E141BB">
          <w:rPr>
            <w:webHidden/>
          </w:rPr>
          <w:fldChar w:fldCharType="end"/>
        </w:r>
      </w:hyperlink>
    </w:p>
    <w:p w14:paraId="4C15B982" w14:textId="6CFB8A49" w:rsidR="00E141BB" w:rsidRDefault="005352D6">
      <w:pPr>
        <w:pStyle w:val="TOC2"/>
        <w:rPr>
          <w:rFonts w:asciiTheme="minorHAnsi" w:eastAsiaTheme="minorEastAsia" w:hAnsiTheme="minorHAnsi" w:cstheme="minorBidi"/>
          <w:sz w:val="22"/>
          <w:szCs w:val="22"/>
        </w:rPr>
      </w:pPr>
      <w:hyperlink w:anchor="_Toc471723602" w:history="1">
        <w:r w:rsidR="00E141BB" w:rsidRPr="00C842CB">
          <w:rPr>
            <w:rStyle w:val="Hyperlink"/>
            <w:lang w:eastAsia="en-US"/>
          </w:rPr>
          <w:t>Higher level of learning measure</w:t>
        </w:r>
        <w:r w:rsidR="00E141BB">
          <w:rPr>
            <w:webHidden/>
          </w:rPr>
          <w:tab/>
        </w:r>
        <w:r w:rsidR="00E141BB">
          <w:rPr>
            <w:webHidden/>
          </w:rPr>
          <w:fldChar w:fldCharType="begin"/>
        </w:r>
        <w:r w:rsidR="00E141BB">
          <w:rPr>
            <w:webHidden/>
          </w:rPr>
          <w:instrText xml:space="preserve"> PAGEREF _Toc471723602 \h </w:instrText>
        </w:r>
        <w:r w:rsidR="00E141BB">
          <w:rPr>
            <w:webHidden/>
          </w:rPr>
        </w:r>
        <w:r w:rsidR="00E141BB">
          <w:rPr>
            <w:webHidden/>
          </w:rPr>
          <w:fldChar w:fldCharType="separate"/>
        </w:r>
        <w:r w:rsidR="00E141BB">
          <w:rPr>
            <w:webHidden/>
          </w:rPr>
          <w:t>33</w:t>
        </w:r>
        <w:r w:rsidR="00E141BB">
          <w:rPr>
            <w:webHidden/>
          </w:rPr>
          <w:fldChar w:fldCharType="end"/>
        </w:r>
      </w:hyperlink>
    </w:p>
    <w:p w14:paraId="787AA111" w14:textId="413197D3" w:rsidR="00E141BB" w:rsidRDefault="005352D6">
      <w:pPr>
        <w:pStyle w:val="TOC1"/>
        <w:rPr>
          <w:rFonts w:asciiTheme="minorHAnsi" w:eastAsiaTheme="minorEastAsia" w:hAnsiTheme="minorHAnsi" w:cstheme="minorBidi"/>
          <w:sz w:val="22"/>
          <w:szCs w:val="22"/>
        </w:rPr>
      </w:pPr>
      <w:hyperlink w:anchor="_Toc471723603" w:history="1">
        <w:r w:rsidR="00E141BB" w:rsidRPr="00C842CB">
          <w:rPr>
            <w:rStyle w:val="Hyperlink"/>
            <w:lang w:eastAsia="en-US"/>
          </w:rPr>
          <w:t>English and maths</w:t>
        </w:r>
        <w:r w:rsidR="00E141BB">
          <w:rPr>
            <w:webHidden/>
          </w:rPr>
          <w:tab/>
        </w:r>
        <w:r w:rsidR="00E141BB">
          <w:rPr>
            <w:webHidden/>
          </w:rPr>
          <w:fldChar w:fldCharType="begin"/>
        </w:r>
        <w:r w:rsidR="00E141BB">
          <w:rPr>
            <w:webHidden/>
          </w:rPr>
          <w:instrText xml:space="preserve"> PAGEREF _Toc471723603 \h </w:instrText>
        </w:r>
        <w:r w:rsidR="00E141BB">
          <w:rPr>
            <w:webHidden/>
          </w:rPr>
        </w:r>
        <w:r w:rsidR="00E141BB">
          <w:rPr>
            <w:webHidden/>
          </w:rPr>
          <w:fldChar w:fldCharType="separate"/>
        </w:r>
        <w:r w:rsidR="00E141BB">
          <w:rPr>
            <w:webHidden/>
          </w:rPr>
          <w:t>34</w:t>
        </w:r>
        <w:r w:rsidR="00E141BB">
          <w:rPr>
            <w:webHidden/>
          </w:rPr>
          <w:fldChar w:fldCharType="end"/>
        </w:r>
      </w:hyperlink>
    </w:p>
    <w:p w14:paraId="1381F826" w14:textId="32B6F111" w:rsidR="00E141BB" w:rsidRDefault="005352D6">
      <w:pPr>
        <w:pStyle w:val="TOC2"/>
        <w:rPr>
          <w:rFonts w:asciiTheme="minorHAnsi" w:eastAsiaTheme="minorEastAsia" w:hAnsiTheme="minorHAnsi" w:cstheme="minorBidi"/>
          <w:sz w:val="22"/>
          <w:szCs w:val="22"/>
        </w:rPr>
      </w:pPr>
      <w:hyperlink w:anchor="_Toc471723604" w:history="1">
        <w:r w:rsidR="00E141BB" w:rsidRPr="00C842CB">
          <w:rPr>
            <w:rStyle w:val="Hyperlink"/>
            <w:lang w:eastAsia="en-US"/>
          </w:rPr>
          <w:t>How the measure works</w:t>
        </w:r>
        <w:r w:rsidR="00E141BB">
          <w:rPr>
            <w:webHidden/>
          </w:rPr>
          <w:tab/>
        </w:r>
        <w:r w:rsidR="00E141BB">
          <w:rPr>
            <w:webHidden/>
          </w:rPr>
          <w:fldChar w:fldCharType="begin"/>
        </w:r>
        <w:r w:rsidR="00E141BB">
          <w:rPr>
            <w:webHidden/>
          </w:rPr>
          <w:instrText xml:space="preserve"> PAGEREF _Toc471723604 \h </w:instrText>
        </w:r>
        <w:r w:rsidR="00E141BB">
          <w:rPr>
            <w:webHidden/>
          </w:rPr>
        </w:r>
        <w:r w:rsidR="00E141BB">
          <w:rPr>
            <w:webHidden/>
          </w:rPr>
          <w:fldChar w:fldCharType="separate"/>
        </w:r>
        <w:r w:rsidR="00E141BB">
          <w:rPr>
            <w:webHidden/>
          </w:rPr>
          <w:t>34</w:t>
        </w:r>
        <w:r w:rsidR="00E141BB">
          <w:rPr>
            <w:webHidden/>
          </w:rPr>
          <w:fldChar w:fldCharType="end"/>
        </w:r>
      </w:hyperlink>
    </w:p>
    <w:p w14:paraId="7C197DBA" w14:textId="311B64E9" w:rsidR="00E141BB" w:rsidRDefault="005352D6">
      <w:pPr>
        <w:pStyle w:val="TOC2"/>
        <w:rPr>
          <w:rFonts w:asciiTheme="minorHAnsi" w:eastAsiaTheme="minorEastAsia" w:hAnsiTheme="minorHAnsi" w:cstheme="minorBidi"/>
          <w:sz w:val="22"/>
          <w:szCs w:val="22"/>
        </w:rPr>
      </w:pPr>
      <w:hyperlink w:anchor="_Toc471723605" w:history="1">
        <w:r w:rsidR="00E141BB" w:rsidRPr="00C842CB">
          <w:rPr>
            <w:rStyle w:val="Hyperlink"/>
            <w:lang w:eastAsia="en-US"/>
          </w:rPr>
          <w:t>Data sources</w:t>
        </w:r>
        <w:r w:rsidR="00E141BB">
          <w:rPr>
            <w:webHidden/>
          </w:rPr>
          <w:tab/>
        </w:r>
        <w:r w:rsidR="00E141BB">
          <w:rPr>
            <w:webHidden/>
          </w:rPr>
          <w:fldChar w:fldCharType="begin"/>
        </w:r>
        <w:r w:rsidR="00E141BB">
          <w:rPr>
            <w:webHidden/>
          </w:rPr>
          <w:instrText xml:space="preserve"> PAGEREF _Toc471723605 \h </w:instrText>
        </w:r>
        <w:r w:rsidR="00E141BB">
          <w:rPr>
            <w:webHidden/>
          </w:rPr>
        </w:r>
        <w:r w:rsidR="00E141BB">
          <w:rPr>
            <w:webHidden/>
          </w:rPr>
          <w:fldChar w:fldCharType="separate"/>
        </w:r>
        <w:r w:rsidR="00E141BB">
          <w:rPr>
            <w:webHidden/>
          </w:rPr>
          <w:t>34</w:t>
        </w:r>
        <w:r w:rsidR="00E141BB">
          <w:rPr>
            <w:webHidden/>
          </w:rPr>
          <w:fldChar w:fldCharType="end"/>
        </w:r>
      </w:hyperlink>
    </w:p>
    <w:p w14:paraId="78F9440D" w14:textId="130EF4C4" w:rsidR="00E141BB" w:rsidRDefault="005352D6">
      <w:pPr>
        <w:pStyle w:val="TOC2"/>
        <w:rPr>
          <w:rFonts w:asciiTheme="minorHAnsi" w:eastAsiaTheme="minorEastAsia" w:hAnsiTheme="minorHAnsi" w:cstheme="minorBidi"/>
          <w:sz w:val="22"/>
          <w:szCs w:val="22"/>
        </w:rPr>
      </w:pPr>
      <w:hyperlink w:anchor="_Toc471723606" w:history="1">
        <w:r w:rsidR="00E141BB" w:rsidRPr="00C842CB">
          <w:rPr>
            <w:rStyle w:val="Hyperlink"/>
            <w:lang w:eastAsia="en-US"/>
          </w:rPr>
          <w:t>Overview of the measures</w:t>
        </w:r>
        <w:r w:rsidR="00E141BB">
          <w:rPr>
            <w:webHidden/>
          </w:rPr>
          <w:tab/>
        </w:r>
        <w:r w:rsidR="00E141BB">
          <w:rPr>
            <w:webHidden/>
          </w:rPr>
          <w:fldChar w:fldCharType="begin"/>
        </w:r>
        <w:r w:rsidR="00E141BB">
          <w:rPr>
            <w:webHidden/>
          </w:rPr>
          <w:instrText xml:space="preserve"> PAGEREF _Toc471723606 \h </w:instrText>
        </w:r>
        <w:r w:rsidR="00E141BB">
          <w:rPr>
            <w:webHidden/>
          </w:rPr>
        </w:r>
        <w:r w:rsidR="00E141BB">
          <w:rPr>
            <w:webHidden/>
          </w:rPr>
          <w:fldChar w:fldCharType="separate"/>
        </w:r>
        <w:r w:rsidR="00E141BB">
          <w:rPr>
            <w:webHidden/>
          </w:rPr>
          <w:t>35</w:t>
        </w:r>
        <w:r w:rsidR="00E141BB">
          <w:rPr>
            <w:webHidden/>
          </w:rPr>
          <w:fldChar w:fldCharType="end"/>
        </w:r>
      </w:hyperlink>
    </w:p>
    <w:p w14:paraId="0DB48DC1" w14:textId="41CBF6DF" w:rsidR="00E141BB" w:rsidRDefault="005352D6">
      <w:pPr>
        <w:pStyle w:val="TOC2"/>
        <w:rPr>
          <w:rFonts w:asciiTheme="minorHAnsi" w:eastAsiaTheme="minorEastAsia" w:hAnsiTheme="minorHAnsi" w:cstheme="minorBidi"/>
          <w:sz w:val="22"/>
          <w:szCs w:val="22"/>
        </w:rPr>
      </w:pPr>
      <w:hyperlink w:anchor="_Toc471723607" w:history="1">
        <w:r w:rsidR="00E141BB" w:rsidRPr="00C842CB">
          <w:rPr>
            <w:rStyle w:val="Hyperlink"/>
            <w:lang w:eastAsia="en-US"/>
          </w:rPr>
          <w:t>Calculating the English and maths progress measures</w:t>
        </w:r>
        <w:r w:rsidR="00E141BB">
          <w:rPr>
            <w:webHidden/>
          </w:rPr>
          <w:tab/>
        </w:r>
        <w:r w:rsidR="00E141BB">
          <w:rPr>
            <w:webHidden/>
          </w:rPr>
          <w:fldChar w:fldCharType="begin"/>
        </w:r>
        <w:r w:rsidR="00E141BB">
          <w:rPr>
            <w:webHidden/>
          </w:rPr>
          <w:instrText xml:space="preserve"> PAGEREF _Toc471723607 \h </w:instrText>
        </w:r>
        <w:r w:rsidR="00E141BB">
          <w:rPr>
            <w:webHidden/>
          </w:rPr>
        </w:r>
        <w:r w:rsidR="00E141BB">
          <w:rPr>
            <w:webHidden/>
          </w:rPr>
          <w:fldChar w:fldCharType="separate"/>
        </w:r>
        <w:r w:rsidR="00E141BB">
          <w:rPr>
            <w:webHidden/>
          </w:rPr>
          <w:t>35</w:t>
        </w:r>
        <w:r w:rsidR="00E141BB">
          <w:rPr>
            <w:webHidden/>
          </w:rPr>
          <w:fldChar w:fldCharType="end"/>
        </w:r>
      </w:hyperlink>
    </w:p>
    <w:p w14:paraId="62AECF4C" w14:textId="725C6A18" w:rsidR="00E141BB" w:rsidRDefault="005352D6">
      <w:pPr>
        <w:pStyle w:val="TOC3"/>
        <w:rPr>
          <w:rFonts w:asciiTheme="minorHAnsi" w:eastAsiaTheme="minorEastAsia" w:hAnsiTheme="minorHAnsi" w:cstheme="minorBidi"/>
          <w:sz w:val="22"/>
          <w:szCs w:val="22"/>
        </w:rPr>
      </w:pPr>
      <w:hyperlink w:anchor="_Toc471723608" w:history="1">
        <w:r w:rsidR="00E141BB" w:rsidRPr="00C842CB">
          <w:rPr>
            <w:rStyle w:val="Hyperlink"/>
            <w:lang w:eastAsia="en-US"/>
          </w:rPr>
          <w:t>Students included in the measures, exclusions and exemptions</w:t>
        </w:r>
        <w:r w:rsidR="00E141BB">
          <w:rPr>
            <w:webHidden/>
          </w:rPr>
          <w:tab/>
        </w:r>
        <w:r w:rsidR="00E141BB">
          <w:rPr>
            <w:webHidden/>
          </w:rPr>
          <w:fldChar w:fldCharType="begin"/>
        </w:r>
        <w:r w:rsidR="00E141BB">
          <w:rPr>
            <w:webHidden/>
          </w:rPr>
          <w:instrText xml:space="preserve"> PAGEREF _Toc471723608 \h </w:instrText>
        </w:r>
        <w:r w:rsidR="00E141BB">
          <w:rPr>
            <w:webHidden/>
          </w:rPr>
        </w:r>
        <w:r w:rsidR="00E141BB">
          <w:rPr>
            <w:webHidden/>
          </w:rPr>
          <w:fldChar w:fldCharType="separate"/>
        </w:r>
        <w:r w:rsidR="00E141BB">
          <w:rPr>
            <w:webHidden/>
          </w:rPr>
          <w:t>35</w:t>
        </w:r>
        <w:r w:rsidR="00E141BB">
          <w:rPr>
            <w:webHidden/>
          </w:rPr>
          <w:fldChar w:fldCharType="end"/>
        </w:r>
      </w:hyperlink>
    </w:p>
    <w:p w14:paraId="67537A90" w14:textId="7ACFA9CD" w:rsidR="00E141BB" w:rsidRDefault="005352D6">
      <w:pPr>
        <w:pStyle w:val="TOC2"/>
        <w:rPr>
          <w:rFonts w:asciiTheme="minorHAnsi" w:eastAsiaTheme="minorEastAsia" w:hAnsiTheme="minorHAnsi" w:cstheme="minorBidi"/>
          <w:sz w:val="22"/>
          <w:szCs w:val="22"/>
        </w:rPr>
      </w:pPr>
      <w:hyperlink w:anchor="_Toc471723609" w:history="1">
        <w:r w:rsidR="00E141BB" w:rsidRPr="00C842CB">
          <w:rPr>
            <w:rStyle w:val="Hyperlink"/>
            <w:lang w:eastAsia="en-US"/>
          </w:rPr>
          <w:t>Qualifications included in the measures: students in scope</w:t>
        </w:r>
        <w:r w:rsidR="00E141BB">
          <w:rPr>
            <w:webHidden/>
          </w:rPr>
          <w:tab/>
        </w:r>
        <w:r w:rsidR="00E141BB">
          <w:rPr>
            <w:webHidden/>
          </w:rPr>
          <w:fldChar w:fldCharType="begin"/>
        </w:r>
        <w:r w:rsidR="00E141BB">
          <w:rPr>
            <w:webHidden/>
          </w:rPr>
          <w:instrText xml:space="preserve"> PAGEREF _Toc471723609 \h </w:instrText>
        </w:r>
        <w:r w:rsidR="00E141BB">
          <w:rPr>
            <w:webHidden/>
          </w:rPr>
        </w:r>
        <w:r w:rsidR="00E141BB">
          <w:rPr>
            <w:webHidden/>
          </w:rPr>
          <w:fldChar w:fldCharType="separate"/>
        </w:r>
        <w:r w:rsidR="00E141BB">
          <w:rPr>
            <w:webHidden/>
          </w:rPr>
          <w:t>36</w:t>
        </w:r>
        <w:r w:rsidR="00E141BB">
          <w:rPr>
            <w:webHidden/>
          </w:rPr>
          <w:fldChar w:fldCharType="end"/>
        </w:r>
      </w:hyperlink>
    </w:p>
    <w:p w14:paraId="0891CBFE" w14:textId="6E1657F7" w:rsidR="00E141BB" w:rsidRDefault="005352D6">
      <w:pPr>
        <w:pStyle w:val="TOC2"/>
        <w:rPr>
          <w:rFonts w:asciiTheme="minorHAnsi" w:eastAsiaTheme="minorEastAsia" w:hAnsiTheme="minorHAnsi" w:cstheme="minorBidi"/>
          <w:sz w:val="22"/>
          <w:szCs w:val="22"/>
        </w:rPr>
      </w:pPr>
      <w:hyperlink w:anchor="_Toc471723610" w:history="1">
        <w:r w:rsidR="00E141BB" w:rsidRPr="00C842CB">
          <w:rPr>
            <w:rStyle w:val="Hyperlink"/>
            <w:lang w:eastAsia="en-US"/>
          </w:rPr>
          <w:t>Qualifications included in the measures: starting point</w:t>
        </w:r>
        <w:r w:rsidR="00E141BB">
          <w:rPr>
            <w:webHidden/>
          </w:rPr>
          <w:tab/>
        </w:r>
        <w:r w:rsidR="00E141BB">
          <w:rPr>
            <w:webHidden/>
          </w:rPr>
          <w:fldChar w:fldCharType="begin"/>
        </w:r>
        <w:r w:rsidR="00E141BB">
          <w:rPr>
            <w:webHidden/>
          </w:rPr>
          <w:instrText xml:space="preserve"> PAGEREF _Toc471723610 \h </w:instrText>
        </w:r>
        <w:r w:rsidR="00E141BB">
          <w:rPr>
            <w:webHidden/>
          </w:rPr>
        </w:r>
        <w:r w:rsidR="00E141BB">
          <w:rPr>
            <w:webHidden/>
          </w:rPr>
          <w:fldChar w:fldCharType="separate"/>
        </w:r>
        <w:r w:rsidR="00E141BB">
          <w:rPr>
            <w:webHidden/>
          </w:rPr>
          <w:t>36</w:t>
        </w:r>
        <w:r w:rsidR="00E141BB">
          <w:rPr>
            <w:webHidden/>
          </w:rPr>
          <w:fldChar w:fldCharType="end"/>
        </w:r>
      </w:hyperlink>
    </w:p>
    <w:p w14:paraId="5C4B9568" w14:textId="1CA7A96E" w:rsidR="00E141BB" w:rsidRDefault="005352D6">
      <w:pPr>
        <w:pStyle w:val="TOC2"/>
        <w:rPr>
          <w:rFonts w:asciiTheme="minorHAnsi" w:eastAsiaTheme="minorEastAsia" w:hAnsiTheme="minorHAnsi" w:cstheme="minorBidi"/>
          <w:sz w:val="22"/>
          <w:szCs w:val="22"/>
        </w:rPr>
      </w:pPr>
      <w:hyperlink w:anchor="_Toc471723611" w:history="1">
        <w:r w:rsidR="00E141BB" w:rsidRPr="00C842CB">
          <w:rPr>
            <w:rStyle w:val="Hyperlink"/>
            <w:lang w:eastAsia="en-US"/>
          </w:rPr>
          <w:t>Qualifications included in the measures: progress</w:t>
        </w:r>
        <w:r w:rsidR="00E141BB">
          <w:rPr>
            <w:webHidden/>
          </w:rPr>
          <w:tab/>
        </w:r>
        <w:r w:rsidR="00E141BB">
          <w:rPr>
            <w:webHidden/>
          </w:rPr>
          <w:fldChar w:fldCharType="begin"/>
        </w:r>
        <w:r w:rsidR="00E141BB">
          <w:rPr>
            <w:webHidden/>
          </w:rPr>
          <w:instrText xml:space="preserve"> PAGEREF _Toc471723611 \h </w:instrText>
        </w:r>
        <w:r w:rsidR="00E141BB">
          <w:rPr>
            <w:webHidden/>
          </w:rPr>
        </w:r>
        <w:r w:rsidR="00E141BB">
          <w:rPr>
            <w:webHidden/>
          </w:rPr>
          <w:fldChar w:fldCharType="separate"/>
        </w:r>
        <w:r w:rsidR="00E141BB">
          <w:rPr>
            <w:webHidden/>
          </w:rPr>
          <w:t>37</w:t>
        </w:r>
        <w:r w:rsidR="00E141BB">
          <w:rPr>
            <w:webHidden/>
          </w:rPr>
          <w:fldChar w:fldCharType="end"/>
        </w:r>
      </w:hyperlink>
    </w:p>
    <w:p w14:paraId="5AAF9138" w14:textId="752DF8F6" w:rsidR="00E141BB" w:rsidRDefault="005352D6">
      <w:pPr>
        <w:pStyle w:val="TOC2"/>
        <w:rPr>
          <w:rFonts w:asciiTheme="minorHAnsi" w:eastAsiaTheme="minorEastAsia" w:hAnsiTheme="minorHAnsi" w:cstheme="minorBidi"/>
          <w:sz w:val="22"/>
          <w:szCs w:val="22"/>
        </w:rPr>
      </w:pPr>
      <w:hyperlink w:anchor="_Toc471723612" w:history="1">
        <w:r w:rsidR="00E141BB" w:rsidRPr="00C842CB">
          <w:rPr>
            <w:rStyle w:val="Hyperlink"/>
            <w:lang w:eastAsia="en-US"/>
          </w:rPr>
          <w:t>Calculating progress</w:t>
        </w:r>
        <w:r w:rsidR="00E141BB">
          <w:rPr>
            <w:webHidden/>
          </w:rPr>
          <w:tab/>
        </w:r>
        <w:r w:rsidR="00E141BB">
          <w:rPr>
            <w:webHidden/>
          </w:rPr>
          <w:fldChar w:fldCharType="begin"/>
        </w:r>
        <w:r w:rsidR="00E141BB">
          <w:rPr>
            <w:webHidden/>
          </w:rPr>
          <w:instrText xml:space="preserve"> PAGEREF _Toc471723612 \h </w:instrText>
        </w:r>
        <w:r w:rsidR="00E141BB">
          <w:rPr>
            <w:webHidden/>
          </w:rPr>
        </w:r>
        <w:r w:rsidR="00E141BB">
          <w:rPr>
            <w:webHidden/>
          </w:rPr>
          <w:fldChar w:fldCharType="separate"/>
        </w:r>
        <w:r w:rsidR="00E141BB">
          <w:rPr>
            <w:webHidden/>
          </w:rPr>
          <w:t>37</w:t>
        </w:r>
        <w:r w:rsidR="00E141BB">
          <w:rPr>
            <w:webHidden/>
          </w:rPr>
          <w:fldChar w:fldCharType="end"/>
        </w:r>
      </w:hyperlink>
    </w:p>
    <w:p w14:paraId="1C62F467" w14:textId="44272408" w:rsidR="00E141BB" w:rsidRDefault="005352D6">
      <w:pPr>
        <w:pStyle w:val="TOC2"/>
        <w:rPr>
          <w:rFonts w:asciiTheme="minorHAnsi" w:eastAsiaTheme="minorEastAsia" w:hAnsiTheme="minorHAnsi" w:cstheme="minorBidi"/>
          <w:sz w:val="22"/>
          <w:szCs w:val="22"/>
        </w:rPr>
      </w:pPr>
      <w:hyperlink w:anchor="_Toc471723613" w:history="1">
        <w:r w:rsidR="00E141BB" w:rsidRPr="00C842CB">
          <w:rPr>
            <w:rStyle w:val="Hyperlink"/>
            <w:lang w:eastAsia="en-US"/>
          </w:rPr>
          <w:t>Points awarded for stepping stone qualifications</w:t>
        </w:r>
        <w:r w:rsidR="00E141BB">
          <w:rPr>
            <w:webHidden/>
          </w:rPr>
          <w:tab/>
        </w:r>
        <w:r w:rsidR="00E141BB">
          <w:rPr>
            <w:webHidden/>
          </w:rPr>
          <w:fldChar w:fldCharType="begin"/>
        </w:r>
        <w:r w:rsidR="00E141BB">
          <w:rPr>
            <w:webHidden/>
          </w:rPr>
          <w:instrText xml:space="preserve"> PAGEREF _Toc471723613 \h </w:instrText>
        </w:r>
        <w:r w:rsidR="00E141BB">
          <w:rPr>
            <w:webHidden/>
          </w:rPr>
        </w:r>
        <w:r w:rsidR="00E141BB">
          <w:rPr>
            <w:webHidden/>
          </w:rPr>
          <w:fldChar w:fldCharType="separate"/>
        </w:r>
        <w:r w:rsidR="00E141BB">
          <w:rPr>
            <w:webHidden/>
          </w:rPr>
          <w:t>38</w:t>
        </w:r>
        <w:r w:rsidR="00E141BB">
          <w:rPr>
            <w:webHidden/>
          </w:rPr>
          <w:fldChar w:fldCharType="end"/>
        </w:r>
      </w:hyperlink>
    </w:p>
    <w:p w14:paraId="1B46CBD7" w14:textId="0406AA10" w:rsidR="00E141BB" w:rsidRDefault="005352D6">
      <w:pPr>
        <w:pStyle w:val="TOC2"/>
        <w:rPr>
          <w:rFonts w:asciiTheme="minorHAnsi" w:eastAsiaTheme="minorEastAsia" w:hAnsiTheme="minorHAnsi" w:cstheme="minorBidi"/>
          <w:sz w:val="22"/>
          <w:szCs w:val="22"/>
        </w:rPr>
      </w:pPr>
      <w:hyperlink w:anchor="_Toc471723614" w:history="1">
        <w:r w:rsidR="00E141BB" w:rsidRPr="00C842CB">
          <w:rPr>
            <w:rStyle w:val="Hyperlink"/>
            <w:lang w:eastAsia="en-US"/>
          </w:rPr>
          <w:t>Calculating school or college progress</w:t>
        </w:r>
        <w:r w:rsidR="00E141BB">
          <w:rPr>
            <w:webHidden/>
          </w:rPr>
          <w:tab/>
        </w:r>
        <w:r w:rsidR="00E141BB">
          <w:rPr>
            <w:webHidden/>
          </w:rPr>
          <w:fldChar w:fldCharType="begin"/>
        </w:r>
        <w:r w:rsidR="00E141BB">
          <w:rPr>
            <w:webHidden/>
          </w:rPr>
          <w:instrText xml:space="preserve"> PAGEREF _Toc471723614 \h </w:instrText>
        </w:r>
        <w:r w:rsidR="00E141BB">
          <w:rPr>
            <w:webHidden/>
          </w:rPr>
        </w:r>
        <w:r w:rsidR="00E141BB">
          <w:rPr>
            <w:webHidden/>
          </w:rPr>
          <w:fldChar w:fldCharType="separate"/>
        </w:r>
        <w:r w:rsidR="00E141BB">
          <w:rPr>
            <w:webHidden/>
          </w:rPr>
          <w:t>40</w:t>
        </w:r>
        <w:r w:rsidR="00E141BB">
          <w:rPr>
            <w:webHidden/>
          </w:rPr>
          <w:fldChar w:fldCharType="end"/>
        </w:r>
      </w:hyperlink>
    </w:p>
    <w:p w14:paraId="0606C855" w14:textId="55F9F2BD" w:rsidR="00E141BB" w:rsidRDefault="005352D6">
      <w:pPr>
        <w:pStyle w:val="TOC1"/>
        <w:rPr>
          <w:rFonts w:asciiTheme="minorHAnsi" w:eastAsiaTheme="minorEastAsia" w:hAnsiTheme="minorHAnsi" w:cstheme="minorBidi"/>
          <w:sz w:val="22"/>
          <w:szCs w:val="22"/>
        </w:rPr>
      </w:pPr>
      <w:hyperlink w:anchor="_Toc471723615" w:history="1">
        <w:r w:rsidR="00E141BB" w:rsidRPr="00C842CB">
          <w:rPr>
            <w:rStyle w:val="Hyperlink"/>
            <w:lang w:eastAsia="en-US"/>
          </w:rPr>
          <w:t>Retention</w:t>
        </w:r>
        <w:r w:rsidR="00E141BB">
          <w:rPr>
            <w:webHidden/>
          </w:rPr>
          <w:tab/>
        </w:r>
        <w:r w:rsidR="00E141BB">
          <w:rPr>
            <w:webHidden/>
          </w:rPr>
          <w:fldChar w:fldCharType="begin"/>
        </w:r>
        <w:r w:rsidR="00E141BB">
          <w:rPr>
            <w:webHidden/>
          </w:rPr>
          <w:instrText xml:space="preserve"> PAGEREF _Toc471723615 \h </w:instrText>
        </w:r>
        <w:r w:rsidR="00E141BB">
          <w:rPr>
            <w:webHidden/>
          </w:rPr>
        </w:r>
        <w:r w:rsidR="00E141BB">
          <w:rPr>
            <w:webHidden/>
          </w:rPr>
          <w:fldChar w:fldCharType="separate"/>
        </w:r>
        <w:r w:rsidR="00E141BB">
          <w:rPr>
            <w:webHidden/>
          </w:rPr>
          <w:t>42</w:t>
        </w:r>
        <w:r w:rsidR="00E141BB">
          <w:rPr>
            <w:webHidden/>
          </w:rPr>
          <w:fldChar w:fldCharType="end"/>
        </w:r>
      </w:hyperlink>
    </w:p>
    <w:p w14:paraId="4D401475" w14:textId="66259852" w:rsidR="00E141BB" w:rsidRDefault="005352D6">
      <w:pPr>
        <w:pStyle w:val="TOC2"/>
        <w:rPr>
          <w:rFonts w:asciiTheme="minorHAnsi" w:eastAsiaTheme="minorEastAsia" w:hAnsiTheme="minorHAnsi" w:cstheme="minorBidi"/>
          <w:sz w:val="22"/>
          <w:szCs w:val="22"/>
        </w:rPr>
      </w:pPr>
      <w:hyperlink w:anchor="_Toc471723616" w:history="1">
        <w:r w:rsidR="00E141BB" w:rsidRPr="00C842CB">
          <w:rPr>
            <w:rStyle w:val="Hyperlink"/>
            <w:lang w:eastAsia="en-US"/>
          </w:rPr>
          <w:t>How the measure works</w:t>
        </w:r>
        <w:r w:rsidR="00E141BB">
          <w:rPr>
            <w:webHidden/>
          </w:rPr>
          <w:tab/>
        </w:r>
        <w:r w:rsidR="00E141BB">
          <w:rPr>
            <w:webHidden/>
          </w:rPr>
          <w:fldChar w:fldCharType="begin"/>
        </w:r>
        <w:r w:rsidR="00E141BB">
          <w:rPr>
            <w:webHidden/>
          </w:rPr>
          <w:instrText xml:space="preserve"> PAGEREF _Toc471723616 \h </w:instrText>
        </w:r>
        <w:r w:rsidR="00E141BB">
          <w:rPr>
            <w:webHidden/>
          </w:rPr>
        </w:r>
        <w:r w:rsidR="00E141BB">
          <w:rPr>
            <w:webHidden/>
          </w:rPr>
          <w:fldChar w:fldCharType="separate"/>
        </w:r>
        <w:r w:rsidR="00E141BB">
          <w:rPr>
            <w:webHidden/>
          </w:rPr>
          <w:t>42</w:t>
        </w:r>
        <w:r w:rsidR="00E141BB">
          <w:rPr>
            <w:webHidden/>
          </w:rPr>
          <w:fldChar w:fldCharType="end"/>
        </w:r>
      </w:hyperlink>
    </w:p>
    <w:p w14:paraId="2E5DB375" w14:textId="4BE397DA" w:rsidR="00E141BB" w:rsidRDefault="005352D6">
      <w:pPr>
        <w:pStyle w:val="TOC2"/>
        <w:rPr>
          <w:rFonts w:asciiTheme="minorHAnsi" w:eastAsiaTheme="minorEastAsia" w:hAnsiTheme="minorHAnsi" w:cstheme="minorBidi"/>
          <w:sz w:val="22"/>
          <w:szCs w:val="22"/>
        </w:rPr>
      </w:pPr>
      <w:hyperlink w:anchor="_Toc471723617" w:history="1">
        <w:r w:rsidR="00E141BB" w:rsidRPr="00C842CB">
          <w:rPr>
            <w:rStyle w:val="Hyperlink"/>
            <w:lang w:eastAsia="en-US"/>
          </w:rPr>
          <w:t>Exceptions to the retention measure</w:t>
        </w:r>
        <w:r w:rsidR="00E141BB">
          <w:rPr>
            <w:webHidden/>
          </w:rPr>
          <w:tab/>
        </w:r>
        <w:r w:rsidR="00E141BB">
          <w:rPr>
            <w:webHidden/>
          </w:rPr>
          <w:fldChar w:fldCharType="begin"/>
        </w:r>
        <w:r w:rsidR="00E141BB">
          <w:rPr>
            <w:webHidden/>
          </w:rPr>
          <w:instrText xml:space="preserve"> PAGEREF _Toc471723617 \h </w:instrText>
        </w:r>
        <w:r w:rsidR="00E141BB">
          <w:rPr>
            <w:webHidden/>
          </w:rPr>
        </w:r>
        <w:r w:rsidR="00E141BB">
          <w:rPr>
            <w:webHidden/>
          </w:rPr>
          <w:fldChar w:fldCharType="separate"/>
        </w:r>
        <w:r w:rsidR="00E141BB">
          <w:rPr>
            <w:webHidden/>
          </w:rPr>
          <w:t>43</w:t>
        </w:r>
        <w:r w:rsidR="00E141BB">
          <w:rPr>
            <w:webHidden/>
          </w:rPr>
          <w:fldChar w:fldCharType="end"/>
        </w:r>
      </w:hyperlink>
    </w:p>
    <w:p w14:paraId="5BBA5902" w14:textId="197DE089" w:rsidR="00E141BB" w:rsidRDefault="005352D6">
      <w:pPr>
        <w:pStyle w:val="TOC2"/>
        <w:rPr>
          <w:rFonts w:asciiTheme="minorHAnsi" w:eastAsiaTheme="minorEastAsia" w:hAnsiTheme="minorHAnsi" w:cstheme="minorBidi"/>
          <w:sz w:val="22"/>
          <w:szCs w:val="22"/>
        </w:rPr>
      </w:pPr>
      <w:hyperlink w:anchor="_Toc471723618" w:history="1">
        <w:r w:rsidR="00E141BB" w:rsidRPr="00C842CB">
          <w:rPr>
            <w:rStyle w:val="Hyperlink"/>
            <w:lang w:eastAsia="en-US"/>
          </w:rPr>
          <w:t>Selection of the core aim</w:t>
        </w:r>
        <w:r w:rsidR="00E141BB">
          <w:rPr>
            <w:webHidden/>
          </w:rPr>
          <w:tab/>
        </w:r>
        <w:r w:rsidR="00E141BB">
          <w:rPr>
            <w:webHidden/>
          </w:rPr>
          <w:fldChar w:fldCharType="begin"/>
        </w:r>
        <w:r w:rsidR="00E141BB">
          <w:rPr>
            <w:webHidden/>
          </w:rPr>
          <w:instrText xml:space="preserve"> PAGEREF _Toc471723618 \h </w:instrText>
        </w:r>
        <w:r w:rsidR="00E141BB">
          <w:rPr>
            <w:webHidden/>
          </w:rPr>
        </w:r>
        <w:r w:rsidR="00E141BB">
          <w:rPr>
            <w:webHidden/>
          </w:rPr>
          <w:fldChar w:fldCharType="separate"/>
        </w:r>
        <w:r w:rsidR="00E141BB">
          <w:rPr>
            <w:webHidden/>
          </w:rPr>
          <w:t>43</w:t>
        </w:r>
        <w:r w:rsidR="00E141BB">
          <w:rPr>
            <w:webHidden/>
          </w:rPr>
          <w:fldChar w:fldCharType="end"/>
        </w:r>
      </w:hyperlink>
    </w:p>
    <w:p w14:paraId="16F582D6" w14:textId="1A61B845" w:rsidR="00E141BB" w:rsidRDefault="005352D6">
      <w:pPr>
        <w:pStyle w:val="TOC3"/>
        <w:rPr>
          <w:rFonts w:asciiTheme="minorHAnsi" w:eastAsiaTheme="minorEastAsia" w:hAnsiTheme="minorHAnsi" w:cstheme="minorBidi"/>
          <w:sz w:val="22"/>
          <w:szCs w:val="22"/>
        </w:rPr>
      </w:pPr>
      <w:hyperlink w:anchor="_Toc471723619" w:history="1">
        <w:r w:rsidR="00E141BB" w:rsidRPr="00C842CB">
          <w:rPr>
            <w:rStyle w:val="Hyperlink"/>
            <w:lang w:eastAsia="en-US"/>
          </w:rPr>
          <w:t>All academic aims:</w:t>
        </w:r>
        <w:r w:rsidR="00E141BB">
          <w:rPr>
            <w:webHidden/>
          </w:rPr>
          <w:tab/>
        </w:r>
        <w:r w:rsidR="00E141BB">
          <w:rPr>
            <w:webHidden/>
          </w:rPr>
          <w:fldChar w:fldCharType="begin"/>
        </w:r>
        <w:r w:rsidR="00E141BB">
          <w:rPr>
            <w:webHidden/>
          </w:rPr>
          <w:instrText xml:space="preserve"> PAGEREF _Toc471723619 \h </w:instrText>
        </w:r>
        <w:r w:rsidR="00E141BB">
          <w:rPr>
            <w:webHidden/>
          </w:rPr>
        </w:r>
        <w:r w:rsidR="00E141BB">
          <w:rPr>
            <w:webHidden/>
          </w:rPr>
          <w:fldChar w:fldCharType="separate"/>
        </w:r>
        <w:r w:rsidR="00E141BB">
          <w:rPr>
            <w:webHidden/>
          </w:rPr>
          <w:t>44</w:t>
        </w:r>
        <w:r w:rsidR="00E141BB">
          <w:rPr>
            <w:webHidden/>
          </w:rPr>
          <w:fldChar w:fldCharType="end"/>
        </w:r>
      </w:hyperlink>
    </w:p>
    <w:p w14:paraId="63A90ECD" w14:textId="1C057DEF" w:rsidR="00E141BB" w:rsidRDefault="005352D6">
      <w:pPr>
        <w:pStyle w:val="TOC3"/>
        <w:rPr>
          <w:rFonts w:asciiTheme="minorHAnsi" w:eastAsiaTheme="minorEastAsia" w:hAnsiTheme="minorHAnsi" w:cstheme="minorBidi"/>
          <w:sz w:val="22"/>
          <w:szCs w:val="22"/>
        </w:rPr>
      </w:pPr>
      <w:hyperlink w:anchor="_Toc471723620" w:history="1">
        <w:r w:rsidR="00E141BB" w:rsidRPr="00C842CB">
          <w:rPr>
            <w:rStyle w:val="Hyperlink"/>
          </w:rPr>
          <w:t>All vocational aims</w:t>
        </w:r>
        <w:r w:rsidR="00E141BB">
          <w:rPr>
            <w:webHidden/>
          </w:rPr>
          <w:tab/>
        </w:r>
        <w:r w:rsidR="00E141BB">
          <w:rPr>
            <w:webHidden/>
          </w:rPr>
          <w:fldChar w:fldCharType="begin"/>
        </w:r>
        <w:r w:rsidR="00E141BB">
          <w:rPr>
            <w:webHidden/>
          </w:rPr>
          <w:instrText xml:space="preserve"> PAGEREF _Toc471723620 \h </w:instrText>
        </w:r>
        <w:r w:rsidR="00E141BB">
          <w:rPr>
            <w:webHidden/>
          </w:rPr>
        </w:r>
        <w:r w:rsidR="00E141BB">
          <w:rPr>
            <w:webHidden/>
          </w:rPr>
          <w:fldChar w:fldCharType="separate"/>
        </w:r>
        <w:r w:rsidR="00E141BB">
          <w:rPr>
            <w:webHidden/>
          </w:rPr>
          <w:t>44</w:t>
        </w:r>
        <w:r w:rsidR="00E141BB">
          <w:rPr>
            <w:webHidden/>
          </w:rPr>
          <w:fldChar w:fldCharType="end"/>
        </w:r>
      </w:hyperlink>
    </w:p>
    <w:p w14:paraId="67A9BE1D" w14:textId="0DBB1155" w:rsidR="00E141BB" w:rsidRDefault="005352D6">
      <w:pPr>
        <w:pStyle w:val="TOC3"/>
        <w:rPr>
          <w:rFonts w:asciiTheme="minorHAnsi" w:eastAsiaTheme="minorEastAsia" w:hAnsiTheme="minorHAnsi" w:cstheme="minorBidi"/>
          <w:sz w:val="22"/>
          <w:szCs w:val="22"/>
        </w:rPr>
      </w:pPr>
      <w:hyperlink w:anchor="_Toc471723621" w:history="1">
        <w:r w:rsidR="00E141BB" w:rsidRPr="00C842CB">
          <w:rPr>
            <w:rStyle w:val="Hyperlink"/>
          </w:rPr>
          <w:t>Mixture of academic and vocational aims</w:t>
        </w:r>
        <w:r w:rsidR="00E141BB">
          <w:rPr>
            <w:webHidden/>
          </w:rPr>
          <w:tab/>
        </w:r>
        <w:r w:rsidR="00E141BB">
          <w:rPr>
            <w:webHidden/>
          </w:rPr>
          <w:fldChar w:fldCharType="begin"/>
        </w:r>
        <w:r w:rsidR="00E141BB">
          <w:rPr>
            <w:webHidden/>
          </w:rPr>
          <w:instrText xml:space="preserve"> PAGEREF _Toc471723621 \h </w:instrText>
        </w:r>
        <w:r w:rsidR="00E141BB">
          <w:rPr>
            <w:webHidden/>
          </w:rPr>
        </w:r>
        <w:r w:rsidR="00E141BB">
          <w:rPr>
            <w:webHidden/>
          </w:rPr>
          <w:fldChar w:fldCharType="separate"/>
        </w:r>
        <w:r w:rsidR="00E141BB">
          <w:rPr>
            <w:webHidden/>
          </w:rPr>
          <w:t>45</w:t>
        </w:r>
        <w:r w:rsidR="00E141BB">
          <w:rPr>
            <w:webHidden/>
          </w:rPr>
          <w:fldChar w:fldCharType="end"/>
        </w:r>
      </w:hyperlink>
    </w:p>
    <w:p w14:paraId="75EF5119" w14:textId="39A28B60" w:rsidR="00E141BB" w:rsidRDefault="005352D6">
      <w:pPr>
        <w:pStyle w:val="TOC2"/>
        <w:rPr>
          <w:rFonts w:asciiTheme="minorHAnsi" w:eastAsiaTheme="minorEastAsia" w:hAnsiTheme="minorHAnsi" w:cstheme="minorBidi"/>
          <w:sz w:val="22"/>
          <w:szCs w:val="22"/>
        </w:rPr>
      </w:pPr>
      <w:hyperlink w:anchor="_Toc471723622" w:history="1">
        <w:r w:rsidR="00E141BB" w:rsidRPr="00C842CB">
          <w:rPr>
            <w:rStyle w:val="Hyperlink"/>
            <w:lang w:eastAsia="en-US"/>
          </w:rPr>
          <w:t xml:space="preserve">Extension to level 2 vocational </w:t>
        </w:r>
        <w:r w:rsidR="00E141BB" w:rsidRPr="00C842CB">
          <w:rPr>
            <w:rStyle w:val="Hyperlink"/>
          </w:rPr>
          <w:t>programmes</w:t>
        </w:r>
        <w:r w:rsidR="00E141BB">
          <w:rPr>
            <w:webHidden/>
          </w:rPr>
          <w:tab/>
        </w:r>
        <w:r w:rsidR="00E141BB">
          <w:rPr>
            <w:webHidden/>
          </w:rPr>
          <w:fldChar w:fldCharType="begin"/>
        </w:r>
        <w:r w:rsidR="00E141BB">
          <w:rPr>
            <w:webHidden/>
          </w:rPr>
          <w:instrText xml:space="preserve"> PAGEREF _Toc471723622 \h </w:instrText>
        </w:r>
        <w:r w:rsidR="00E141BB">
          <w:rPr>
            <w:webHidden/>
          </w:rPr>
        </w:r>
        <w:r w:rsidR="00E141BB">
          <w:rPr>
            <w:webHidden/>
          </w:rPr>
          <w:fldChar w:fldCharType="separate"/>
        </w:r>
        <w:r w:rsidR="00E141BB">
          <w:rPr>
            <w:webHidden/>
          </w:rPr>
          <w:t>46</w:t>
        </w:r>
        <w:r w:rsidR="00E141BB">
          <w:rPr>
            <w:webHidden/>
          </w:rPr>
          <w:fldChar w:fldCharType="end"/>
        </w:r>
      </w:hyperlink>
    </w:p>
    <w:p w14:paraId="790721DE" w14:textId="335313AF" w:rsidR="00E141BB" w:rsidRDefault="005352D6">
      <w:pPr>
        <w:pStyle w:val="TOC2"/>
        <w:rPr>
          <w:rFonts w:asciiTheme="minorHAnsi" w:eastAsiaTheme="minorEastAsia" w:hAnsiTheme="minorHAnsi" w:cstheme="minorBidi"/>
          <w:sz w:val="22"/>
          <w:szCs w:val="22"/>
        </w:rPr>
      </w:pPr>
      <w:hyperlink w:anchor="_Toc471723623" w:history="1">
        <w:r w:rsidR="00E141BB" w:rsidRPr="00C842CB">
          <w:rPr>
            <w:rStyle w:val="Hyperlink"/>
            <w:lang w:eastAsia="en-US"/>
          </w:rPr>
          <w:t>Supporting retention measures</w:t>
        </w:r>
        <w:r w:rsidR="00E141BB">
          <w:rPr>
            <w:webHidden/>
          </w:rPr>
          <w:tab/>
        </w:r>
        <w:r w:rsidR="00E141BB">
          <w:rPr>
            <w:webHidden/>
          </w:rPr>
          <w:fldChar w:fldCharType="begin"/>
        </w:r>
        <w:r w:rsidR="00E141BB">
          <w:rPr>
            <w:webHidden/>
          </w:rPr>
          <w:instrText xml:space="preserve"> PAGEREF _Toc471723623 \h </w:instrText>
        </w:r>
        <w:r w:rsidR="00E141BB">
          <w:rPr>
            <w:webHidden/>
          </w:rPr>
        </w:r>
        <w:r w:rsidR="00E141BB">
          <w:rPr>
            <w:webHidden/>
          </w:rPr>
          <w:fldChar w:fldCharType="separate"/>
        </w:r>
        <w:r w:rsidR="00E141BB">
          <w:rPr>
            <w:webHidden/>
          </w:rPr>
          <w:t>46</w:t>
        </w:r>
        <w:r w:rsidR="00E141BB">
          <w:rPr>
            <w:webHidden/>
          </w:rPr>
          <w:fldChar w:fldCharType="end"/>
        </w:r>
      </w:hyperlink>
    </w:p>
    <w:p w14:paraId="21AB302B" w14:textId="6B333C5B" w:rsidR="00E141BB" w:rsidRDefault="005352D6">
      <w:pPr>
        <w:pStyle w:val="TOC3"/>
        <w:rPr>
          <w:rFonts w:asciiTheme="minorHAnsi" w:eastAsiaTheme="minorEastAsia" w:hAnsiTheme="minorHAnsi" w:cstheme="minorBidi"/>
          <w:sz w:val="22"/>
          <w:szCs w:val="22"/>
        </w:rPr>
      </w:pPr>
      <w:hyperlink w:anchor="_Toc471723624" w:history="1">
        <w:r w:rsidR="00E141BB" w:rsidRPr="00C842CB">
          <w:rPr>
            <w:rStyle w:val="Hyperlink"/>
            <w:lang w:eastAsia="en-US"/>
          </w:rPr>
          <w:t>Returned and retained for a second year</w:t>
        </w:r>
        <w:r w:rsidR="00E141BB">
          <w:rPr>
            <w:webHidden/>
          </w:rPr>
          <w:tab/>
        </w:r>
        <w:r w:rsidR="00E141BB">
          <w:rPr>
            <w:webHidden/>
          </w:rPr>
          <w:fldChar w:fldCharType="begin"/>
        </w:r>
        <w:r w:rsidR="00E141BB">
          <w:rPr>
            <w:webHidden/>
          </w:rPr>
          <w:instrText xml:space="preserve"> PAGEREF _Toc471723624 \h </w:instrText>
        </w:r>
        <w:r w:rsidR="00E141BB">
          <w:rPr>
            <w:webHidden/>
          </w:rPr>
        </w:r>
        <w:r w:rsidR="00E141BB">
          <w:rPr>
            <w:webHidden/>
          </w:rPr>
          <w:fldChar w:fldCharType="separate"/>
        </w:r>
        <w:r w:rsidR="00E141BB">
          <w:rPr>
            <w:webHidden/>
          </w:rPr>
          <w:t>47</w:t>
        </w:r>
        <w:r w:rsidR="00E141BB">
          <w:rPr>
            <w:webHidden/>
          </w:rPr>
          <w:fldChar w:fldCharType="end"/>
        </w:r>
      </w:hyperlink>
    </w:p>
    <w:p w14:paraId="3F63B877" w14:textId="23A804F6" w:rsidR="00E141BB" w:rsidRDefault="005352D6">
      <w:pPr>
        <w:pStyle w:val="TOC3"/>
        <w:rPr>
          <w:rFonts w:asciiTheme="minorHAnsi" w:eastAsiaTheme="minorEastAsia" w:hAnsiTheme="minorHAnsi" w:cstheme="minorBidi"/>
          <w:sz w:val="22"/>
          <w:szCs w:val="22"/>
        </w:rPr>
      </w:pPr>
      <w:hyperlink w:anchor="_Toc471723625" w:history="1">
        <w:r w:rsidR="00E141BB" w:rsidRPr="00C842CB">
          <w:rPr>
            <w:rStyle w:val="Hyperlink"/>
          </w:rPr>
          <w:t>Retained and assessed</w:t>
        </w:r>
        <w:r w:rsidR="00E141BB">
          <w:rPr>
            <w:webHidden/>
          </w:rPr>
          <w:tab/>
        </w:r>
        <w:r w:rsidR="00E141BB">
          <w:rPr>
            <w:webHidden/>
          </w:rPr>
          <w:fldChar w:fldCharType="begin"/>
        </w:r>
        <w:r w:rsidR="00E141BB">
          <w:rPr>
            <w:webHidden/>
          </w:rPr>
          <w:instrText xml:space="preserve"> PAGEREF _Toc471723625 \h </w:instrText>
        </w:r>
        <w:r w:rsidR="00E141BB">
          <w:rPr>
            <w:webHidden/>
          </w:rPr>
        </w:r>
        <w:r w:rsidR="00E141BB">
          <w:rPr>
            <w:webHidden/>
          </w:rPr>
          <w:fldChar w:fldCharType="separate"/>
        </w:r>
        <w:r w:rsidR="00E141BB">
          <w:rPr>
            <w:webHidden/>
          </w:rPr>
          <w:t>47</w:t>
        </w:r>
        <w:r w:rsidR="00E141BB">
          <w:rPr>
            <w:webHidden/>
          </w:rPr>
          <w:fldChar w:fldCharType="end"/>
        </w:r>
      </w:hyperlink>
    </w:p>
    <w:p w14:paraId="6FA874B6" w14:textId="5B17816F" w:rsidR="00E141BB" w:rsidRDefault="005352D6">
      <w:pPr>
        <w:pStyle w:val="TOC1"/>
        <w:rPr>
          <w:rFonts w:asciiTheme="minorHAnsi" w:eastAsiaTheme="minorEastAsia" w:hAnsiTheme="minorHAnsi" w:cstheme="minorBidi"/>
          <w:sz w:val="22"/>
          <w:szCs w:val="22"/>
        </w:rPr>
      </w:pPr>
      <w:hyperlink w:anchor="_Toc471723626" w:history="1">
        <w:r w:rsidR="00E141BB" w:rsidRPr="00C842CB">
          <w:rPr>
            <w:rStyle w:val="Hyperlink"/>
            <w:lang w:eastAsia="en-US"/>
          </w:rPr>
          <w:t>Destinations</w:t>
        </w:r>
        <w:r w:rsidR="00E141BB">
          <w:rPr>
            <w:webHidden/>
          </w:rPr>
          <w:tab/>
        </w:r>
        <w:r w:rsidR="00E141BB">
          <w:rPr>
            <w:webHidden/>
          </w:rPr>
          <w:fldChar w:fldCharType="begin"/>
        </w:r>
        <w:r w:rsidR="00E141BB">
          <w:rPr>
            <w:webHidden/>
          </w:rPr>
          <w:instrText xml:space="preserve"> PAGEREF _Toc471723626 \h </w:instrText>
        </w:r>
        <w:r w:rsidR="00E141BB">
          <w:rPr>
            <w:webHidden/>
          </w:rPr>
        </w:r>
        <w:r w:rsidR="00E141BB">
          <w:rPr>
            <w:webHidden/>
          </w:rPr>
          <w:fldChar w:fldCharType="separate"/>
        </w:r>
        <w:r w:rsidR="00E141BB">
          <w:rPr>
            <w:webHidden/>
          </w:rPr>
          <w:t>49</w:t>
        </w:r>
        <w:r w:rsidR="00E141BB">
          <w:rPr>
            <w:webHidden/>
          </w:rPr>
          <w:fldChar w:fldCharType="end"/>
        </w:r>
      </w:hyperlink>
    </w:p>
    <w:p w14:paraId="2C924EE6" w14:textId="2387422B" w:rsidR="00E141BB" w:rsidRDefault="005352D6">
      <w:pPr>
        <w:pStyle w:val="TOC2"/>
        <w:rPr>
          <w:rFonts w:asciiTheme="minorHAnsi" w:eastAsiaTheme="minorEastAsia" w:hAnsiTheme="minorHAnsi" w:cstheme="minorBidi"/>
          <w:sz w:val="22"/>
          <w:szCs w:val="22"/>
        </w:rPr>
      </w:pPr>
      <w:hyperlink w:anchor="_Toc471723627" w:history="1">
        <w:r w:rsidR="00E141BB" w:rsidRPr="00C842CB">
          <w:rPr>
            <w:rStyle w:val="Hyperlink"/>
            <w:lang w:eastAsia="en-US"/>
          </w:rPr>
          <w:t>Improvements to destination measures</w:t>
        </w:r>
        <w:r w:rsidR="00E141BB">
          <w:rPr>
            <w:webHidden/>
          </w:rPr>
          <w:tab/>
        </w:r>
        <w:r w:rsidR="00E141BB">
          <w:rPr>
            <w:webHidden/>
          </w:rPr>
          <w:fldChar w:fldCharType="begin"/>
        </w:r>
        <w:r w:rsidR="00E141BB">
          <w:rPr>
            <w:webHidden/>
          </w:rPr>
          <w:instrText xml:space="preserve"> PAGEREF _Toc471723627 \h </w:instrText>
        </w:r>
        <w:r w:rsidR="00E141BB">
          <w:rPr>
            <w:webHidden/>
          </w:rPr>
        </w:r>
        <w:r w:rsidR="00E141BB">
          <w:rPr>
            <w:webHidden/>
          </w:rPr>
          <w:fldChar w:fldCharType="separate"/>
        </w:r>
        <w:r w:rsidR="00E141BB">
          <w:rPr>
            <w:webHidden/>
          </w:rPr>
          <w:t>49</w:t>
        </w:r>
        <w:r w:rsidR="00E141BB">
          <w:rPr>
            <w:webHidden/>
          </w:rPr>
          <w:fldChar w:fldCharType="end"/>
        </w:r>
      </w:hyperlink>
    </w:p>
    <w:p w14:paraId="03E98CE0" w14:textId="272C75E3" w:rsidR="00E141BB" w:rsidRDefault="005352D6">
      <w:pPr>
        <w:pStyle w:val="TOC2"/>
        <w:rPr>
          <w:rFonts w:asciiTheme="minorHAnsi" w:eastAsiaTheme="minorEastAsia" w:hAnsiTheme="minorHAnsi" w:cstheme="minorBidi"/>
          <w:sz w:val="22"/>
          <w:szCs w:val="22"/>
        </w:rPr>
      </w:pPr>
      <w:hyperlink w:anchor="_Toc471723628" w:history="1">
        <w:r w:rsidR="00E141BB" w:rsidRPr="00C842CB">
          <w:rPr>
            <w:rStyle w:val="Hyperlink"/>
            <w:lang w:eastAsia="en-US"/>
          </w:rPr>
          <w:t>How the measure works</w:t>
        </w:r>
        <w:r w:rsidR="00E141BB">
          <w:rPr>
            <w:webHidden/>
          </w:rPr>
          <w:tab/>
        </w:r>
        <w:r w:rsidR="00E141BB">
          <w:rPr>
            <w:webHidden/>
          </w:rPr>
          <w:fldChar w:fldCharType="begin"/>
        </w:r>
        <w:r w:rsidR="00E141BB">
          <w:rPr>
            <w:webHidden/>
          </w:rPr>
          <w:instrText xml:space="preserve"> PAGEREF _Toc471723628 \h </w:instrText>
        </w:r>
        <w:r w:rsidR="00E141BB">
          <w:rPr>
            <w:webHidden/>
          </w:rPr>
        </w:r>
        <w:r w:rsidR="00E141BB">
          <w:rPr>
            <w:webHidden/>
          </w:rPr>
          <w:fldChar w:fldCharType="separate"/>
        </w:r>
        <w:r w:rsidR="00E141BB">
          <w:rPr>
            <w:webHidden/>
          </w:rPr>
          <w:t>49</w:t>
        </w:r>
        <w:r w:rsidR="00E141BB">
          <w:rPr>
            <w:webHidden/>
          </w:rPr>
          <w:fldChar w:fldCharType="end"/>
        </w:r>
      </w:hyperlink>
    </w:p>
    <w:p w14:paraId="31CE0D25" w14:textId="54400434" w:rsidR="00E141BB" w:rsidRDefault="005352D6">
      <w:pPr>
        <w:pStyle w:val="TOC2"/>
        <w:rPr>
          <w:rFonts w:asciiTheme="minorHAnsi" w:eastAsiaTheme="minorEastAsia" w:hAnsiTheme="minorHAnsi" w:cstheme="minorBidi"/>
          <w:sz w:val="22"/>
          <w:szCs w:val="22"/>
        </w:rPr>
      </w:pPr>
      <w:hyperlink w:anchor="_Toc471723629" w:history="1">
        <w:r w:rsidR="00E141BB" w:rsidRPr="00C842CB">
          <w:rPr>
            <w:rStyle w:val="Hyperlink"/>
            <w:lang w:eastAsia="en-US"/>
          </w:rPr>
          <w:t>Supporting information</w:t>
        </w:r>
        <w:r w:rsidR="00E141BB">
          <w:rPr>
            <w:webHidden/>
          </w:rPr>
          <w:tab/>
        </w:r>
        <w:r w:rsidR="00E141BB">
          <w:rPr>
            <w:webHidden/>
          </w:rPr>
          <w:fldChar w:fldCharType="begin"/>
        </w:r>
        <w:r w:rsidR="00E141BB">
          <w:rPr>
            <w:webHidden/>
          </w:rPr>
          <w:instrText xml:space="preserve"> PAGEREF _Toc471723629 \h </w:instrText>
        </w:r>
        <w:r w:rsidR="00E141BB">
          <w:rPr>
            <w:webHidden/>
          </w:rPr>
        </w:r>
        <w:r w:rsidR="00E141BB">
          <w:rPr>
            <w:webHidden/>
          </w:rPr>
          <w:fldChar w:fldCharType="separate"/>
        </w:r>
        <w:r w:rsidR="00E141BB">
          <w:rPr>
            <w:webHidden/>
          </w:rPr>
          <w:t>50</w:t>
        </w:r>
        <w:r w:rsidR="00E141BB">
          <w:rPr>
            <w:webHidden/>
          </w:rPr>
          <w:fldChar w:fldCharType="end"/>
        </w:r>
      </w:hyperlink>
    </w:p>
    <w:p w14:paraId="48DB1EE1" w14:textId="07A557A8" w:rsidR="00E141BB" w:rsidRDefault="005352D6">
      <w:pPr>
        <w:pStyle w:val="TOC2"/>
        <w:rPr>
          <w:rFonts w:asciiTheme="minorHAnsi" w:eastAsiaTheme="minorEastAsia" w:hAnsiTheme="minorHAnsi" w:cstheme="minorBidi"/>
          <w:sz w:val="22"/>
          <w:szCs w:val="22"/>
        </w:rPr>
      </w:pPr>
      <w:hyperlink w:anchor="_Toc471723630" w:history="1">
        <w:r w:rsidR="00E141BB" w:rsidRPr="00C842CB">
          <w:rPr>
            <w:rStyle w:val="Hyperlink"/>
            <w:lang w:eastAsia="en-US"/>
          </w:rPr>
          <w:t>Future developments</w:t>
        </w:r>
        <w:r w:rsidR="00E141BB">
          <w:rPr>
            <w:webHidden/>
          </w:rPr>
          <w:tab/>
        </w:r>
        <w:r w:rsidR="00E141BB">
          <w:rPr>
            <w:webHidden/>
          </w:rPr>
          <w:fldChar w:fldCharType="begin"/>
        </w:r>
        <w:r w:rsidR="00E141BB">
          <w:rPr>
            <w:webHidden/>
          </w:rPr>
          <w:instrText xml:space="preserve"> PAGEREF _Toc471723630 \h </w:instrText>
        </w:r>
        <w:r w:rsidR="00E141BB">
          <w:rPr>
            <w:webHidden/>
          </w:rPr>
        </w:r>
        <w:r w:rsidR="00E141BB">
          <w:rPr>
            <w:webHidden/>
          </w:rPr>
          <w:fldChar w:fldCharType="separate"/>
        </w:r>
        <w:r w:rsidR="00E141BB">
          <w:rPr>
            <w:webHidden/>
          </w:rPr>
          <w:t>50</w:t>
        </w:r>
        <w:r w:rsidR="00E141BB">
          <w:rPr>
            <w:webHidden/>
          </w:rPr>
          <w:fldChar w:fldCharType="end"/>
        </w:r>
      </w:hyperlink>
    </w:p>
    <w:p w14:paraId="193C80CC" w14:textId="449E1085" w:rsidR="00E141BB" w:rsidRDefault="005352D6">
      <w:pPr>
        <w:pStyle w:val="TOC1"/>
        <w:rPr>
          <w:rFonts w:asciiTheme="minorHAnsi" w:eastAsiaTheme="minorEastAsia" w:hAnsiTheme="minorHAnsi" w:cstheme="minorBidi"/>
          <w:sz w:val="22"/>
          <w:szCs w:val="22"/>
        </w:rPr>
      </w:pPr>
      <w:hyperlink w:anchor="_Toc471723631" w:history="1">
        <w:r w:rsidR="00E141BB" w:rsidRPr="00C842CB">
          <w:rPr>
            <w:rStyle w:val="Hyperlink"/>
          </w:rPr>
          <w:t>Wider qualification reform</w:t>
        </w:r>
        <w:r w:rsidR="00E141BB">
          <w:rPr>
            <w:webHidden/>
          </w:rPr>
          <w:tab/>
        </w:r>
        <w:r w:rsidR="00E141BB">
          <w:rPr>
            <w:webHidden/>
          </w:rPr>
          <w:fldChar w:fldCharType="begin"/>
        </w:r>
        <w:r w:rsidR="00E141BB">
          <w:rPr>
            <w:webHidden/>
          </w:rPr>
          <w:instrText xml:space="preserve"> PAGEREF _Toc471723631 \h </w:instrText>
        </w:r>
        <w:r w:rsidR="00E141BB">
          <w:rPr>
            <w:webHidden/>
          </w:rPr>
        </w:r>
        <w:r w:rsidR="00E141BB">
          <w:rPr>
            <w:webHidden/>
          </w:rPr>
          <w:fldChar w:fldCharType="separate"/>
        </w:r>
        <w:r w:rsidR="00E141BB">
          <w:rPr>
            <w:webHidden/>
          </w:rPr>
          <w:t>52</w:t>
        </w:r>
        <w:r w:rsidR="00E141BB">
          <w:rPr>
            <w:webHidden/>
          </w:rPr>
          <w:fldChar w:fldCharType="end"/>
        </w:r>
      </w:hyperlink>
    </w:p>
    <w:p w14:paraId="4125CA88" w14:textId="20694690" w:rsidR="00E141BB" w:rsidRDefault="005352D6">
      <w:pPr>
        <w:pStyle w:val="TOC2"/>
        <w:rPr>
          <w:rFonts w:asciiTheme="minorHAnsi" w:eastAsiaTheme="minorEastAsia" w:hAnsiTheme="minorHAnsi" w:cstheme="minorBidi"/>
          <w:sz w:val="22"/>
          <w:szCs w:val="22"/>
        </w:rPr>
      </w:pPr>
      <w:hyperlink w:anchor="_Toc471723632" w:history="1">
        <w:r w:rsidR="00E141BB" w:rsidRPr="00C842CB">
          <w:rPr>
            <w:rStyle w:val="Hyperlink"/>
          </w:rPr>
          <w:t>English and maths</w:t>
        </w:r>
        <w:r w:rsidR="00E141BB">
          <w:rPr>
            <w:webHidden/>
          </w:rPr>
          <w:tab/>
        </w:r>
        <w:r w:rsidR="00E141BB">
          <w:rPr>
            <w:webHidden/>
          </w:rPr>
          <w:fldChar w:fldCharType="begin"/>
        </w:r>
        <w:r w:rsidR="00E141BB">
          <w:rPr>
            <w:webHidden/>
          </w:rPr>
          <w:instrText xml:space="preserve"> PAGEREF _Toc471723632 \h </w:instrText>
        </w:r>
        <w:r w:rsidR="00E141BB">
          <w:rPr>
            <w:webHidden/>
          </w:rPr>
        </w:r>
        <w:r w:rsidR="00E141BB">
          <w:rPr>
            <w:webHidden/>
          </w:rPr>
          <w:fldChar w:fldCharType="separate"/>
        </w:r>
        <w:r w:rsidR="00E141BB">
          <w:rPr>
            <w:webHidden/>
          </w:rPr>
          <w:t>52</w:t>
        </w:r>
        <w:r w:rsidR="00E141BB">
          <w:rPr>
            <w:webHidden/>
          </w:rPr>
          <w:fldChar w:fldCharType="end"/>
        </w:r>
      </w:hyperlink>
    </w:p>
    <w:p w14:paraId="61D794A0" w14:textId="0712AD84" w:rsidR="00E141BB" w:rsidRDefault="005352D6">
      <w:pPr>
        <w:pStyle w:val="TOC2"/>
        <w:rPr>
          <w:rFonts w:asciiTheme="minorHAnsi" w:eastAsiaTheme="minorEastAsia" w:hAnsiTheme="minorHAnsi" w:cstheme="minorBidi"/>
          <w:sz w:val="22"/>
          <w:szCs w:val="22"/>
        </w:rPr>
      </w:pPr>
      <w:hyperlink w:anchor="_Toc471723633" w:history="1">
        <w:r w:rsidR="00E141BB" w:rsidRPr="00C842CB">
          <w:rPr>
            <w:rStyle w:val="Hyperlink"/>
          </w:rPr>
          <w:t>A level reforms</w:t>
        </w:r>
        <w:r w:rsidR="00E141BB">
          <w:rPr>
            <w:webHidden/>
          </w:rPr>
          <w:tab/>
        </w:r>
        <w:r w:rsidR="00E141BB">
          <w:rPr>
            <w:webHidden/>
          </w:rPr>
          <w:fldChar w:fldCharType="begin"/>
        </w:r>
        <w:r w:rsidR="00E141BB">
          <w:rPr>
            <w:webHidden/>
          </w:rPr>
          <w:instrText xml:space="preserve"> PAGEREF _Toc471723633 \h </w:instrText>
        </w:r>
        <w:r w:rsidR="00E141BB">
          <w:rPr>
            <w:webHidden/>
          </w:rPr>
        </w:r>
        <w:r w:rsidR="00E141BB">
          <w:rPr>
            <w:webHidden/>
          </w:rPr>
          <w:fldChar w:fldCharType="separate"/>
        </w:r>
        <w:r w:rsidR="00E141BB">
          <w:rPr>
            <w:webHidden/>
          </w:rPr>
          <w:t>52</w:t>
        </w:r>
        <w:r w:rsidR="00E141BB">
          <w:rPr>
            <w:webHidden/>
          </w:rPr>
          <w:fldChar w:fldCharType="end"/>
        </w:r>
      </w:hyperlink>
    </w:p>
    <w:p w14:paraId="266DBA6F" w14:textId="6B513162" w:rsidR="00E141BB" w:rsidRDefault="005352D6">
      <w:pPr>
        <w:pStyle w:val="TOC2"/>
        <w:rPr>
          <w:rFonts w:asciiTheme="minorHAnsi" w:eastAsiaTheme="minorEastAsia" w:hAnsiTheme="minorHAnsi" w:cstheme="minorBidi"/>
          <w:sz w:val="22"/>
          <w:szCs w:val="22"/>
        </w:rPr>
      </w:pPr>
      <w:hyperlink w:anchor="_Toc471723634" w:history="1">
        <w:r w:rsidR="00E141BB" w:rsidRPr="00C842CB">
          <w:rPr>
            <w:rStyle w:val="Hyperlink"/>
          </w:rPr>
          <w:t>Reform of vocational qualifications</w:t>
        </w:r>
        <w:r w:rsidR="00E141BB">
          <w:rPr>
            <w:webHidden/>
          </w:rPr>
          <w:tab/>
        </w:r>
        <w:r w:rsidR="00E141BB">
          <w:rPr>
            <w:webHidden/>
          </w:rPr>
          <w:fldChar w:fldCharType="begin"/>
        </w:r>
        <w:r w:rsidR="00E141BB">
          <w:rPr>
            <w:webHidden/>
          </w:rPr>
          <w:instrText xml:space="preserve"> PAGEREF _Toc471723634 \h </w:instrText>
        </w:r>
        <w:r w:rsidR="00E141BB">
          <w:rPr>
            <w:webHidden/>
          </w:rPr>
        </w:r>
        <w:r w:rsidR="00E141BB">
          <w:rPr>
            <w:webHidden/>
          </w:rPr>
          <w:fldChar w:fldCharType="separate"/>
        </w:r>
        <w:r w:rsidR="00E141BB">
          <w:rPr>
            <w:webHidden/>
          </w:rPr>
          <w:t>53</w:t>
        </w:r>
        <w:r w:rsidR="00E141BB">
          <w:rPr>
            <w:webHidden/>
          </w:rPr>
          <w:fldChar w:fldCharType="end"/>
        </w:r>
      </w:hyperlink>
    </w:p>
    <w:p w14:paraId="5A95F4E9" w14:textId="01A158B2" w:rsidR="00E141BB" w:rsidRDefault="005352D6">
      <w:pPr>
        <w:pStyle w:val="TOC1"/>
        <w:rPr>
          <w:rFonts w:asciiTheme="minorHAnsi" w:eastAsiaTheme="minorEastAsia" w:hAnsiTheme="minorHAnsi" w:cstheme="minorBidi"/>
          <w:sz w:val="22"/>
          <w:szCs w:val="22"/>
        </w:rPr>
      </w:pPr>
      <w:hyperlink w:anchor="_Toc471723635" w:history="1">
        <w:r w:rsidR="00E141BB" w:rsidRPr="00C842CB">
          <w:rPr>
            <w:rStyle w:val="Hyperlink"/>
          </w:rPr>
          <w:t>Independent and Special schools</w:t>
        </w:r>
        <w:r w:rsidR="00E141BB">
          <w:rPr>
            <w:webHidden/>
          </w:rPr>
          <w:tab/>
        </w:r>
        <w:r w:rsidR="00E141BB">
          <w:rPr>
            <w:webHidden/>
          </w:rPr>
          <w:fldChar w:fldCharType="begin"/>
        </w:r>
        <w:r w:rsidR="00E141BB">
          <w:rPr>
            <w:webHidden/>
          </w:rPr>
          <w:instrText xml:space="preserve"> PAGEREF _Toc471723635 \h </w:instrText>
        </w:r>
        <w:r w:rsidR="00E141BB">
          <w:rPr>
            <w:webHidden/>
          </w:rPr>
        </w:r>
        <w:r w:rsidR="00E141BB">
          <w:rPr>
            <w:webHidden/>
          </w:rPr>
          <w:fldChar w:fldCharType="separate"/>
        </w:r>
        <w:r w:rsidR="00E141BB">
          <w:rPr>
            <w:webHidden/>
          </w:rPr>
          <w:t>55</w:t>
        </w:r>
        <w:r w:rsidR="00E141BB">
          <w:rPr>
            <w:webHidden/>
          </w:rPr>
          <w:fldChar w:fldCharType="end"/>
        </w:r>
      </w:hyperlink>
    </w:p>
    <w:p w14:paraId="45E17E83" w14:textId="301685DC" w:rsidR="00E141BB" w:rsidRDefault="005352D6">
      <w:pPr>
        <w:pStyle w:val="TOC2"/>
        <w:rPr>
          <w:rFonts w:asciiTheme="minorHAnsi" w:eastAsiaTheme="minorEastAsia" w:hAnsiTheme="minorHAnsi" w:cstheme="minorBidi"/>
          <w:sz w:val="22"/>
          <w:szCs w:val="22"/>
        </w:rPr>
      </w:pPr>
      <w:hyperlink w:anchor="_Toc471723636" w:history="1">
        <w:r w:rsidR="00E141BB" w:rsidRPr="00C842CB">
          <w:rPr>
            <w:rStyle w:val="Hyperlink"/>
          </w:rPr>
          <w:t>Independent schools</w:t>
        </w:r>
        <w:r w:rsidR="00E141BB">
          <w:rPr>
            <w:webHidden/>
          </w:rPr>
          <w:tab/>
        </w:r>
        <w:r w:rsidR="00E141BB">
          <w:rPr>
            <w:webHidden/>
          </w:rPr>
          <w:fldChar w:fldCharType="begin"/>
        </w:r>
        <w:r w:rsidR="00E141BB">
          <w:rPr>
            <w:webHidden/>
          </w:rPr>
          <w:instrText xml:space="preserve"> PAGEREF _Toc471723636 \h </w:instrText>
        </w:r>
        <w:r w:rsidR="00E141BB">
          <w:rPr>
            <w:webHidden/>
          </w:rPr>
        </w:r>
        <w:r w:rsidR="00E141BB">
          <w:rPr>
            <w:webHidden/>
          </w:rPr>
          <w:fldChar w:fldCharType="separate"/>
        </w:r>
        <w:r w:rsidR="00E141BB">
          <w:rPr>
            <w:webHidden/>
          </w:rPr>
          <w:t>55</w:t>
        </w:r>
        <w:r w:rsidR="00E141BB">
          <w:rPr>
            <w:webHidden/>
          </w:rPr>
          <w:fldChar w:fldCharType="end"/>
        </w:r>
      </w:hyperlink>
    </w:p>
    <w:p w14:paraId="76BF48B2" w14:textId="0858D65A" w:rsidR="00E141BB" w:rsidRDefault="005352D6">
      <w:pPr>
        <w:pStyle w:val="TOC2"/>
        <w:rPr>
          <w:rFonts w:asciiTheme="minorHAnsi" w:eastAsiaTheme="minorEastAsia" w:hAnsiTheme="minorHAnsi" w:cstheme="minorBidi"/>
          <w:sz w:val="22"/>
          <w:szCs w:val="22"/>
        </w:rPr>
      </w:pPr>
      <w:hyperlink w:anchor="_Toc471723637" w:history="1">
        <w:r w:rsidR="00E141BB" w:rsidRPr="00C842CB">
          <w:rPr>
            <w:rStyle w:val="Hyperlink"/>
          </w:rPr>
          <w:t>Special schools</w:t>
        </w:r>
        <w:r w:rsidR="00E141BB">
          <w:rPr>
            <w:webHidden/>
          </w:rPr>
          <w:tab/>
        </w:r>
        <w:r w:rsidR="00E141BB">
          <w:rPr>
            <w:webHidden/>
          </w:rPr>
          <w:fldChar w:fldCharType="begin"/>
        </w:r>
        <w:r w:rsidR="00E141BB">
          <w:rPr>
            <w:webHidden/>
          </w:rPr>
          <w:instrText xml:space="preserve"> PAGEREF _Toc471723637 \h </w:instrText>
        </w:r>
        <w:r w:rsidR="00E141BB">
          <w:rPr>
            <w:webHidden/>
          </w:rPr>
        </w:r>
        <w:r w:rsidR="00E141BB">
          <w:rPr>
            <w:webHidden/>
          </w:rPr>
          <w:fldChar w:fldCharType="separate"/>
        </w:r>
        <w:r w:rsidR="00E141BB">
          <w:rPr>
            <w:webHidden/>
          </w:rPr>
          <w:t>55</w:t>
        </w:r>
        <w:r w:rsidR="00E141BB">
          <w:rPr>
            <w:webHidden/>
          </w:rPr>
          <w:fldChar w:fldCharType="end"/>
        </w:r>
      </w:hyperlink>
    </w:p>
    <w:p w14:paraId="2354BE17" w14:textId="7D5D8C8D" w:rsidR="00E141BB" w:rsidRDefault="005352D6">
      <w:pPr>
        <w:pStyle w:val="TOC1"/>
        <w:rPr>
          <w:rFonts w:asciiTheme="minorHAnsi" w:eastAsiaTheme="minorEastAsia" w:hAnsiTheme="minorHAnsi" w:cstheme="minorBidi"/>
          <w:sz w:val="22"/>
          <w:szCs w:val="22"/>
        </w:rPr>
      </w:pPr>
      <w:hyperlink w:anchor="_Toc471723638" w:history="1">
        <w:r w:rsidR="00E141BB" w:rsidRPr="00C842CB">
          <w:rPr>
            <w:rStyle w:val="Hyperlink"/>
          </w:rPr>
          <w:t>Timescales for implementation</w:t>
        </w:r>
        <w:r w:rsidR="00E141BB">
          <w:rPr>
            <w:webHidden/>
          </w:rPr>
          <w:tab/>
        </w:r>
        <w:r w:rsidR="00E141BB">
          <w:rPr>
            <w:webHidden/>
          </w:rPr>
          <w:fldChar w:fldCharType="begin"/>
        </w:r>
        <w:r w:rsidR="00E141BB">
          <w:rPr>
            <w:webHidden/>
          </w:rPr>
          <w:instrText xml:space="preserve"> PAGEREF _Toc471723638 \h </w:instrText>
        </w:r>
        <w:r w:rsidR="00E141BB">
          <w:rPr>
            <w:webHidden/>
          </w:rPr>
        </w:r>
        <w:r w:rsidR="00E141BB">
          <w:rPr>
            <w:webHidden/>
          </w:rPr>
          <w:fldChar w:fldCharType="separate"/>
        </w:r>
        <w:r w:rsidR="00E141BB">
          <w:rPr>
            <w:webHidden/>
          </w:rPr>
          <w:t>56</w:t>
        </w:r>
        <w:r w:rsidR="00E141BB">
          <w:rPr>
            <w:webHidden/>
          </w:rPr>
          <w:fldChar w:fldCharType="end"/>
        </w:r>
      </w:hyperlink>
    </w:p>
    <w:p w14:paraId="050D41B7" w14:textId="5703D989" w:rsidR="00E141BB" w:rsidRDefault="005352D6">
      <w:pPr>
        <w:pStyle w:val="TOC1"/>
        <w:rPr>
          <w:rFonts w:asciiTheme="minorHAnsi" w:eastAsiaTheme="minorEastAsia" w:hAnsiTheme="minorHAnsi" w:cstheme="minorBidi"/>
          <w:sz w:val="22"/>
          <w:szCs w:val="22"/>
        </w:rPr>
      </w:pPr>
      <w:hyperlink w:anchor="_Toc471723639" w:history="1">
        <w:r w:rsidR="00E141BB" w:rsidRPr="00C842CB">
          <w:rPr>
            <w:rStyle w:val="Hyperlink"/>
            <w:lang w:eastAsia="en-US"/>
          </w:rPr>
          <w:t>Annex A: Detailed methodology for new allocation</w:t>
        </w:r>
        <w:r w:rsidR="00E141BB">
          <w:rPr>
            <w:webHidden/>
          </w:rPr>
          <w:tab/>
        </w:r>
        <w:r w:rsidR="00E141BB">
          <w:rPr>
            <w:webHidden/>
          </w:rPr>
          <w:fldChar w:fldCharType="begin"/>
        </w:r>
        <w:r w:rsidR="00E141BB">
          <w:rPr>
            <w:webHidden/>
          </w:rPr>
          <w:instrText xml:space="preserve"> PAGEREF _Toc471723639 \h </w:instrText>
        </w:r>
        <w:r w:rsidR="00E141BB">
          <w:rPr>
            <w:webHidden/>
          </w:rPr>
        </w:r>
        <w:r w:rsidR="00E141BB">
          <w:rPr>
            <w:webHidden/>
          </w:rPr>
          <w:fldChar w:fldCharType="separate"/>
        </w:r>
        <w:r w:rsidR="00E141BB">
          <w:rPr>
            <w:webHidden/>
          </w:rPr>
          <w:t>57</w:t>
        </w:r>
        <w:r w:rsidR="00E141BB">
          <w:rPr>
            <w:webHidden/>
          </w:rPr>
          <w:fldChar w:fldCharType="end"/>
        </w:r>
      </w:hyperlink>
    </w:p>
    <w:p w14:paraId="689EB649" w14:textId="2907D931" w:rsidR="00E141BB" w:rsidRDefault="005352D6">
      <w:pPr>
        <w:pStyle w:val="TOC1"/>
        <w:rPr>
          <w:rFonts w:asciiTheme="minorHAnsi" w:eastAsiaTheme="minorEastAsia" w:hAnsiTheme="minorHAnsi" w:cstheme="minorBidi"/>
          <w:sz w:val="22"/>
          <w:szCs w:val="22"/>
        </w:rPr>
      </w:pPr>
      <w:hyperlink w:anchor="_Toc471723640" w:history="1">
        <w:r w:rsidR="00E141BB" w:rsidRPr="00C842CB">
          <w:rPr>
            <w:rStyle w:val="Hyperlink"/>
          </w:rPr>
          <w:t>Annex B: Performance point scores for each qualification</w:t>
        </w:r>
        <w:r w:rsidR="00E141BB">
          <w:rPr>
            <w:webHidden/>
          </w:rPr>
          <w:tab/>
        </w:r>
        <w:r w:rsidR="00E141BB">
          <w:rPr>
            <w:webHidden/>
          </w:rPr>
          <w:fldChar w:fldCharType="begin"/>
        </w:r>
        <w:r w:rsidR="00E141BB">
          <w:rPr>
            <w:webHidden/>
          </w:rPr>
          <w:instrText xml:space="preserve"> PAGEREF _Toc471723640 \h </w:instrText>
        </w:r>
        <w:r w:rsidR="00E141BB">
          <w:rPr>
            <w:webHidden/>
          </w:rPr>
        </w:r>
        <w:r w:rsidR="00E141BB">
          <w:rPr>
            <w:webHidden/>
          </w:rPr>
          <w:fldChar w:fldCharType="separate"/>
        </w:r>
        <w:r w:rsidR="00E141BB">
          <w:rPr>
            <w:webHidden/>
          </w:rPr>
          <w:t>58</w:t>
        </w:r>
        <w:r w:rsidR="00E141BB">
          <w:rPr>
            <w:webHidden/>
          </w:rPr>
          <w:fldChar w:fldCharType="end"/>
        </w:r>
      </w:hyperlink>
    </w:p>
    <w:p w14:paraId="2BC40030" w14:textId="44FFC60D" w:rsidR="00E141BB" w:rsidRDefault="005352D6">
      <w:pPr>
        <w:pStyle w:val="TOC3"/>
        <w:rPr>
          <w:rFonts w:asciiTheme="minorHAnsi" w:eastAsiaTheme="minorEastAsia" w:hAnsiTheme="minorHAnsi" w:cstheme="minorBidi"/>
          <w:sz w:val="22"/>
          <w:szCs w:val="22"/>
        </w:rPr>
      </w:pPr>
      <w:hyperlink w:anchor="_Toc471723641" w:history="1">
        <w:r w:rsidR="00E141BB" w:rsidRPr="00C842CB">
          <w:rPr>
            <w:rStyle w:val="Hyperlink"/>
          </w:rPr>
          <w:t>Level 3 qualifications</w:t>
        </w:r>
        <w:r w:rsidR="00E141BB">
          <w:rPr>
            <w:webHidden/>
          </w:rPr>
          <w:tab/>
        </w:r>
        <w:r w:rsidR="00E141BB">
          <w:rPr>
            <w:webHidden/>
          </w:rPr>
          <w:fldChar w:fldCharType="begin"/>
        </w:r>
        <w:r w:rsidR="00E141BB">
          <w:rPr>
            <w:webHidden/>
          </w:rPr>
          <w:instrText xml:space="preserve"> PAGEREF _Toc471723641 \h </w:instrText>
        </w:r>
        <w:r w:rsidR="00E141BB">
          <w:rPr>
            <w:webHidden/>
          </w:rPr>
        </w:r>
        <w:r w:rsidR="00E141BB">
          <w:rPr>
            <w:webHidden/>
          </w:rPr>
          <w:fldChar w:fldCharType="separate"/>
        </w:r>
        <w:r w:rsidR="00E141BB">
          <w:rPr>
            <w:webHidden/>
          </w:rPr>
          <w:t>58</w:t>
        </w:r>
        <w:r w:rsidR="00E141BB">
          <w:rPr>
            <w:webHidden/>
          </w:rPr>
          <w:fldChar w:fldCharType="end"/>
        </w:r>
      </w:hyperlink>
    </w:p>
    <w:p w14:paraId="1947F9F9" w14:textId="1FE4723E" w:rsidR="00E141BB" w:rsidRDefault="005352D6">
      <w:pPr>
        <w:pStyle w:val="TOC3"/>
        <w:rPr>
          <w:rFonts w:asciiTheme="minorHAnsi" w:eastAsiaTheme="minorEastAsia" w:hAnsiTheme="minorHAnsi" w:cstheme="minorBidi"/>
          <w:sz w:val="22"/>
          <w:szCs w:val="22"/>
        </w:rPr>
      </w:pPr>
      <w:hyperlink w:anchor="_Toc471723642" w:history="1">
        <w:r w:rsidR="00E141BB" w:rsidRPr="00C842CB">
          <w:rPr>
            <w:rStyle w:val="Hyperlink"/>
          </w:rPr>
          <w:t>Level 2 qualifications</w:t>
        </w:r>
        <w:r w:rsidR="00E141BB">
          <w:rPr>
            <w:webHidden/>
          </w:rPr>
          <w:tab/>
        </w:r>
        <w:r w:rsidR="00E141BB">
          <w:rPr>
            <w:webHidden/>
          </w:rPr>
          <w:fldChar w:fldCharType="begin"/>
        </w:r>
        <w:r w:rsidR="00E141BB">
          <w:rPr>
            <w:webHidden/>
          </w:rPr>
          <w:instrText xml:space="preserve"> PAGEREF _Toc471723642 \h </w:instrText>
        </w:r>
        <w:r w:rsidR="00E141BB">
          <w:rPr>
            <w:webHidden/>
          </w:rPr>
        </w:r>
        <w:r w:rsidR="00E141BB">
          <w:rPr>
            <w:webHidden/>
          </w:rPr>
          <w:fldChar w:fldCharType="separate"/>
        </w:r>
        <w:r w:rsidR="00E141BB">
          <w:rPr>
            <w:webHidden/>
          </w:rPr>
          <w:t>66</w:t>
        </w:r>
        <w:r w:rsidR="00E141BB">
          <w:rPr>
            <w:webHidden/>
          </w:rPr>
          <w:fldChar w:fldCharType="end"/>
        </w:r>
      </w:hyperlink>
    </w:p>
    <w:p w14:paraId="794D7256" w14:textId="78BE5C14" w:rsidR="00E141BB" w:rsidRDefault="005352D6">
      <w:pPr>
        <w:pStyle w:val="TOC3"/>
        <w:rPr>
          <w:rFonts w:asciiTheme="minorHAnsi" w:eastAsiaTheme="minorEastAsia" w:hAnsiTheme="minorHAnsi" w:cstheme="minorBidi"/>
          <w:sz w:val="22"/>
          <w:szCs w:val="22"/>
        </w:rPr>
      </w:pPr>
      <w:hyperlink w:anchor="_Toc471723643" w:history="1">
        <w:r w:rsidR="00E141BB" w:rsidRPr="00C842CB">
          <w:rPr>
            <w:rStyle w:val="Hyperlink"/>
          </w:rPr>
          <w:t>Qualifications with grades spanning Level 1 / Level 2</w:t>
        </w:r>
        <w:r w:rsidR="00E141BB">
          <w:rPr>
            <w:webHidden/>
          </w:rPr>
          <w:tab/>
        </w:r>
        <w:r w:rsidR="00E141BB">
          <w:rPr>
            <w:webHidden/>
          </w:rPr>
          <w:fldChar w:fldCharType="begin"/>
        </w:r>
        <w:r w:rsidR="00E141BB">
          <w:rPr>
            <w:webHidden/>
          </w:rPr>
          <w:instrText xml:space="preserve"> PAGEREF _Toc471723643 \h </w:instrText>
        </w:r>
        <w:r w:rsidR="00E141BB">
          <w:rPr>
            <w:webHidden/>
          </w:rPr>
        </w:r>
        <w:r w:rsidR="00E141BB">
          <w:rPr>
            <w:webHidden/>
          </w:rPr>
          <w:fldChar w:fldCharType="separate"/>
        </w:r>
        <w:r w:rsidR="00E141BB">
          <w:rPr>
            <w:webHidden/>
          </w:rPr>
          <w:t>68</w:t>
        </w:r>
        <w:r w:rsidR="00E141BB">
          <w:rPr>
            <w:webHidden/>
          </w:rPr>
          <w:fldChar w:fldCharType="end"/>
        </w:r>
      </w:hyperlink>
    </w:p>
    <w:p w14:paraId="2B2845E1" w14:textId="7F9AC35C" w:rsidR="00E141BB" w:rsidRDefault="005352D6">
      <w:pPr>
        <w:pStyle w:val="TOC1"/>
        <w:rPr>
          <w:rFonts w:asciiTheme="minorHAnsi" w:eastAsiaTheme="minorEastAsia" w:hAnsiTheme="minorHAnsi" w:cstheme="minorBidi"/>
          <w:sz w:val="22"/>
          <w:szCs w:val="22"/>
        </w:rPr>
      </w:pPr>
      <w:hyperlink w:anchor="_Toc471723644" w:history="1">
        <w:r w:rsidR="00E141BB" w:rsidRPr="00C842CB">
          <w:rPr>
            <w:rStyle w:val="Hyperlink"/>
          </w:rPr>
          <w:t>Annex C: Detailed Level 3 Value Added calculations</w:t>
        </w:r>
        <w:r w:rsidR="00E141BB">
          <w:rPr>
            <w:webHidden/>
          </w:rPr>
          <w:tab/>
        </w:r>
        <w:r w:rsidR="00E141BB">
          <w:rPr>
            <w:webHidden/>
          </w:rPr>
          <w:fldChar w:fldCharType="begin"/>
        </w:r>
        <w:r w:rsidR="00E141BB">
          <w:rPr>
            <w:webHidden/>
          </w:rPr>
          <w:instrText xml:space="preserve"> PAGEREF _Toc471723644 \h </w:instrText>
        </w:r>
        <w:r w:rsidR="00E141BB">
          <w:rPr>
            <w:webHidden/>
          </w:rPr>
        </w:r>
        <w:r w:rsidR="00E141BB">
          <w:rPr>
            <w:webHidden/>
          </w:rPr>
          <w:fldChar w:fldCharType="separate"/>
        </w:r>
        <w:r w:rsidR="00E141BB">
          <w:rPr>
            <w:webHidden/>
          </w:rPr>
          <w:t>70</w:t>
        </w:r>
        <w:r w:rsidR="00E141BB">
          <w:rPr>
            <w:webHidden/>
          </w:rPr>
          <w:fldChar w:fldCharType="end"/>
        </w:r>
      </w:hyperlink>
    </w:p>
    <w:p w14:paraId="430D8D4C" w14:textId="6D1F3541" w:rsidR="00E141BB" w:rsidRDefault="005352D6">
      <w:pPr>
        <w:pStyle w:val="TOC2"/>
        <w:rPr>
          <w:rFonts w:asciiTheme="minorHAnsi" w:eastAsiaTheme="minorEastAsia" w:hAnsiTheme="minorHAnsi" w:cstheme="minorBidi"/>
          <w:sz w:val="22"/>
          <w:szCs w:val="22"/>
        </w:rPr>
      </w:pPr>
      <w:hyperlink w:anchor="_Toc471723645" w:history="1">
        <w:r w:rsidR="00E141BB" w:rsidRPr="00C842CB">
          <w:rPr>
            <w:rStyle w:val="Hyperlink"/>
          </w:rPr>
          <w:t>Overview of the measure</w:t>
        </w:r>
        <w:r w:rsidR="00E141BB">
          <w:rPr>
            <w:webHidden/>
          </w:rPr>
          <w:tab/>
        </w:r>
        <w:r w:rsidR="00E141BB">
          <w:rPr>
            <w:webHidden/>
          </w:rPr>
          <w:fldChar w:fldCharType="begin"/>
        </w:r>
        <w:r w:rsidR="00E141BB">
          <w:rPr>
            <w:webHidden/>
          </w:rPr>
          <w:instrText xml:space="preserve"> PAGEREF _Toc471723645 \h </w:instrText>
        </w:r>
        <w:r w:rsidR="00E141BB">
          <w:rPr>
            <w:webHidden/>
          </w:rPr>
        </w:r>
        <w:r w:rsidR="00E141BB">
          <w:rPr>
            <w:webHidden/>
          </w:rPr>
          <w:fldChar w:fldCharType="separate"/>
        </w:r>
        <w:r w:rsidR="00E141BB">
          <w:rPr>
            <w:webHidden/>
          </w:rPr>
          <w:t>70</w:t>
        </w:r>
        <w:r w:rsidR="00E141BB">
          <w:rPr>
            <w:webHidden/>
          </w:rPr>
          <w:fldChar w:fldCharType="end"/>
        </w:r>
      </w:hyperlink>
    </w:p>
    <w:p w14:paraId="79F27E2A" w14:textId="289F47A4" w:rsidR="00E141BB" w:rsidRDefault="005352D6">
      <w:pPr>
        <w:pStyle w:val="TOC2"/>
        <w:rPr>
          <w:rFonts w:asciiTheme="minorHAnsi" w:eastAsiaTheme="minorEastAsia" w:hAnsiTheme="minorHAnsi" w:cstheme="minorBidi"/>
          <w:sz w:val="22"/>
          <w:szCs w:val="22"/>
        </w:rPr>
      </w:pPr>
      <w:hyperlink w:anchor="_Toc471723646" w:history="1">
        <w:r w:rsidR="00E141BB" w:rsidRPr="00C842CB">
          <w:rPr>
            <w:rStyle w:val="Hyperlink"/>
          </w:rPr>
          <w:t>Calculating the national average grade for comparison</w:t>
        </w:r>
        <w:r w:rsidR="00E141BB">
          <w:rPr>
            <w:webHidden/>
          </w:rPr>
          <w:tab/>
        </w:r>
        <w:r w:rsidR="00E141BB">
          <w:rPr>
            <w:webHidden/>
          </w:rPr>
          <w:fldChar w:fldCharType="begin"/>
        </w:r>
        <w:r w:rsidR="00E141BB">
          <w:rPr>
            <w:webHidden/>
          </w:rPr>
          <w:instrText xml:space="preserve"> PAGEREF _Toc471723646 \h </w:instrText>
        </w:r>
        <w:r w:rsidR="00E141BB">
          <w:rPr>
            <w:webHidden/>
          </w:rPr>
        </w:r>
        <w:r w:rsidR="00E141BB">
          <w:rPr>
            <w:webHidden/>
          </w:rPr>
          <w:fldChar w:fldCharType="separate"/>
        </w:r>
        <w:r w:rsidR="00E141BB">
          <w:rPr>
            <w:webHidden/>
          </w:rPr>
          <w:t>70</w:t>
        </w:r>
        <w:r w:rsidR="00E141BB">
          <w:rPr>
            <w:webHidden/>
          </w:rPr>
          <w:fldChar w:fldCharType="end"/>
        </w:r>
      </w:hyperlink>
    </w:p>
    <w:p w14:paraId="66DEFE20" w14:textId="5FC43B11" w:rsidR="00E141BB" w:rsidRDefault="005352D6">
      <w:pPr>
        <w:pStyle w:val="TOC3"/>
        <w:rPr>
          <w:rFonts w:asciiTheme="minorHAnsi" w:eastAsiaTheme="minorEastAsia" w:hAnsiTheme="minorHAnsi" w:cstheme="minorBidi"/>
          <w:sz w:val="22"/>
          <w:szCs w:val="22"/>
        </w:rPr>
      </w:pPr>
      <w:hyperlink w:anchor="_Toc471723647" w:history="1">
        <w:r w:rsidR="00E141BB" w:rsidRPr="00C842CB">
          <w:rPr>
            <w:rStyle w:val="Hyperlink"/>
          </w:rPr>
          <w:t>Calculating average prior attainment at key stage 4</w:t>
        </w:r>
        <w:r w:rsidR="00E141BB">
          <w:rPr>
            <w:webHidden/>
          </w:rPr>
          <w:tab/>
        </w:r>
        <w:r w:rsidR="00E141BB">
          <w:rPr>
            <w:webHidden/>
          </w:rPr>
          <w:fldChar w:fldCharType="begin"/>
        </w:r>
        <w:r w:rsidR="00E141BB">
          <w:rPr>
            <w:webHidden/>
          </w:rPr>
          <w:instrText xml:space="preserve"> PAGEREF _Toc471723647 \h </w:instrText>
        </w:r>
        <w:r w:rsidR="00E141BB">
          <w:rPr>
            <w:webHidden/>
          </w:rPr>
        </w:r>
        <w:r w:rsidR="00E141BB">
          <w:rPr>
            <w:webHidden/>
          </w:rPr>
          <w:fldChar w:fldCharType="separate"/>
        </w:r>
        <w:r w:rsidR="00E141BB">
          <w:rPr>
            <w:webHidden/>
          </w:rPr>
          <w:t>70</w:t>
        </w:r>
        <w:r w:rsidR="00E141BB">
          <w:rPr>
            <w:webHidden/>
          </w:rPr>
          <w:fldChar w:fldCharType="end"/>
        </w:r>
      </w:hyperlink>
    </w:p>
    <w:p w14:paraId="13C80EFC" w14:textId="5B431541" w:rsidR="00E141BB" w:rsidRDefault="005352D6">
      <w:pPr>
        <w:pStyle w:val="TOC3"/>
        <w:rPr>
          <w:rFonts w:asciiTheme="minorHAnsi" w:eastAsiaTheme="minorEastAsia" w:hAnsiTheme="minorHAnsi" w:cstheme="minorBidi"/>
          <w:sz w:val="22"/>
          <w:szCs w:val="22"/>
        </w:rPr>
      </w:pPr>
      <w:hyperlink w:anchor="_Toc471723648" w:history="1">
        <w:r w:rsidR="00E141BB" w:rsidRPr="00C842CB">
          <w:rPr>
            <w:rStyle w:val="Hyperlink"/>
          </w:rPr>
          <w:t>Calculating the national average grade</w:t>
        </w:r>
        <w:r w:rsidR="00E141BB">
          <w:rPr>
            <w:webHidden/>
          </w:rPr>
          <w:tab/>
        </w:r>
        <w:r w:rsidR="00E141BB">
          <w:rPr>
            <w:webHidden/>
          </w:rPr>
          <w:fldChar w:fldCharType="begin"/>
        </w:r>
        <w:r w:rsidR="00E141BB">
          <w:rPr>
            <w:webHidden/>
          </w:rPr>
          <w:instrText xml:space="preserve"> PAGEREF _Toc471723648 \h </w:instrText>
        </w:r>
        <w:r w:rsidR="00E141BB">
          <w:rPr>
            <w:webHidden/>
          </w:rPr>
        </w:r>
        <w:r w:rsidR="00E141BB">
          <w:rPr>
            <w:webHidden/>
          </w:rPr>
          <w:fldChar w:fldCharType="separate"/>
        </w:r>
        <w:r w:rsidR="00E141BB">
          <w:rPr>
            <w:webHidden/>
          </w:rPr>
          <w:t>73</w:t>
        </w:r>
        <w:r w:rsidR="00E141BB">
          <w:rPr>
            <w:webHidden/>
          </w:rPr>
          <w:fldChar w:fldCharType="end"/>
        </w:r>
      </w:hyperlink>
    </w:p>
    <w:p w14:paraId="7CF38899" w14:textId="0FC51A9E" w:rsidR="00E141BB" w:rsidRDefault="005352D6">
      <w:pPr>
        <w:pStyle w:val="TOC2"/>
        <w:rPr>
          <w:rFonts w:asciiTheme="minorHAnsi" w:eastAsiaTheme="minorEastAsia" w:hAnsiTheme="minorHAnsi" w:cstheme="minorBidi"/>
          <w:sz w:val="22"/>
          <w:szCs w:val="22"/>
        </w:rPr>
      </w:pPr>
      <w:hyperlink w:anchor="_Toc471723649" w:history="1">
        <w:r w:rsidR="00E141BB" w:rsidRPr="00C842CB">
          <w:rPr>
            <w:rStyle w:val="Hyperlink"/>
          </w:rPr>
          <w:t>Calculating value added scores</w:t>
        </w:r>
        <w:r w:rsidR="00E141BB">
          <w:rPr>
            <w:webHidden/>
          </w:rPr>
          <w:tab/>
        </w:r>
        <w:r w:rsidR="00E141BB">
          <w:rPr>
            <w:webHidden/>
          </w:rPr>
          <w:fldChar w:fldCharType="begin"/>
        </w:r>
        <w:r w:rsidR="00E141BB">
          <w:rPr>
            <w:webHidden/>
          </w:rPr>
          <w:instrText xml:space="preserve"> PAGEREF _Toc471723649 \h </w:instrText>
        </w:r>
        <w:r w:rsidR="00E141BB">
          <w:rPr>
            <w:webHidden/>
          </w:rPr>
        </w:r>
        <w:r w:rsidR="00E141BB">
          <w:rPr>
            <w:webHidden/>
          </w:rPr>
          <w:fldChar w:fldCharType="separate"/>
        </w:r>
        <w:r w:rsidR="00E141BB">
          <w:rPr>
            <w:webHidden/>
          </w:rPr>
          <w:t>76</w:t>
        </w:r>
        <w:r w:rsidR="00E141BB">
          <w:rPr>
            <w:webHidden/>
          </w:rPr>
          <w:fldChar w:fldCharType="end"/>
        </w:r>
      </w:hyperlink>
    </w:p>
    <w:p w14:paraId="25CC587C" w14:textId="1F560502" w:rsidR="00E141BB" w:rsidRDefault="005352D6">
      <w:pPr>
        <w:pStyle w:val="TOC3"/>
        <w:rPr>
          <w:rFonts w:asciiTheme="minorHAnsi" w:eastAsiaTheme="minorEastAsia" w:hAnsiTheme="minorHAnsi" w:cstheme="minorBidi"/>
          <w:sz w:val="22"/>
          <w:szCs w:val="22"/>
        </w:rPr>
      </w:pPr>
      <w:hyperlink w:anchor="_Toc471723650" w:history="1">
        <w:r w:rsidR="00E141BB" w:rsidRPr="00C842CB">
          <w:rPr>
            <w:rStyle w:val="Hyperlink"/>
          </w:rPr>
          <w:t>Calculating student value added scores for individual qualifications</w:t>
        </w:r>
        <w:r w:rsidR="00E141BB">
          <w:rPr>
            <w:webHidden/>
          </w:rPr>
          <w:tab/>
        </w:r>
        <w:r w:rsidR="00E141BB">
          <w:rPr>
            <w:webHidden/>
          </w:rPr>
          <w:fldChar w:fldCharType="begin"/>
        </w:r>
        <w:r w:rsidR="00E141BB">
          <w:rPr>
            <w:webHidden/>
          </w:rPr>
          <w:instrText xml:space="preserve"> PAGEREF _Toc471723650 \h </w:instrText>
        </w:r>
        <w:r w:rsidR="00E141BB">
          <w:rPr>
            <w:webHidden/>
          </w:rPr>
        </w:r>
        <w:r w:rsidR="00E141BB">
          <w:rPr>
            <w:webHidden/>
          </w:rPr>
          <w:fldChar w:fldCharType="separate"/>
        </w:r>
        <w:r w:rsidR="00E141BB">
          <w:rPr>
            <w:webHidden/>
          </w:rPr>
          <w:t>76</w:t>
        </w:r>
        <w:r w:rsidR="00E141BB">
          <w:rPr>
            <w:webHidden/>
          </w:rPr>
          <w:fldChar w:fldCharType="end"/>
        </w:r>
      </w:hyperlink>
    </w:p>
    <w:p w14:paraId="2B6B4D1D" w14:textId="23BAC9D3" w:rsidR="00E141BB" w:rsidRDefault="005352D6">
      <w:pPr>
        <w:pStyle w:val="TOC3"/>
        <w:rPr>
          <w:rFonts w:asciiTheme="minorHAnsi" w:eastAsiaTheme="minorEastAsia" w:hAnsiTheme="minorHAnsi" w:cstheme="minorBidi"/>
          <w:sz w:val="22"/>
          <w:szCs w:val="22"/>
        </w:rPr>
      </w:pPr>
      <w:hyperlink w:anchor="_Toc471723651" w:history="1">
        <w:r w:rsidR="00E141BB" w:rsidRPr="00C842CB">
          <w:rPr>
            <w:rStyle w:val="Hyperlink"/>
          </w:rPr>
          <w:t>School and college value added scores</w:t>
        </w:r>
        <w:r w:rsidR="00E141BB">
          <w:rPr>
            <w:webHidden/>
          </w:rPr>
          <w:tab/>
        </w:r>
        <w:r w:rsidR="00E141BB">
          <w:rPr>
            <w:webHidden/>
          </w:rPr>
          <w:fldChar w:fldCharType="begin"/>
        </w:r>
        <w:r w:rsidR="00E141BB">
          <w:rPr>
            <w:webHidden/>
          </w:rPr>
          <w:instrText xml:space="preserve"> PAGEREF _Toc471723651 \h </w:instrText>
        </w:r>
        <w:r w:rsidR="00E141BB">
          <w:rPr>
            <w:webHidden/>
          </w:rPr>
        </w:r>
        <w:r w:rsidR="00E141BB">
          <w:rPr>
            <w:webHidden/>
          </w:rPr>
          <w:fldChar w:fldCharType="separate"/>
        </w:r>
        <w:r w:rsidR="00E141BB">
          <w:rPr>
            <w:webHidden/>
          </w:rPr>
          <w:t>76</w:t>
        </w:r>
        <w:r w:rsidR="00E141BB">
          <w:rPr>
            <w:webHidden/>
          </w:rPr>
          <w:fldChar w:fldCharType="end"/>
        </w:r>
      </w:hyperlink>
    </w:p>
    <w:p w14:paraId="4E7A10A0" w14:textId="24A1E944" w:rsidR="00E141BB" w:rsidRDefault="005352D6">
      <w:pPr>
        <w:pStyle w:val="TOC3"/>
        <w:rPr>
          <w:rFonts w:asciiTheme="minorHAnsi" w:eastAsiaTheme="minorEastAsia" w:hAnsiTheme="minorHAnsi" w:cstheme="minorBidi"/>
          <w:sz w:val="22"/>
          <w:szCs w:val="22"/>
        </w:rPr>
      </w:pPr>
      <w:hyperlink w:anchor="_Toc471723652" w:history="1">
        <w:r w:rsidR="00E141BB" w:rsidRPr="00C842CB">
          <w:rPr>
            <w:rStyle w:val="Hyperlink"/>
          </w:rPr>
          <w:t>Calculating value added scores for individual qualifications</w:t>
        </w:r>
        <w:r w:rsidR="00E141BB">
          <w:rPr>
            <w:webHidden/>
          </w:rPr>
          <w:tab/>
        </w:r>
        <w:r w:rsidR="00E141BB">
          <w:rPr>
            <w:webHidden/>
          </w:rPr>
          <w:fldChar w:fldCharType="begin"/>
        </w:r>
        <w:r w:rsidR="00E141BB">
          <w:rPr>
            <w:webHidden/>
          </w:rPr>
          <w:instrText xml:space="preserve"> PAGEREF _Toc471723652 \h </w:instrText>
        </w:r>
        <w:r w:rsidR="00E141BB">
          <w:rPr>
            <w:webHidden/>
          </w:rPr>
        </w:r>
        <w:r w:rsidR="00E141BB">
          <w:rPr>
            <w:webHidden/>
          </w:rPr>
          <w:fldChar w:fldCharType="separate"/>
        </w:r>
        <w:r w:rsidR="00E141BB">
          <w:rPr>
            <w:webHidden/>
          </w:rPr>
          <w:t>77</w:t>
        </w:r>
        <w:r w:rsidR="00E141BB">
          <w:rPr>
            <w:webHidden/>
          </w:rPr>
          <w:fldChar w:fldCharType="end"/>
        </w:r>
      </w:hyperlink>
    </w:p>
    <w:p w14:paraId="3BDCA1B7" w14:textId="3F312237" w:rsidR="00E141BB" w:rsidRDefault="005352D6">
      <w:pPr>
        <w:pStyle w:val="TOC3"/>
        <w:rPr>
          <w:rFonts w:asciiTheme="minorHAnsi" w:eastAsiaTheme="minorEastAsia" w:hAnsiTheme="minorHAnsi" w:cstheme="minorBidi"/>
          <w:sz w:val="22"/>
          <w:szCs w:val="22"/>
        </w:rPr>
      </w:pPr>
      <w:hyperlink w:anchor="_Toc471723653" w:history="1">
        <w:r w:rsidR="00E141BB" w:rsidRPr="00C842CB">
          <w:rPr>
            <w:rStyle w:val="Hyperlink"/>
            <w:rFonts w:cs="Arial"/>
          </w:rPr>
          <w:t>Calculating value added scores for qualification types</w:t>
        </w:r>
        <w:r w:rsidR="00E141BB">
          <w:rPr>
            <w:webHidden/>
          </w:rPr>
          <w:tab/>
        </w:r>
        <w:r w:rsidR="00E141BB">
          <w:rPr>
            <w:webHidden/>
          </w:rPr>
          <w:fldChar w:fldCharType="begin"/>
        </w:r>
        <w:r w:rsidR="00E141BB">
          <w:rPr>
            <w:webHidden/>
          </w:rPr>
          <w:instrText xml:space="preserve"> PAGEREF _Toc471723653 \h </w:instrText>
        </w:r>
        <w:r w:rsidR="00E141BB">
          <w:rPr>
            <w:webHidden/>
          </w:rPr>
        </w:r>
        <w:r w:rsidR="00E141BB">
          <w:rPr>
            <w:webHidden/>
          </w:rPr>
          <w:fldChar w:fldCharType="separate"/>
        </w:r>
        <w:r w:rsidR="00E141BB">
          <w:rPr>
            <w:webHidden/>
          </w:rPr>
          <w:t>78</w:t>
        </w:r>
        <w:r w:rsidR="00E141BB">
          <w:rPr>
            <w:webHidden/>
          </w:rPr>
          <w:fldChar w:fldCharType="end"/>
        </w:r>
      </w:hyperlink>
    </w:p>
    <w:p w14:paraId="1A34D049" w14:textId="0D286BE0" w:rsidR="00E141BB" w:rsidRDefault="005352D6">
      <w:pPr>
        <w:pStyle w:val="TOC3"/>
        <w:rPr>
          <w:rFonts w:asciiTheme="minorHAnsi" w:eastAsiaTheme="minorEastAsia" w:hAnsiTheme="minorHAnsi" w:cstheme="minorBidi"/>
          <w:sz w:val="22"/>
          <w:szCs w:val="22"/>
        </w:rPr>
      </w:pPr>
      <w:hyperlink w:anchor="_Toc471723654" w:history="1">
        <w:r w:rsidR="00E141BB" w:rsidRPr="00C842CB">
          <w:rPr>
            <w:rStyle w:val="Hyperlink"/>
            <w:rFonts w:cs="Arial"/>
          </w:rPr>
          <w:t>Calculating academic and Applied General qualifications value added score</w:t>
        </w:r>
        <w:r w:rsidR="00E141BB">
          <w:rPr>
            <w:webHidden/>
          </w:rPr>
          <w:tab/>
        </w:r>
        <w:r w:rsidR="00E141BB">
          <w:rPr>
            <w:webHidden/>
          </w:rPr>
          <w:fldChar w:fldCharType="begin"/>
        </w:r>
        <w:r w:rsidR="00E141BB">
          <w:rPr>
            <w:webHidden/>
          </w:rPr>
          <w:instrText xml:space="preserve"> PAGEREF _Toc471723654 \h </w:instrText>
        </w:r>
        <w:r w:rsidR="00E141BB">
          <w:rPr>
            <w:webHidden/>
          </w:rPr>
        </w:r>
        <w:r w:rsidR="00E141BB">
          <w:rPr>
            <w:webHidden/>
          </w:rPr>
          <w:fldChar w:fldCharType="separate"/>
        </w:r>
        <w:r w:rsidR="00E141BB">
          <w:rPr>
            <w:webHidden/>
          </w:rPr>
          <w:t>79</w:t>
        </w:r>
        <w:r w:rsidR="00E141BB">
          <w:rPr>
            <w:webHidden/>
          </w:rPr>
          <w:fldChar w:fldCharType="end"/>
        </w:r>
      </w:hyperlink>
    </w:p>
    <w:p w14:paraId="77273C16" w14:textId="6FEA0421" w:rsidR="00E141BB" w:rsidRDefault="005352D6">
      <w:pPr>
        <w:pStyle w:val="TOC2"/>
        <w:rPr>
          <w:rFonts w:asciiTheme="minorHAnsi" w:eastAsiaTheme="minorEastAsia" w:hAnsiTheme="minorHAnsi" w:cstheme="minorBidi"/>
          <w:sz w:val="22"/>
          <w:szCs w:val="22"/>
        </w:rPr>
      </w:pPr>
      <w:hyperlink w:anchor="_Toc471723655" w:history="1">
        <w:r w:rsidR="00E141BB" w:rsidRPr="00C842CB">
          <w:rPr>
            <w:rStyle w:val="Hyperlink"/>
          </w:rPr>
          <w:t>An introduction to confidence intervals</w:t>
        </w:r>
        <w:r w:rsidR="00E141BB">
          <w:rPr>
            <w:webHidden/>
          </w:rPr>
          <w:tab/>
        </w:r>
        <w:r w:rsidR="00E141BB">
          <w:rPr>
            <w:webHidden/>
          </w:rPr>
          <w:fldChar w:fldCharType="begin"/>
        </w:r>
        <w:r w:rsidR="00E141BB">
          <w:rPr>
            <w:webHidden/>
          </w:rPr>
          <w:instrText xml:space="preserve"> PAGEREF _Toc471723655 \h </w:instrText>
        </w:r>
        <w:r w:rsidR="00E141BB">
          <w:rPr>
            <w:webHidden/>
          </w:rPr>
        </w:r>
        <w:r w:rsidR="00E141BB">
          <w:rPr>
            <w:webHidden/>
          </w:rPr>
          <w:fldChar w:fldCharType="separate"/>
        </w:r>
        <w:r w:rsidR="00E141BB">
          <w:rPr>
            <w:webHidden/>
          </w:rPr>
          <w:t>82</w:t>
        </w:r>
        <w:r w:rsidR="00E141BB">
          <w:rPr>
            <w:webHidden/>
          </w:rPr>
          <w:fldChar w:fldCharType="end"/>
        </w:r>
      </w:hyperlink>
    </w:p>
    <w:p w14:paraId="37390158" w14:textId="41906FEA" w:rsidR="00E141BB" w:rsidRDefault="005352D6">
      <w:pPr>
        <w:pStyle w:val="TOC3"/>
        <w:rPr>
          <w:rFonts w:asciiTheme="minorHAnsi" w:eastAsiaTheme="minorEastAsia" w:hAnsiTheme="minorHAnsi" w:cstheme="minorBidi"/>
          <w:sz w:val="22"/>
          <w:szCs w:val="22"/>
        </w:rPr>
      </w:pPr>
      <w:hyperlink w:anchor="_Toc471723656" w:history="1">
        <w:r w:rsidR="00E141BB" w:rsidRPr="00C842CB">
          <w:rPr>
            <w:rStyle w:val="Hyperlink"/>
          </w:rPr>
          <w:t>Purpose of confidence intervals</w:t>
        </w:r>
        <w:r w:rsidR="00E141BB">
          <w:rPr>
            <w:webHidden/>
          </w:rPr>
          <w:tab/>
        </w:r>
        <w:r w:rsidR="00E141BB">
          <w:rPr>
            <w:webHidden/>
          </w:rPr>
          <w:fldChar w:fldCharType="begin"/>
        </w:r>
        <w:r w:rsidR="00E141BB">
          <w:rPr>
            <w:webHidden/>
          </w:rPr>
          <w:instrText xml:space="preserve"> PAGEREF _Toc471723656 \h </w:instrText>
        </w:r>
        <w:r w:rsidR="00E141BB">
          <w:rPr>
            <w:webHidden/>
          </w:rPr>
        </w:r>
        <w:r w:rsidR="00E141BB">
          <w:rPr>
            <w:webHidden/>
          </w:rPr>
          <w:fldChar w:fldCharType="separate"/>
        </w:r>
        <w:r w:rsidR="00E141BB">
          <w:rPr>
            <w:webHidden/>
          </w:rPr>
          <w:t>82</w:t>
        </w:r>
        <w:r w:rsidR="00E141BB">
          <w:rPr>
            <w:webHidden/>
          </w:rPr>
          <w:fldChar w:fldCharType="end"/>
        </w:r>
      </w:hyperlink>
    </w:p>
    <w:p w14:paraId="20F54F6F" w14:textId="00BC072D" w:rsidR="00E141BB" w:rsidRDefault="005352D6">
      <w:pPr>
        <w:pStyle w:val="TOC3"/>
        <w:rPr>
          <w:rFonts w:asciiTheme="minorHAnsi" w:eastAsiaTheme="minorEastAsia" w:hAnsiTheme="minorHAnsi" w:cstheme="minorBidi"/>
          <w:sz w:val="22"/>
          <w:szCs w:val="22"/>
        </w:rPr>
      </w:pPr>
      <w:hyperlink w:anchor="_Toc471723657" w:history="1">
        <w:r w:rsidR="00E141BB" w:rsidRPr="00C842CB">
          <w:rPr>
            <w:rStyle w:val="Hyperlink"/>
          </w:rPr>
          <w:t>Understanding school and college confidence intervals</w:t>
        </w:r>
        <w:r w:rsidR="00E141BB">
          <w:rPr>
            <w:webHidden/>
          </w:rPr>
          <w:tab/>
        </w:r>
        <w:r w:rsidR="00E141BB">
          <w:rPr>
            <w:webHidden/>
          </w:rPr>
          <w:fldChar w:fldCharType="begin"/>
        </w:r>
        <w:r w:rsidR="00E141BB">
          <w:rPr>
            <w:webHidden/>
          </w:rPr>
          <w:instrText xml:space="preserve"> PAGEREF _Toc471723657 \h </w:instrText>
        </w:r>
        <w:r w:rsidR="00E141BB">
          <w:rPr>
            <w:webHidden/>
          </w:rPr>
        </w:r>
        <w:r w:rsidR="00E141BB">
          <w:rPr>
            <w:webHidden/>
          </w:rPr>
          <w:fldChar w:fldCharType="separate"/>
        </w:r>
        <w:r w:rsidR="00E141BB">
          <w:rPr>
            <w:webHidden/>
          </w:rPr>
          <w:t>82</w:t>
        </w:r>
        <w:r w:rsidR="00E141BB">
          <w:rPr>
            <w:webHidden/>
          </w:rPr>
          <w:fldChar w:fldCharType="end"/>
        </w:r>
      </w:hyperlink>
    </w:p>
    <w:p w14:paraId="7DF50D38" w14:textId="16057417" w:rsidR="00E141BB" w:rsidRDefault="005352D6">
      <w:pPr>
        <w:pStyle w:val="TOC3"/>
        <w:rPr>
          <w:rFonts w:asciiTheme="minorHAnsi" w:eastAsiaTheme="minorEastAsia" w:hAnsiTheme="minorHAnsi" w:cstheme="minorBidi"/>
          <w:sz w:val="22"/>
          <w:szCs w:val="22"/>
        </w:rPr>
      </w:pPr>
      <w:hyperlink w:anchor="_Toc471723658" w:history="1">
        <w:r w:rsidR="00E141BB" w:rsidRPr="00C842CB">
          <w:rPr>
            <w:rStyle w:val="Hyperlink"/>
          </w:rPr>
          <w:t>Calculation of statistical significance of value added scores</w:t>
        </w:r>
        <w:r w:rsidR="00E141BB">
          <w:rPr>
            <w:webHidden/>
          </w:rPr>
          <w:tab/>
        </w:r>
        <w:r w:rsidR="00E141BB">
          <w:rPr>
            <w:webHidden/>
          </w:rPr>
          <w:fldChar w:fldCharType="begin"/>
        </w:r>
        <w:r w:rsidR="00E141BB">
          <w:rPr>
            <w:webHidden/>
          </w:rPr>
          <w:instrText xml:space="preserve"> PAGEREF _Toc471723658 \h </w:instrText>
        </w:r>
        <w:r w:rsidR="00E141BB">
          <w:rPr>
            <w:webHidden/>
          </w:rPr>
        </w:r>
        <w:r w:rsidR="00E141BB">
          <w:rPr>
            <w:webHidden/>
          </w:rPr>
          <w:fldChar w:fldCharType="separate"/>
        </w:r>
        <w:r w:rsidR="00E141BB">
          <w:rPr>
            <w:webHidden/>
          </w:rPr>
          <w:t>82</w:t>
        </w:r>
        <w:r w:rsidR="00E141BB">
          <w:rPr>
            <w:webHidden/>
          </w:rPr>
          <w:fldChar w:fldCharType="end"/>
        </w:r>
      </w:hyperlink>
    </w:p>
    <w:p w14:paraId="3D090A84" w14:textId="118913FF" w:rsidR="00E141BB" w:rsidRDefault="005352D6">
      <w:pPr>
        <w:pStyle w:val="TOC1"/>
        <w:rPr>
          <w:rFonts w:asciiTheme="minorHAnsi" w:eastAsiaTheme="minorEastAsia" w:hAnsiTheme="minorHAnsi" w:cstheme="minorBidi"/>
          <w:sz w:val="22"/>
          <w:szCs w:val="22"/>
        </w:rPr>
      </w:pPr>
      <w:hyperlink w:anchor="_Toc471723659" w:history="1">
        <w:r w:rsidR="00E141BB" w:rsidRPr="00C842CB">
          <w:rPr>
            <w:rStyle w:val="Hyperlink"/>
            <w:lang w:eastAsia="en-US"/>
          </w:rPr>
          <w:t>Annex D: Further details of the completion and attainment measure</w:t>
        </w:r>
        <w:r w:rsidR="00E141BB">
          <w:rPr>
            <w:webHidden/>
          </w:rPr>
          <w:tab/>
        </w:r>
        <w:r w:rsidR="00E141BB">
          <w:rPr>
            <w:webHidden/>
          </w:rPr>
          <w:fldChar w:fldCharType="begin"/>
        </w:r>
        <w:r w:rsidR="00E141BB">
          <w:rPr>
            <w:webHidden/>
          </w:rPr>
          <w:instrText xml:space="preserve"> PAGEREF _Toc471723659 \h </w:instrText>
        </w:r>
        <w:r w:rsidR="00E141BB">
          <w:rPr>
            <w:webHidden/>
          </w:rPr>
        </w:r>
        <w:r w:rsidR="00E141BB">
          <w:rPr>
            <w:webHidden/>
          </w:rPr>
          <w:fldChar w:fldCharType="separate"/>
        </w:r>
        <w:r w:rsidR="00E141BB">
          <w:rPr>
            <w:webHidden/>
          </w:rPr>
          <w:t>84</w:t>
        </w:r>
        <w:r w:rsidR="00E141BB">
          <w:rPr>
            <w:webHidden/>
          </w:rPr>
          <w:fldChar w:fldCharType="end"/>
        </w:r>
      </w:hyperlink>
    </w:p>
    <w:p w14:paraId="1EE53675" w14:textId="1D832D42" w:rsidR="00E141BB" w:rsidRDefault="005352D6">
      <w:pPr>
        <w:pStyle w:val="TOC3"/>
        <w:rPr>
          <w:rFonts w:asciiTheme="minorHAnsi" w:eastAsiaTheme="minorEastAsia" w:hAnsiTheme="minorHAnsi" w:cstheme="minorBidi"/>
          <w:sz w:val="22"/>
          <w:szCs w:val="22"/>
        </w:rPr>
      </w:pPr>
      <w:hyperlink w:anchor="_Toc471723660" w:history="1">
        <w:r w:rsidR="00E141BB" w:rsidRPr="00C842CB">
          <w:rPr>
            <w:rStyle w:val="Hyperlink"/>
            <w:lang w:eastAsia="en-US"/>
          </w:rPr>
          <w:t>Example of how the completion and attainment measure works</w:t>
        </w:r>
        <w:r w:rsidR="00E141BB">
          <w:rPr>
            <w:webHidden/>
          </w:rPr>
          <w:tab/>
        </w:r>
        <w:r w:rsidR="00E141BB">
          <w:rPr>
            <w:webHidden/>
          </w:rPr>
          <w:fldChar w:fldCharType="begin"/>
        </w:r>
        <w:r w:rsidR="00E141BB">
          <w:rPr>
            <w:webHidden/>
          </w:rPr>
          <w:instrText xml:space="preserve"> PAGEREF _Toc471723660 \h </w:instrText>
        </w:r>
        <w:r w:rsidR="00E141BB">
          <w:rPr>
            <w:webHidden/>
          </w:rPr>
        </w:r>
        <w:r w:rsidR="00E141BB">
          <w:rPr>
            <w:webHidden/>
          </w:rPr>
          <w:fldChar w:fldCharType="separate"/>
        </w:r>
        <w:r w:rsidR="00E141BB">
          <w:rPr>
            <w:webHidden/>
          </w:rPr>
          <w:t>84</w:t>
        </w:r>
        <w:r w:rsidR="00E141BB">
          <w:rPr>
            <w:webHidden/>
          </w:rPr>
          <w:fldChar w:fldCharType="end"/>
        </w:r>
      </w:hyperlink>
    </w:p>
    <w:p w14:paraId="5A66EB70" w14:textId="42068A37" w:rsidR="00E141BB" w:rsidRDefault="005352D6">
      <w:pPr>
        <w:pStyle w:val="TOC3"/>
        <w:rPr>
          <w:rFonts w:asciiTheme="minorHAnsi" w:eastAsiaTheme="minorEastAsia" w:hAnsiTheme="minorHAnsi" w:cstheme="minorBidi"/>
          <w:sz w:val="22"/>
          <w:szCs w:val="22"/>
        </w:rPr>
      </w:pPr>
      <w:hyperlink w:anchor="_Toc471723661" w:history="1">
        <w:r w:rsidR="00E141BB" w:rsidRPr="00C842CB">
          <w:rPr>
            <w:rStyle w:val="Hyperlink"/>
          </w:rPr>
          <w:t>Subject grouping for fairer matching</w:t>
        </w:r>
        <w:r w:rsidR="00E141BB">
          <w:rPr>
            <w:webHidden/>
          </w:rPr>
          <w:tab/>
        </w:r>
        <w:r w:rsidR="00E141BB">
          <w:rPr>
            <w:webHidden/>
          </w:rPr>
          <w:fldChar w:fldCharType="begin"/>
        </w:r>
        <w:r w:rsidR="00E141BB">
          <w:rPr>
            <w:webHidden/>
          </w:rPr>
          <w:instrText xml:space="preserve"> PAGEREF _Toc471723661 \h </w:instrText>
        </w:r>
        <w:r w:rsidR="00E141BB">
          <w:rPr>
            <w:webHidden/>
          </w:rPr>
        </w:r>
        <w:r w:rsidR="00E141BB">
          <w:rPr>
            <w:webHidden/>
          </w:rPr>
          <w:fldChar w:fldCharType="separate"/>
        </w:r>
        <w:r w:rsidR="00E141BB">
          <w:rPr>
            <w:webHidden/>
          </w:rPr>
          <w:t>85</w:t>
        </w:r>
        <w:r w:rsidR="00E141BB">
          <w:rPr>
            <w:webHidden/>
          </w:rPr>
          <w:fldChar w:fldCharType="end"/>
        </w:r>
      </w:hyperlink>
    </w:p>
    <w:p w14:paraId="396305B9" w14:textId="4CEE14AB" w:rsidR="00E141BB" w:rsidRDefault="005352D6">
      <w:pPr>
        <w:pStyle w:val="TOC3"/>
        <w:rPr>
          <w:rFonts w:asciiTheme="minorHAnsi" w:eastAsiaTheme="minorEastAsia" w:hAnsiTheme="minorHAnsi" w:cstheme="minorBidi"/>
          <w:sz w:val="22"/>
          <w:szCs w:val="22"/>
        </w:rPr>
      </w:pPr>
      <w:hyperlink w:anchor="_Toc471723662" w:history="1">
        <w:r w:rsidR="00E141BB" w:rsidRPr="00C842CB">
          <w:rPr>
            <w:rStyle w:val="Hyperlink"/>
            <w:lang w:eastAsia="en-US"/>
          </w:rPr>
          <w:t>Determining how much an aim or result counts in the completion and attainment measure</w:t>
        </w:r>
        <w:r w:rsidR="00E141BB">
          <w:rPr>
            <w:webHidden/>
          </w:rPr>
          <w:tab/>
        </w:r>
        <w:r w:rsidR="00E141BB">
          <w:rPr>
            <w:webHidden/>
          </w:rPr>
          <w:fldChar w:fldCharType="begin"/>
        </w:r>
        <w:r w:rsidR="00E141BB">
          <w:rPr>
            <w:webHidden/>
          </w:rPr>
          <w:instrText xml:space="preserve"> PAGEREF _Toc471723662 \h </w:instrText>
        </w:r>
        <w:r w:rsidR="00E141BB">
          <w:rPr>
            <w:webHidden/>
          </w:rPr>
        </w:r>
        <w:r w:rsidR="00E141BB">
          <w:rPr>
            <w:webHidden/>
          </w:rPr>
          <w:fldChar w:fldCharType="separate"/>
        </w:r>
        <w:r w:rsidR="00E141BB">
          <w:rPr>
            <w:webHidden/>
          </w:rPr>
          <w:t>85</w:t>
        </w:r>
        <w:r w:rsidR="00E141BB">
          <w:rPr>
            <w:webHidden/>
          </w:rPr>
          <w:fldChar w:fldCharType="end"/>
        </w:r>
      </w:hyperlink>
    </w:p>
    <w:p w14:paraId="26DF6279" w14:textId="2068FE0F" w:rsidR="00E141BB" w:rsidRDefault="005352D6">
      <w:pPr>
        <w:pStyle w:val="TOC3"/>
        <w:rPr>
          <w:rFonts w:asciiTheme="minorHAnsi" w:eastAsiaTheme="minorEastAsia" w:hAnsiTheme="minorHAnsi" w:cstheme="minorBidi"/>
          <w:sz w:val="22"/>
          <w:szCs w:val="22"/>
        </w:rPr>
      </w:pPr>
      <w:hyperlink w:anchor="_Toc471723663" w:history="1">
        <w:r w:rsidR="00E141BB" w:rsidRPr="00C842CB">
          <w:rPr>
            <w:rStyle w:val="Hyperlink"/>
            <w:lang w:eastAsia="en-US"/>
          </w:rPr>
          <w:t>Examples of how much an aim or result count in the completion and attainment measure</w:t>
        </w:r>
        <w:r w:rsidR="00E141BB">
          <w:rPr>
            <w:webHidden/>
          </w:rPr>
          <w:tab/>
        </w:r>
        <w:r w:rsidR="00E141BB">
          <w:rPr>
            <w:webHidden/>
          </w:rPr>
          <w:fldChar w:fldCharType="begin"/>
        </w:r>
        <w:r w:rsidR="00E141BB">
          <w:rPr>
            <w:webHidden/>
          </w:rPr>
          <w:instrText xml:space="preserve"> PAGEREF _Toc471723663 \h </w:instrText>
        </w:r>
        <w:r w:rsidR="00E141BB">
          <w:rPr>
            <w:webHidden/>
          </w:rPr>
        </w:r>
        <w:r w:rsidR="00E141BB">
          <w:rPr>
            <w:webHidden/>
          </w:rPr>
          <w:fldChar w:fldCharType="separate"/>
        </w:r>
        <w:r w:rsidR="00E141BB">
          <w:rPr>
            <w:webHidden/>
          </w:rPr>
          <w:t>86</w:t>
        </w:r>
        <w:r w:rsidR="00E141BB">
          <w:rPr>
            <w:webHidden/>
          </w:rPr>
          <w:fldChar w:fldCharType="end"/>
        </w:r>
      </w:hyperlink>
    </w:p>
    <w:p w14:paraId="62D194BF" w14:textId="154468BB" w:rsidR="00E141BB" w:rsidRDefault="005352D6">
      <w:pPr>
        <w:pStyle w:val="TOC1"/>
        <w:rPr>
          <w:rFonts w:asciiTheme="minorHAnsi" w:eastAsiaTheme="minorEastAsia" w:hAnsiTheme="minorHAnsi" w:cstheme="minorBidi"/>
          <w:sz w:val="22"/>
          <w:szCs w:val="22"/>
        </w:rPr>
      </w:pPr>
      <w:hyperlink w:anchor="_Toc471723664" w:history="1">
        <w:r w:rsidR="00E141BB" w:rsidRPr="00C842CB">
          <w:rPr>
            <w:rStyle w:val="Hyperlink"/>
            <w:lang w:eastAsia="en-US"/>
          </w:rPr>
          <w:t>Annex E: English and maths progress measure</w:t>
        </w:r>
        <w:r w:rsidR="00E141BB">
          <w:rPr>
            <w:webHidden/>
          </w:rPr>
          <w:tab/>
        </w:r>
        <w:r w:rsidR="00E141BB">
          <w:rPr>
            <w:webHidden/>
          </w:rPr>
          <w:fldChar w:fldCharType="begin"/>
        </w:r>
        <w:r w:rsidR="00E141BB">
          <w:rPr>
            <w:webHidden/>
          </w:rPr>
          <w:instrText xml:space="preserve"> PAGEREF _Toc471723664 \h </w:instrText>
        </w:r>
        <w:r w:rsidR="00E141BB">
          <w:rPr>
            <w:webHidden/>
          </w:rPr>
        </w:r>
        <w:r w:rsidR="00E141BB">
          <w:rPr>
            <w:webHidden/>
          </w:rPr>
          <w:fldChar w:fldCharType="separate"/>
        </w:r>
        <w:r w:rsidR="00E141BB">
          <w:rPr>
            <w:webHidden/>
          </w:rPr>
          <w:t>87</w:t>
        </w:r>
        <w:r w:rsidR="00E141BB">
          <w:rPr>
            <w:webHidden/>
          </w:rPr>
          <w:fldChar w:fldCharType="end"/>
        </w:r>
      </w:hyperlink>
    </w:p>
    <w:p w14:paraId="1D444698" w14:textId="65578289" w:rsidR="00E141BB" w:rsidRDefault="005352D6">
      <w:pPr>
        <w:pStyle w:val="TOC2"/>
        <w:rPr>
          <w:rFonts w:asciiTheme="minorHAnsi" w:eastAsiaTheme="minorEastAsia" w:hAnsiTheme="minorHAnsi" w:cstheme="minorBidi"/>
          <w:sz w:val="22"/>
          <w:szCs w:val="22"/>
        </w:rPr>
      </w:pPr>
      <w:hyperlink w:anchor="_Toc471723665" w:history="1">
        <w:r w:rsidR="00E141BB" w:rsidRPr="00C842CB">
          <w:rPr>
            <w:rStyle w:val="Hyperlink"/>
            <w:lang w:eastAsia="en-US"/>
          </w:rPr>
          <w:t>English and maths progress examples</w:t>
        </w:r>
        <w:r w:rsidR="00E141BB">
          <w:rPr>
            <w:webHidden/>
          </w:rPr>
          <w:tab/>
        </w:r>
        <w:r w:rsidR="00E141BB">
          <w:rPr>
            <w:webHidden/>
          </w:rPr>
          <w:fldChar w:fldCharType="begin"/>
        </w:r>
        <w:r w:rsidR="00E141BB">
          <w:rPr>
            <w:webHidden/>
          </w:rPr>
          <w:instrText xml:space="preserve"> PAGEREF _Toc471723665 \h </w:instrText>
        </w:r>
        <w:r w:rsidR="00E141BB">
          <w:rPr>
            <w:webHidden/>
          </w:rPr>
        </w:r>
        <w:r w:rsidR="00E141BB">
          <w:rPr>
            <w:webHidden/>
          </w:rPr>
          <w:fldChar w:fldCharType="separate"/>
        </w:r>
        <w:r w:rsidR="00E141BB">
          <w:rPr>
            <w:webHidden/>
          </w:rPr>
          <w:t>87</w:t>
        </w:r>
        <w:r w:rsidR="00E141BB">
          <w:rPr>
            <w:webHidden/>
          </w:rPr>
          <w:fldChar w:fldCharType="end"/>
        </w:r>
      </w:hyperlink>
    </w:p>
    <w:p w14:paraId="5F54FB93" w14:textId="6B2E4AE9" w:rsidR="00E141BB" w:rsidRDefault="005352D6">
      <w:pPr>
        <w:pStyle w:val="TOC3"/>
        <w:rPr>
          <w:rFonts w:asciiTheme="minorHAnsi" w:eastAsiaTheme="minorEastAsia" w:hAnsiTheme="minorHAnsi" w:cstheme="minorBidi"/>
          <w:sz w:val="22"/>
          <w:szCs w:val="22"/>
        </w:rPr>
      </w:pPr>
      <w:hyperlink w:anchor="_Toc471723666" w:history="1">
        <w:r w:rsidR="00E141BB" w:rsidRPr="00C842CB">
          <w:rPr>
            <w:rStyle w:val="Hyperlink"/>
            <w:lang w:eastAsia="en-US"/>
          </w:rPr>
          <w:t>Individual student progress in the same institution throughout</w:t>
        </w:r>
        <w:r w:rsidR="00E141BB">
          <w:rPr>
            <w:webHidden/>
          </w:rPr>
          <w:tab/>
        </w:r>
        <w:r w:rsidR="00E141BB">
          <w:rPr>
            <w:webHidden/>
          </w:rPr>
          <w:fldChar w:fldCharType="begin"/>
        </w:r>
        <w:r w:rsidR="00E141BB">
          <w:rPr>
            <w:webHidden/>
          </w:rPr>
          <w:instrText xml:space="preserve"> PAGEREF _Toc471723666 \h </w:instrText>
        </w:r>
        <w:r w:rsidR="00E141BB">
          <w:rPr>
            <w:webHidden/>
          </w:rPr>
        </w:r>
        <w:r w:rsidR="00E141BB">
          <w:rPr>
            <w:webHidden/>
          </w:rPr>
          <w:fldChar w:fldCharType="separate"/>
        </w:r>
        <w:r w:rsidR="00E141BB">
          <w:rPr>
            <w:webHidden/>
          </w:rPr>
          <w:t>87</w:t>
        </w:r>
        <w:r w:rsidR="00E141BB">
          <w:rPr>
            <w:webHidden/>
          </w:rPr>
          <w:fldChar w:fldCharType="end"/>
        </w:r>
      </w:hyperlink>
    </w:p>
    <w:p w14:paraId="5A4425BF" w14:textId="08F2E060" w:rsidR="00E141BB" w:rsidRDefault="005352D6">
      <w:pPr>
        <w:pStyle w:val="TOC3"/>
        <w:rPr>
          <w:rFonts w:asciiTheme="minorHAnsi" w:eastAsiaTheme="minorEastAsia" w:hAnsiTheme="minorHAnsi" w:cstheme="minorBidi"/>
          <w:sz w:val="22"/>
          <w:szCs w:val="22"/>
        </w:rPr>
      </w:pPr>
      <w:hyperlink w:anchor="_Toc471723667" w:history="1">
        <w:r w:rsidR="00E141BB" w:rsidRPr="00C842CB">
          <w:rPr>
            <w:rStyle w:val="Hyperlink"/>
          </w:rPr>
          <w:t>Individual student progress in multiple institutions</w:t>
        </w:r>
        <w:r w:rsidR="00E141BB">
          <w:rPr>
            <w:webHidden/>
          </w:rPr>
          <w:tab/>
        </w:r>
        <w:r w:rsidR="00E141BB">
          <w:rPr>
            <w:webHidden/>
          </w:rPr>
          <w:fldChar w:fldCharType="begin"/>
        </w:r>
        <w:r w:rsidR="00E141BB">
          <w:rPr>
            <w:webHidden/>
          </w:rPr>
          <w:instrText xml:space="preserve"> PAGEREF _Toc471723667 \h </w:instrText>
        </w:r>
        <w:r w:rsidR="00E141BB">
          <w:rPr>
            <w:webHidden/>
          </w:rPr>
        </w:r>
        <w:r w:rsidR="00E141BB">
          <w:rPr>
            <w:webHidden/>
          </w:rPr>
          <w:fldChar w:fldCharType="separate"/>
        </w:r>
        <w:r w:rsidR="00E141BB">
          <w:rPr>
            <w:webHidden/>
          </w:rPr>
          <w:t>87</w:t>
        </w:r>
        <w:r w:rsidR="00E141BB">
          <w:rPr>
            <w:webHidden/>
          </w:rPr>
          <w:fldChar w:fldCharType="end"/>
        </w:r>
      </w:hyperlink>
    </w:p>
    <w:p w14:paraId="0368E715" w14:textId="2C90AE85" w:rsidR="00E141BB" w:rsidRDefault="005352D6">
      <w:pPr>
        <w:pStyle w:val="TOC3"/>
        <w:rPr>
          <w:rFonts w:asciiTheme="minorHAnsi" w:eastAsiaTheme="minorEastAsia" w:hAnsiTheme="minorHAnsi" w:cstheme="minorBidi"/>
          <w:sz w:val="22"/>
          <w:szCs w:val="22"/>
        </w:rPr>
      </w:pPr>
      <w:hyperlink w:anchor="_Toc471723668" w:history="1">
        <w:r w:rsidR="00E141BB" w:rsidRPr="00C842CB">
          <w:rPr>
            <w:rStyle w:val="Hyperlink"/>
            <w:lang w:eastAsia="en-US"/>
          </w:rPr>
          <w:t>Multiple institutions and moving out-of-scope of tables</w:t>
        </w:r>
        <w:r w:rsidR="00E141BB">
          <w:rPr>
            <w:webHidden/>
          </w:rPr>
          <w:tab/>
        </w:r>
        <w:r w:rsidR="00E141BB">
          <w:rPr>
            <w:webHidden/>
          </w:rPr>
          <w:fldChar w:fldCharType="begin"/>
        </w:r>
        <w:r w:rsidR="00E141BB">
          <w:rPr>
            <w:webHidden/>
          </w:rPr>
          <w:instrText xml:space="preserve"> PAGEREF _Toc471723668 \h </w:instrText>
        </w:r>
        <w:r w:rsidR="00E141BB">
          <w:rPr>
            <w:webHidden/>
          </w:rPr>
        </w:r>
        <w:r w:rsidR="00E141BB">
          <w:rPr>
            <w:webHidden/>
          </w:rPr>
          <w:fldChar w:fldCharType="separate"/>
        </w:r>
        <w:r w:rsidR="00E141BB">
          <w:rPr>
            <w:webHidden/>
          </w:rPr>
          <w:t>89</w:t>
        </w:r>
        <w:r w:rsidR="00E141BB">
          <w:rPr>
            <w:webHidden/>
          </w:rPr>
          <w:fldChar w:fldCharType="end"/>
        </w:r>
      </w:hyperlink>
    </w:p>
    <w:p w14:paraId="6A75CA2C" w14:textId="0E96F8D7" w:rsidR="00E141BB" w:rsidRDefault="005352D6">
      <w:pPr>
        <w:pStyle w:val="TOC3"/>
        <w:rPr>
          <w:rFonts w:asciiTheme="minorHAnsi" w:eastAsiaTheme="minorEastAsia" w:hAnsiTheme="minorHAnsi" w:cstheme="minorBidi"/>
          <w:sz w:val="22"/>
          <w:szCs w:val="22"/>
        </w:rPr>
      </w:pPr>
      <w:hyperlink w:anchor="_Toc471723669" w:history="1">
        <w:r w:rsidR="00E141BB" w:rsidRPr="00C842CB">
          <w:rPr>
            <w:rStyle w:val="Hyperlink"/>
            <w:lang w:eastAsia="en-US"/>
          </w:rPr>
          <w:t>Condition of funding details: points to note</w:t>
        </w:r>
        <w:r w:rsidR="00E141BB">
          <w:rPr>
            <w:webHidden/>
          </w:rPr>
          <w:tab/>
        </w:r>
        <w:r w:rsidR="00E141BB">
          <w:rPr>
            <w:webHidden/>
          </w:rPr>
          <w:fldChar w:fldCharType="begin"/>
        </w:r>
        <w:r w:rsidR="00E141BB">
          <w:rPr>
            <w:webHidden/>
          </w:rPr>
          <w:instrText xml:space="preserve"> PAGEREF _Toc471723669 \h </w:instrText>
        </w:r>
        <w:r w:rsidR="00E141BB">
          <w:rPr>
            <w:webHidden/>
          </w:rPr>
        </w:r>
        <w:r w:rsidR="00E141BB">
          <w:rPr>
            <w:webHidden/>
          </w:rPr>
          <w:fldChar w:fldCharType="separate"/>
        </w:r>
        <w:r w:rsidR="00E141BB">
          <w:rPr>
            <w:webHidden/>
          </w:rPr>
          <w:t>89</w:t>
        </w:r>
        <w:r w:rsidR="00E141BB">
          <w:rPr>
            <w:webHidden/>
          </w:rPr>
          <w:fldChar w:fldCharType="end"/>
        </w:r>
      </w:hyperlink>
    </w:p>
    <w:p w14:paraId="43D9E701" w14:textId="7F1C52FB" w:rsidR="00E141BB" w:rsidRDefault="005352D6">
      <w:pPr>
        <w:pStyle w:val="TOC3"/>
        <w:rPr>
          <w:rFonts w:asciiTheme="minorHAnsi" w:eastAsiaTheme="minorEastAsia" w:hAnsiTheme="minorHAnsi" w:cstheme="minorBidi"/>
          <w:sz w:val="22"/>
          <w:szCs w:val="22"/>
        </w:rPr>
      </w:pPr>
      <w:hyperlink w:anchor="_Toc471723670" w:history="1">
        <w:r w:rsidR="00E141BB" w:rsidRPr="00C842CB">
          <w:rPr>
            <w:rStyle w:val="Hyperlink"/>
            <w:lang w:eastAsia="en-US"/>
          </w:rPr>
          <w:t>Unregulated level 1/level2 certificates in the English and maths measure</w:t>
        </w:r>
        <w:r w:rsidR="00E141BB">
          <w:rPr>
            <w:webHidden/>
          </w:rPr>
          <w:tab/>
        </w:r>
        <w:r w:rsidR="00E141BB">
          <w:rPr>
            <w:webHidden/>
          </w:rPr>
          <w:fldChar w:fldCharType="begin"/>
        </w:r>
        <w:r w:rsidR="00E141BB">
          <w:rPr>
            <w:webHidden/>
          </w:rPr>
          <w:instrText xml:space="preserve"> PAGEREF _Toc471723670 \h </w:instrText>
        </w:r>
        <w:r w:rsidR="00E141BB">
          <w:rPr>
            <w:webHidden/>
          </w:rPr>
        </w:r>
        <w:r w:rsidR="00E141BB">
          <w:rPr>
            <w:webHidden/>
          </w:rPr>
          <w:fldChar w:fldCharType="separate"/>
        </w:r>
        <w:r w:rsidR="00E141BB">
          <w:rPr>
            <w:webHidden/>
          </w:rPr>
          <w:t>89</w:t>
        </w:r>
        <w:r w:rsidR="00E141BB">
          <w:rPr>
            <w:webHidden/>
          </w:rPr>
          <w:fldChar w:fldCharType="end"/>
        </w:r>
      </w:hyperlink>
    </w:p>
    <w:p w14:paraId="197FF638" w14:textId="115F7DD0" w:rsidR="00E141BB" w:rsidRDefault="005352D6">
      <w:pPr>
        <w:pStyle w:val="TOC1"/>
        <w:rPr>
          <w:rFonts w:asciiTheme="minorHAnsi" w:eastAsiaTheme="minorEastAsia" w:hAnsiTheme="minorHAnsi" w:cstheme="minorBidi"/>
          <w:sz w:val="22"/>
          <w:szCs w:val="22"/>
        </w:rPr>
      </w:pPr>
      <w:hyperlink w:anchor="_Toc471723671" w:history="1">
        <w:r w:rsidR="00E141BB" w:rsidRPr="00C842CB">
          <w:rPr>
            <w:rStyle w:val="Hyperlink"/>
            <w:lang w:eastAsia="en-US"/>
          </w:rPr>
          <w:t>Annex F: Retention – examples of when students would count as retained</w:t>
        </w:r>
        <w:r w:rsidR="00E141BB">
          <w:rPr>
            <w:webHidden/>
          </w:rPr>
          <w:tab/>
        </w:r>
        <w:r w:rsidR="00E141BB">
          <w:rPr>
            <w:webHidden/>
          </w:rPr>
          <w:fldChar w:fldCharType="begin"/>
        </w:r>
        <w:r w:rsidR="00E141BB">
          <w:rPr>
            <w:webHidden/>
          </w:rPr>
          <w:instrText xml:space="preserve"> PAGEREF _Toc471723671 \h </w:instrText>
        </w:r>
        <w:r w:rsidR="00E141BB">
          <w:rPr>
            <w:webHidden/>
          </w:rPr>
        </w:r>
        <w:r w:rsidR="00E141BB">
          <w:rPr>
            <w:webHidden/>
          </w:rPr>
          <w:fldChar w:fldCharType="separate"/>
        </w:r>
        <w:r w:rsidR="00E141BB">
          <w:rPr>
            <w:webHidden/>
          </w:rPr>
          <w:t>91</w:t>
        </w:r>
        <w:r w:rsidR="00E141BB">
          <w:rPr>
            <w:webHidden/>
          </w:rPr>
          <w:fldChar w:fldCharType="end"/>
        </w:r>
      </w:hyperlink>
    </w:p>
    <w:p w14:paraId="5D15888D" w14:textId="0717A2FF" w:rsidR="00E141BB" w:rsidRDefault="005352D6">
      <w:pPr>
        <w:pStyle w:val="TOC1"/>
        <w:rPr>
          <w:rFonts w:asciiTheme="minorHAnsi" w:eastAsiaTheme="minorEastAsia" w:hAnsiTheme="minorHAnsi" w:cstheme="minorBidi"/>
          <w:sz w:val="22"/>
          <w:szCs w:val="22"/>
        </w:rPr>
      </w:pPr>
      <w:hyperlink w:anchor="_Toc471723672" w:history="1">
        <w:r w:rsidR="00E141BB" w:rsidRPr="00C842CB">
          <w:rPr>
            <w:rStyle w:val="Hyperlink"/>
            <w:lang w:eastAsia="en-US"/>
          </w:rPr>
          <w:t>Annex G: Destination measures – sources and methodology</w:t>
        </w:r>
        <w:r w:rsidR="00E141BB">
          <w:rPr>
            <w:webHidden/>
          </w:rPr>
          <w:tab/>
        </w:r>
        <w:r w:rsidR="00E141BB">
          <w:rPr>
            <w:webHidden/>
          </w:rPr>
          <w:fldChar w:fldCharType="begin"/>
        </w:r>
        <w:r w:rsidR="00E141BB">
          <w:rPr>
            <w:webHidden/>
          </w:rPr>
          <w:instrText xml:space="preserve"> PAGEREF _Toc471723672 \h </w:instrText>
        </w:r>
        <w:r w:rsidR="00E141BB">
          <w:rPr>
            <w:webHidden/>
          </w:rPr>
        </w:r>
        <w:r w:rsidR="00E141BB">
          <w:rPr>
            <w:webHidden/>
          </w:rPr>
          <w:fldChar w:fldCharType="separate"/>
        </w:r>
        <w:r w:rsidR="00E141BB">
          <w:rPr>
            <w:webHidden/>
          </w:rPr>
          <w:t>92</w:t>
        </w:r>
        <w:r w:rsidR="00E141BB">
          <w:rPr>
            <w:webHidden/>
          </w:rPr>
          <w:fldChar w:fldCharType="end"/>
        </w:r>
      </w:hyperlink>
    </w:p>
    <w:p w14:paraId="1E246AA2" w14:textId="4FEE10EC" w:rsidR="00E141BB" w:rsidRDefault="005352D6">
      <w:pPr>
        <w:pStyle w:val="TOC2"/>
        <w:rPr>
          <w:rFonts w:asciiTheme="minorHAnsi" w:eastAsiaTheme="minorEastAsia" w:hAnsiTheme="minorHAnsi" w:cstheme="minorBidi"/>
          <w:sz w:val="22"/>
          <w:szCs w:val="22"/>
        </w:rPr>
      </w:pPr>
      <w:hyperlink w:anchor="_Toc471723673" w:history="1">
        <w:r w:rsidR="00E141BB" w:rsidRPr="00C842CB">
          <w:rPr>
            <w:rStyle w:val="Hyperlink"/>
            <w:lang w:eastAsia="en-US"/>
          </w:rPr>
          <w:t>Data sources used</w:t>
        </w:r>
        <w:r w:rsidR="00E141BB">
          <w:rPr>
            <w:webHidden/>
          </w:rPr>
          <w:tab/>
        </w:r>
        <w:r w:rsidR="00E141BB">
          <w:rPr>
            <w:webHidden/>
          </w:rPr>
          <w:fldChar w:fldCharType="begin"/>
        </w:r>
        <w:r w:rsidR="00E141BB">
          <w:rPr>
            <w:webHidden/>
          </w:rPr>
          <w:instrText xml:space="preserve"> PAGEREF _Toc471723673 \h </w:instrText>
        </w:r>
        <w:r w:rsidR="00E141BB">
          <w:rPr>
            <w:webHidden/>
          </w:rPr>
        </w:r>
        <w:r w:rsidR="00E141BB">
          <w:rPr>
            <w:webHidden/>
          </w:rPr>
          <w:fldChar w:fldCharType="separate"/>
        </w:r>
        <w:r w:rsidR="00E141BB">
          <w:rPr>
            <w:webHidden/>
          </w:rPr>
          <w:t>92</w:t>
        </w:r>
        <w:r w:rsidR="00E141BB">
          <w:rPr>
            <w:webHidden/>
          </w:rPr>
          <w:fldChar w:fldCharType="end"/>
        </w:r>
      </w:hyperlink>
    </w:p>
    <w:p w14:paraId="761B816B" w14:textId="35CB5598" w:rsidR="00E141BB" w:rsidRDefault="005352D6">
      <w:pPr>
        <w:pStyle w:val="TOC2"/>
        <w:rPr>
          <w:rFonts w:asciiTheme="minorHAnsi" w:eastAsiaTheme="minorEastAsia" w:hAnsiTheme="minorHAnsi" w:cstheme="minorBidi"/>
          <w:sz w:val="22"/>
          <w:szCs w:val="22"/>
        </w:rPr>
      </w:pPr>
      <w:hyperlink w:anchor="_Toc471723674" w:history="1">
        <w:r w:rsidR="00E141BB" w:rsidRPr="00C842CB">
          <w:rPr>
            <w:rStyle w:val="Hyperlink"/>
            <w:lang w:eastAsia="en-US"/>
          </w:rPr>
          <w:t>The headline measure: percentage in sustained destinations</w:t>
        </w:r>
        <w:r w:rsidR="00E141BB">
          <w:rPr>
            <w:webHidden/>
          </w:rPr>
          <w:tab/>
        </w:r>
        <w:r w:rsidR="00E141BB">
          <w:rPr>
            <w:webHidden/>
          </w:rPr>
          <w:fldChar w:fldCharType="begin"/>
        </w:r>
        <w:r w:rsidR="00E141BB">
          <w:rPr>
            <w:webHidden/>
          </w:rPr>
          <w:instrText xml:space="preserve"> PAGEREF _Toc471723674 \h </w:instrText>
        </w:r>
        <w:r w:rsidR="00E141BB">
          <w:rPr>
            <w:webHidden/>
          </w:rPr>
        </w:r>
        <w:r w:rsidR="00E141BB">
          <w:rPr>
            <w:webHidden/>
          </w:rPr>
          <w:fldChar w:fldCharType="separate"/>
        </w:r>
        <w:r w:rsidR="00E141BB">
          <w:rPr>
            <w:webHidden/>
          </w:rPr>
          <w:t>93</w:t>
        </w:r>
        <w:r w:rsidR="00E141BB">
          <w:rPr>
            <w:webHidden/>
          </w:rPr>
          <w:fldChar w:fldCharType="end"/>
        </w:r>
      </w:hyperlink>
    </w:p>
    <w:p w14:paraId="1840EB65" w14:textId="3EF2B821" w:rsidR="00E141BB" w:rsidRDefault="005352D6">
      <w:pPr>
        <w:pStyle w:val="TOC1"/>
        <w:rPr>
          <w:rFonts w:asciiTheme="minorHAnsi" w:eastAsiaTheme="minorEastAsia" w:hAnsiTheme="minorHAnsi" w:cstheme="minorBidi"/>
          <w:sz w:val="22"/>
          <w:szCs w:val="22"/>
        </w:rPr>
      </w:pPr>
      <w:hyperlink w:anchor="_Toc471723675" w:history="1">
        <w:r w:rsidR="00E141BB" w:rsidRPr="00C842CB">
          <w:rPr>
            <w:rStyle w:val="Hyperlink"/>
            <w:lang w:eastAsia="en-US"/>
          </w:rPr>
          <w:t>Annex H: Data sources</w:t>
        </w:r>
        <w:r w:rsidR="00E141BB">
          <w:rPr>
            <w:webHidden/>
          </w:rPr>
          <w:tab/>
        </w:r>
        <w:r w:rsidR="00E141BB">
          <w:rPr>
            <w:webHidden/>
          </w:rPr>
          <w:fldChar w:fldCharType="begin"/>
        </w:r>
        <w:r w:rsidR="00E141BB">
          <w:rPr>
            <w:webHidden/>
          </w:rPr>
          <w:instrText xml:space="preserve"> PAGEREF _Toc471723675 \h </w:instrText>
        </w:r>
        <w:r w:rsidR="00E141BB">
          <w:rPr>
            <w:webHidden/>
          </w:rPr>
        </w:r>
        <w:r w:rsidR="00E141BB">
          <w:rPr>
            <w:webHidden/>
          </w:rPr>
          <w:fldChar w:fldCharType="separate"/>
        </w:r>
        <w:r w:rsidR="00E141BB">
          <w:rPr>
            <w:webHidden/>
          </w:rPr>
          <w:t>94</w:t>
        </w:r>
        <w:r w:rsidR="00E141BB">
          <w:rPr>
            <w:webHidden/>
          </w:rPr>
          <w:fldChar w:fldCharType="end"/>
        </w:r>
      </w:hyperlink>
    </w:p>
    <w:p w14:paraId="0D934F8C" w14:textId="68075539" w:rsidR="00E141BB" w:rsidRDefault="005352D6">
      <w:pPr>
        <w:pStyle w:val="TOC1"/>
        <w:rPr>
          <w:rFonts w:asciiTheme="minorHAnsi" w:eastAsiaTheme="minorEastAsia" w:hAnsiTheme="minorHAnsi" w:cstheme="minorBidi"/>
          <w:sz w:val="22"/>
          <w:szCs w:val="22"/>
        </w:rPr>
      </w:pPr>
      <w:hyperlink w:anchor="_Toc471723676" w:history="1">
        <w:r w:rsidR="00E141BB" w:rsidRPr="00C842CB">
          <w:rPr>
            <w:rStyle w:val="Hyperlink"/>
            <w:lang w:eastAsia="en-US"/>
          </w:rPr>
          <w:t>Annex I: Facilitating Subjects</w:t>
        </w:r>
        <w:r w:rsidR="00E141BB">
          <w:rPr>
            <w:webHidden/>
          </w:rPr>
          <w:tab/>
        </w:r>
        <w:r w:rsidR="00E141BB">
          <w:rPr>
            <w:webHidden/>
          </w:rPr>
          <w:fldChar w:fldCharType="begin"/>
        </w:r>
        <w:r w:rsidR="00E141BB">
          <w:rPr>
            <w:webHidden/>
          </w:rPr>
          <w:instrText xml:space="preserve"> PAGEREF _Toc471723676 \h </w:instrText>
        </w:r>
        <w:r w:rsidR="00E141BB">
          <w:rPr>
            <w:webHidden/>
          </w:rPr>
        </w:r>
        <w:r w:rsidR="00E141BB">
          <w:rPr>
            <w:webHidden/>
          </w:rPr>
          <w:fldChar w:fldCharType="separate"/>
        </w:r>
        <w:r w:rsidR="00E141BB">
          <w:rPr>
            <w:webHidden/>
          </w:rPr>
          <w:t>95</w:t>
        </w:r>
        <w:r w:rsidR="00E141BB">
          <w:rPr>
            <w:webHidden/>
          </w:rPr>
          <w:fldChar w:fldCharType="end"/>
        </w:r>
      </w:hyperlink>
    </w:p>
    <w:p w14:paraId="675F56C5" w14:textId="34EEFD81" w:rsidR="00E141BB" w:rsidRDefault="005352D6">
      <w:pPr>
        <w:pStyle w:val="TOC1"/>
        <w:rPr>
          <w:rFonts w:asciiTheme="minorHAnsi" w:eastAsiaTheme="minorEastAsia" w:hAnsiTheme="minorHAnsi" w:cstheme="minorBidi"/>
          <w:sz w:val="22"/>
          <w:szCs w:val="22"/>
        </w:rPr>
      </w:pPr>
      <w:hyperlink w:anchor="_Toc471723677" w:history="1">
        <w:r w:rsidR="00E141BB" w:rsidRPr="00C842CB">
          <w:rPr>
            <w:rStyle w:val="Hyperlink"/>
            <w:lang w:eastAsia="en-US"/>
          </w:rPr>
          <w:t>Annex J: Level 3 Mathematics qualifications for the TechBacc in 2016</w:t>
        </w:r>
        <w:r w:rsidR="00E141BB">
          <w:rPr>
            <w:webHidden/>
          </w:rPr>
          <w:tab/>
        </w:r>
        <w:r w:rsidR="00E141BB">
          <w:rPr>
            <w:webHidden/>
          </w:rPr>
          <w:fldChar w:fldCharType="begin"/>
        </w:r>
        <w:r w:rsidR="00E141BB">
          <w:rPr>
            <w:webHidden/>
          </w:rPr>
          <w:instrText xml:space="preserve"> PAGEREF _Toc471723677 \h </w:instrText>
        </w:r>
        <w:r w:rsidR="00E141BB">
          <w:rPr>
            <w:webHidden/>
          </w:rPr>
        </w:r>
        <w:r w:rsidR="00E141BB">
          <w:rPr>
            <w:webHidden/>
          </w:rPr>
          <w:fldChar w:fldCharType="separate"/>
        </w:r>
        <w:r w:rsidR="00E141BB">
          <w:rPr>
            <w:webHidden/>
          </w:rPr>
          <w:t>100</w:t>
        </w:r>
        <w:r w:rsidR="00E141BB">
          <w:rPr>
            <w:webHidden/>
          </w:rPr>
          <w:fldChar w:fldCharType="end"/>
        </w:r>
      </w:hyperlink>
    </w:p>
    <w:p w14:paraId="0E849C85" w14:textId="25758123" w:rsidR="009F41B6" w:rsidRDefault="009F41B6" w:rsidP="003F1D50">
      <w:pPr>
        <w:pStyle w:val="TOC1"/>
      </w:pPr>
      <w:r>
        <w:fldChar w:fldCharType="end"/>
      </w:r>
    </w:p>
    <w:p w14:paraId="107552BE" w14:textId="15CA48CE" w:rsidR="009F41B6" w:rsidRDefault="00073BD9" w:rsidP="00806296">
      <w:pPr>
        <w:pStyle w:val="Heading1"/>
      </w:pPr>
      <w:bookmarkStart w:id="1" w:name="_Toc357771638"/>
      <w:bookmarkStart w:id="2" w:name="_Toc346793416"/>
      <w:bookmarkStart w:id="3" w:name="_Toc471723556"/>
      <w:bookmarkStart w:id="4" w:name="_Toc328122777"/>
      <w:r>
        <w:lastRenderedPageBreak/>
        <w:t>Introduction</w:t>
      </w:r>
      <w:bookmarkEnd w:id="1"/>
      <w:bookmarkEnd w:id="2"/>
      <w:bookmarkEnd w:id="3"/>
      <w:r w:rsidR="009F41B6">
        <w:t xml:space="preserve"> </w:t>
      </w:r>
      <w:bookmarkStart w:id="5" w:name="_Toc328122778"/>
      <w:bookmarkEnd w:id="4"/>
    </w:p>
    <w:p w14:paraId="4F072F0C" w14:textId="150C12AE" w:rsidR="00073BD9" w:rsidRPr="00073BD9" w:rsidRDefault="00073BD9" w:rsidP="00806296">
      <w:pPr>
        <w:rPr>
          <w:lang w:eastAsia="en-US"/>
        </w:rPr>
      </w:pPr>
      <w:r w:rsidRPr="00073BD9">
        <w:rPr>
          <w:rFonts w:cs="Arial"/>
          <w:lang w:eastAsia="en-US"/>
        </w:rPr>
        <w:t>1.</w:t>
      </w:r>
      <w:r>
        <w:rPr>
          <w:rFonts w:cs="Arial"/>
          <w:lang w:eastAsia="en-US"/>
        </w:rPr>
        <w:t>1.</w:t>
      </w:r>
      <w:r>
        <w:rPr>
          <w:rFonts w:cs="Arial"/>
          <w:lang w:eastAsia="en-US"/>
        </w:rPr>
        <w:tab/>
      </w:r>
      <w:r w:rsidR="00F05083">
        <w:rPr>
          <w:rFonts w:cs="Arial"/>
          <w:lang w:eastAsia="en-US"/>
        </w:rPr>
        <w:t>As announced in 2014, w</w:t>
      </w:r>
      <w:r w:rsidRPr="00E01F18">
        <w:t>e are reforming the school and college accountability systems to set higher expectations, and to make the system fairer, more ambitious, and more transparent.</w:t>
      </w:r>
    </w:p>
    <w:p w14:paraId="09F10DB7" w14:textId="34FD4B8D" w:rsidR="00073BD9" w:rsidRPr="00073BD9" w:rsidRDefault="00073BD9" w:rsidP="00806296">
      <w:pPr>
        <w:rPr>
          <w:rFonts w:cs="Arial"/>
          <w:color w:val="0000FF" w:themeColor="hyperlink"/>
          <w:u w:val="single"/>
          <w:lang w:eastAsia="en-US"/>
        </w:rPr>
      </w:pPr>
      <w:r>
        <w:rPr>
          <w:lang w:eastAsia="en-US"/>
        </w:rPr>
        <w:t>1.2.</w:t>
      </w:r>
      <w:r>
        <w:rPr>
          <w:lang w:eastAsia="en-US"/>
        </w:rPr>
        <w:tab/>
      </w:r>
      <w:r w:rsidRPr="00073BD9">
        <w:rPr>
          <w:lang w:eastAsia="en-US"/>
        </w:rPr>
        <w:t>We need high quality 16-19 education and training to ensure young people are equipped to go on to higher education or sustainable employment.</w:t>
      </w:r>
      <w:r w:rsidR="00B27D3D">
        <w:rPr>
          <w:lang w:eastAsia="en-US"/>
        </w:rPr>
        <w:t xml:space="preserve"> </w:t>
      </w:r>
      <w:r w:rsidRPr="00073BD9">
        <w:rPr>
          <w:lang w:eastAsia="en-US"/>
        </w:rPr>
        <w:t xml:space="preserve">To secure this we need an accountability system that </w:t>
      </w:r>
      <w:r w:rsidR="002212AE">
        <w:rPr>
          <w:lang w:eastAsia="en-US"/>
        </w:rPr>
        <w:t>encourag</w:t>
      </w:r>
      <w:r w:rsidRPr="00073BD9">
        <w:rPr>
          <w:lang w:eastAsia="en-US"/>
        </w:rPr>
        <w:t xml:space="preserve">es high quality provision for all students, </w:t>
      </w:r>
      <w:r w:rsidR="002212AE">
        <w:rPr>
          <w:lang w:eastAsia="en-US"/>
        </w:rPr>
        <w:t>supports</w:t>
      </w:r>
      <w:r w:rsidRPr="00073BD9">
        <w:rPr>
          <w:lang w:eastAsia="en-US"/>
        </w:rPr>
        <w:t xml:space="preserve"> students </w:t>
      </w:r>
      <w:r w:rsidR="002212AE">
        <w:rPr>
          <w:lang w:eastAsia="en-US"/>
        </w:rPr>
        <w:t>in</w:t>
      </w:r>
      <w:r w:rsidRPr="00073BD9">
        <w:rPr>
          <w:lang w:eastAsia="en-US"/>
        </w:rPr>
        <w:t xml:space="preserve"> mak</w:t>
      </w:r>
      <w:r w:rsidR="002212AE">
        <w:rPr>
          <w:lang w:eastAsia="en-US"/>
        </w:rPr>
        <w:t>ing</w:t>
      </w:r>
      <w:r w:rsidRPr="00073BD9">
        <w:rPr>
          <w:lang w:eastAsia="en-US"/>
        </w:rPr>
        <w:t xml:space="preserve"> informed choices, and identifies poor performance quickly. The government published its </w:t>
      </w:r>
      <w:hyperlink r:id="rId14" w:history="1">
        <w:r w:rsidRPr="00E01F18">
          <w:rPr>
            <w:rStyle w:val="Hyperlink"/>
            <w:lang w:eastAsia="en-US"/>
          </w:rPr>
          <w:t xml:space="preserve">plans for a reformed 16-19 accountability system </w:t>
        </w:r>
        <w:r w:rsidR="00E01F18" w:rsidRPr="00E01F18">
          <w:rPr>
            <w:rStyle w:val="Hyperlink"/>
            <w:lang w:eastAsia="en-US"/>
          </w:rPr>
          <w:t>on GOV.UK</w:t>
        </w:r>
      </w:hyperlink>
      <w:r w:rsidR="00E01F18">
        <w:rPr>
          <w:lang w:eastAsia="en-US"/>
        </w:rPr>
        <w:t>.</w:t>
      </w:r>
    </w:p>
    <w:p w14:paraId="68151FD3" w14:textId="118106EE" w:rsidR="00073BD9" w:rsidRPr="00073BD9" w:rsidRDefault="00073BD9" w:rsidP="00806296">
      <w:pPr>
        <w:rPr>
          <w:lang w:eastAsia="en-US"/>
        </w:rPr>
      </w:pPr>
      <w:r>
        <w:rPr>
          <w:lang w:eastAsia="en-US"/>
        </w:rPr>
        <w:t>1.3.</w:t>
      </w:r>
      <w:r>
        <w:rPr>
          <w:lang w:eastAsia="en-US"/>
        </w:rPr>
        <w:tab/>
      </w:r>
      <w:r w:rsidRPr="00073BD9">
        <w:rPr>
          <w:lang w:eastAsia="en-US"/>
        </w:rPr>
        <w:t xml:space="preserve">To achieve these aims a set of five headline measures will be published </w:t>
      </w:r>
      <w:r w:rsidR="00F05083">
        <w:rPr>
          <w:lang w:eastAsia="en-US"/>
        </w:rPr>
        <w:t xml:space="preserve">for the </w:t>
      </w:r>
      <w:r w:rsidR="009C0280">
        <w:rPr>
          <w:lang w:eastAsia="en-US"/>
        </w:rPr>
        <w:t>first</w:t>
      </w:r>
      <w:r w:rsidR="00F05083">
        <w:rPr>
          <w:lang w:eastAsia="en-US"/>
        </w:rPr>
        <w:t xml:space="preserve"> time </w:t>
      </w:r>
      <w:r w:rsidRPr="00073BD9">
        <w:rPr>
          <w:lang w:eastAsia="en-US"/>
        </w:rPr>
        <w:t xml:space="preserve">in </w:t>
      </w:r>
      <w:r w:rsidR="00F05083">
        <w:rPr>
          <w:lang w:eastAsia="en-US"/>
        </w:rPr>
        <w:t xml:space="preserve">2016 </w:t>
      </w:r>
      <w:r w:rsidR="004A5A54">
        <w:rPr>
          <w:lang w:eastAsia="en-US"/>
        </w:rPr>
        <w:t xml:space="preserve">16-18 </w:t>
      </w:r>
      <w:r w:rsidRPr="00073BD9">
        <w:rPr>
          <w:lang w:eastAsia="en-US"/>
        </w:rPr>
        <w:t>performance tables.</w:t>
      </w:r>
      <w:r w:rsidR="00B27D3D">
        <w:rPr>
          <w:lang w:eastAsia="en-US"/>
        </w:rPr>
        <w:t xml:space="preserve"> </w:t>
      </w:r>
      <w:r w:rsidRPr="00073BD9">
        <w:rPr>
          <w:lang w:eastAsia="en-US"/>
        </w:rPr>
        <w:t xml:space="preserve">The headline measures are </w:t>
      </w:r>
      <w:r w:rsidRPr="00073BD9">
        <w:rPr>
          <w:b/>
          <w:lang w:eastAsia="en-US"/>
        </w:rPr>
        <w:t xml:space="preserve">progress, attainment, progress in English and maths </w:t>
      </w:r>
      <w:r w:rsidRPr="00073BD9">
        <w:rPr>
          <w:lang w:eastAsia="en-US"/>
        </w:rPr>
        <w:t>(for students without a GCSE pass at A*-C in these subjects)</w:t>
      </w:r>
      <w:r w:rsidRPr="00073BD9">
        <w:rPr>
          <w:b/>
          <w:lang w:eastAsia="en-US"/>
        </w:rPr>
        <w:t xml:space="preserve">, retention, and destinations. </w:t>
      </w:r>
    </w:p>
    <w:p w14:paraId="099A73E4" w14:textId="2EA0B946" w:rsidR="00073BD9" w:rsidRDefault="00073BD9" w:rsidP="00806296">
      <w:pPr>
        <w:rPr>
          <w:lang w:eastAsia="en-US"/>
        </w:rPr>
      </w:pPr>
      <w:r>
        <w:rPr>
          <w:lang w:eastAsia="en-US"/>
        </w:rPr>
        <w:t>1.4.</w:t>
      </w:r>
      <w:r>
        <w:rPr>
          <w:lang w:eastAsia="en-US"/>
        </w:rPr>
        <w:tab/>
      </w:r>
      <w:r w:rsidR="00862789">
        <w:rPr>
          <w:lang w:eastAsia="en-US"/>
        </w:rPr>
        <w:t>T</w:t>
      </w:r>
      <w:r w:rsidRPr="00073BD9">
        <w:rPr>
          <w:lang w:eastAsia="en-US"/>
        </w:rPr>
        <w:t>hese measures will provide a rounded picture of provider performance which will be used in a range of ways</w:t>
      </w:r>
      <w:r w:rsidR="00862789">
        <w:rPr>
          <w:lang w:eastAsia="en-US"/>
        </w:rPr>
        <w:t>:</w:t>
      </w:r>
      <w:r w:rsidRPr="00073BD9">
        <w:rPr>
          <w:lang w:eastAsia="en-US"/>
        </w:rPr>
        <w:t xml:space="preserve"> informing student choice; informing a provider’s own self-assessment and benchmarking; informing Ofsted’s inspection regime; and informing government’s performance management of the 16-19 sector.</w:t>
      </w:r>
    </w:p>
    <w:p w14:paraId="5D6F9DAC" w14:textId="6B85CA6A" w:rsidR="00CE209D" w:rsidRPr="004671CC" w:rsidRDefault="00CE209D" w:rsidP="00806296">
      <w:pPr>
        <w:rPr>
          <w:lang w:eastAsia="en-US"/>
        </w:rPr>
      </w:pPr>
      <w:r w:rsidRPr="004671CC">
        <w:rPr>
          <w:lang w:eastAsia="en-US"/>
        </w:rPr>
        <w:t>1.5.</w:t>
      </w:r>
      <w:r w:rsidRPr="004671CC">
        <w:rPr>
          <w:lang w:eastAsia="en-US"/>
        </w:rPr>
        <w:tab/>
        <w:t>On 4 August DfE published the 2016 Statement of Intent.  This set out the information that wil</w:t>
      </w:r>
      <w:r w:rsidR="00305046" w:rsidRPr="004671CC">
        <w:rPr>
          <w:lang w:eastAsia="en-US"/>
        </w:rPr>
        <w:t>l</w:t>
      </w:r>
      <w:r w:rsidRPr="004671CC">
        <w:rPr>
          <w:lang w:eastAsia="en-US"/>
        </w:rPr>
        <w:t xml:space="preserve"> be published in the 2016 school and college performance tables.  </w:t>
      </w:r>
      <w:hyperlink r:id="rId15" w:history="1">
        <w:r w:rsidRPr="004671CC">
          <w:rPr>
            <w:rStyle w:val="Hyperlink"/>
            <w:lang w:eastAsia="en-US"/>
          </w:rPr>
          <w:t>School and college performance tables 2016: statement of intent - Publications - GOV.UK</w:t>
        </w:r>
      </w:hyperlink>
      <w:r w:rsidRPr="004671CC">
        <w:rPr>
          <w:lang w:eastAsia="en-US"/>
        </w:rPr>
        <w:t>.  The Statement explains that the 16-18 performance tables will be published in January and March as the data sources required for some</w:t>
      </w:r>
      <w:r w:rsidR="00DC2734">
        <w:rPr>
          <w:rStyle w:val="FootnoteReference"/>
          <w:lang w:eastAsia="en-US"/>
        </w:rPr>
        <w:footnoteReference w:id="1"/>
      </w:r>
      <w:r w:rsidRPr="004671CC">
        <w:rPr>
          <w:lang w:eastAsia="en-US"/>
        </w:rPr>
        <w:t xml:space="preserve"> of the new headline measures do not become available until after January 2017. </w:t>
      </w:r>
    </w:p>
    <w:p w14:paraId="4E831A89" w14:textId="3C73D4CC" w:rsidR="00190D49" w:rsidRPr="004671CC" w:rsidRDefault="00190D49" w:rsidP="00806296">
      <w:pPr>
        <w:rPr>
          <w:lang w:eastAsia="en-US"/>
        </w:rPr>
      </w:pPr>
      <w:r w:rsidRPr="004671CC">
        <w:rPr>
          <w:lang w:eastAsia="en-US"/>
        </w:rPr>
        <w:t>1.6.</w:t>
      </w:r>
      <w:r w:rsidRPr="004671CC">
        <w:rPr>
          <w:lang w:eastAsia="en-US"/>
        </w:rPr>
        <w:tab/>
        <w:t>We have reformed the performance tables website</w:t>
      </w:r>
      <w:r w:rsidR="002742A9" w:rsidRPr="004671CC">
        <w:rPr>
          <w:lang w:eastAsia="en-US"/>
        </w:rPr>
        <w:t xml:space="preserve"> so that it is more user friendly.     </w:t>
      </w:r>
    </w:p>
    <w:p w14:paraId="50101E0E" w14:textId="3B71F847" w:rsidR="00073BD9" w:rsidRPr="00073BD9" w:rsidRDefault="00073BD9" w:rsidP="00806296">
      <w:pPr>
        <w:rPr>
          <w:lang w:eastAsia="en-US"/>
        </w:rPr>
      </w:pPr>
      <w:r w:rsidRPr="004671CC">
        <w:rPr>
          <w:lang w:eastAsia="en-US"/>
        </w:rPr>
        <w:t>1.</w:t>
      </w:r>
      <w:r w:rsidR="002742A9" w:rsidRPr="004671CC">
        <w:rPr>
          <w:lang w:eastAsia="en-US"/>
        </w:rPr>
        <w:t>7</w:t>
      </w:r>
      <w:r w:rsidRPr="004671CC">
        <w:rPr>
          <w:lang w:eastAsia="en-US"/>
        </w:rPr>
        <w:t>.</w:t>
      </w:r>
      <w:r w:rsidRPr="004671CC">
        <w:rPr>
          <w:lang w:eastAsia="en-US"/>
        </w:rPr>
        <w:tab/>
      </w:r>
      <w:r w:rsidR="00DC2734" w:rsidRPr="004671CC">
        <w:rPr>
          <w:lang w:eastAsia="en-US"/>
        </w:rPr>
        <w:t>The technical guide does not change any previously</w:t>
      </w:r>
      <w:r w:rsidR="00DC2734" w:rsidRPr="00073BD9">
        <w:rPr>
          <w:lang w:eastAsia="en-US"/>
        </w:rPr>
        <w:t xml:space="preserve"> announced policy</w:t>
      </w:r>
      <w:r w:rsidR="00DC2734">
        <w:rPr>
          <w:lang w:eastAsia="en-US"/>
        </w:rPr>
        <w:t>. I</w:t>
      </w:r>
      <w:r w:rsidR="00DC2734" w:rsidRPr="00073BD9">
        <w:rPr>
          <w:lang w:eastAsia="en-US"/>
        </w:rPr>
        <w:t>t provide</w:t>
      </w:r>
      <w:r w:rsidR="00DC2734">
        <w:rPr>
          <w:lang w:eastAsia="en-US"/>
        </w:rPr>
        <w:t>s</w:t>
      </w:r>
      <w:r w:rsidR="00DC2734" w:rsidRPr="00073BD9">
        <w:rPr>
          <w:lang w:eastAsia="en-US"/>
        </w:rPr>
        <w:t xml:space="preserve"> additional information on how the </w:t>
      </w:r>
      <w:r w:rsidR="00DC2734">
        <w:rPr>
          <w:lang w:eastAsia="en-US"/>
        </w:rPr>
        <w:t>performance</w:t>
      </w:r>
      <w:r w:rsidR="00DC2734" w:rsidRPr="00073BD9">
        <w:rPr>
          <w:lang w:eastAsia="en-US"/>
        </w:rPr>
        <w:t xml:space="preserve"> measures will be calculated</w:t>
      </w:r>
      <w:r w:rsidR="00DC2734">
        <w:rPr>
          <w:lang w:eastAsia="en-US"/>
        </w:rPr>
        <w:t>.</w:t>
      </w:r>
      <w:r w:rsidRPr="004671CC">
        <w:rPr>
          <w:lang w:eastAsia="en-US"/>
        </w:rPr>
        <w:t xml:space="preserve"> </w:t>
      </w:r>
      <w:r w:rsidR="00DC2734">
        <w:rPr>
          <w:lang w:eastAsia="en-US"/>
        </w:rPr>
        <w:t xml:space="preserve"> </w:t>
      </w:r>
      <w:r w:rsidR="00CE209D" w:rsidRPr="004671CC">
        <w:rPr>
          <w:lang w:eastAsia="en-US"/>
        </w:rPr>
        <w:t>It includes details of the measures for 2017 for the first time.  T</w:t>
      </w:r>
      <w:r w:rsidR="00D55571" w:rsidRPr="004671CC">
        <w:rPr>
          <w:lang w:eastAsia="en-US"/>
        </w:rPr>
        <w:t xml:space="preserve">he </w:t>
      </w:r>
      <w:r w:rsidR="00CE209D" w:rsidRPr="004671CC">
        <w:rPr>
          <w:lang w:eastAsia="en-US"/>
        </w:rPr>
        <w:t xml:space="preserve">2017 </w:t>
      </w:r>
      <w:r w:rsidR="00D55571" w:rsidRPr="004671CC">
        <w:rPr>
          <w:lang w:eastAsia="en-US"/>
        </w:rPr>
        <w:t xml:space="preserve">measures are still under development and we will </w:t>
      </w:r>
      <w:r w:rsidR="00B60271">
        <w:rPr>
          <w:lang w:eastAsia="en-US"/>
        </w:rPr>
        <w:t>update the</w:t>
      </w:r>
      <w:r w:rsidR="00D55571" w:rsidRPr="004671CC">
        <w:rPr>
          <w:lang w:eastAsia="en-US"/>
        </w:rPr>
        <w:t xml:space="preserve"> information </w:t>
      </w:r>
      <w:r w:rsidR="00B60271">
        <w:rPr>
          <w:lang w:eastAsia="en-US"/>
        </w:rPr>
        <w:t>in the 2017 checking exercise guide</w:t>
      </w:r>
      <w:r w:rsidR="00874040" w:rsidRPr="004671CC">
        <w:rPr>
          <w:rStyle w:val="FootnoteReference"/>
          <w:rFonts w:cs="Arial"/>
          <w:lang w:eastAsia="en-US"/>
        </w:rPr>
        <w:footnoteReference w:id="2"/>
      </w:r>
      <w:r w:rsidR="00D55571" w:rsidRPr="004671CC">
        <w:rPr>
          <w:lang w:eastAsia="en-US"/>
        </w:rPr>
        <w:t>.</w:t>
      </w:r>
    </w:p>
    <w:p w14:paraId="0161F36F" w14:textId="25DA31A0" w:rsidR="00E15A55" w:rsidRPr="00E15A55" w:rsidRDefault="00AF16BB" w:rsidP="00806296">
      <w:pPr>
        <w:rPr>
          <w:lang w:eastAsia="en-US"/>
        </w:rPr>
      </w:pPr>
      <w:r>
        <w:rPr>
          <w:lang w:eastAsia="en-US"/>
        </w:rPr>
        <w:t>1.8.    The new 16-19</w:t>
      </w:r>
      <w:r w:rsidR="00E15A55" w:rsidRPr="00E15A55">
        <w:rPr>
          <w:lang w:eastAsia="en-US"/>
        </w:rPr>
        <w:t xml:space="preserve"> accountability system beg</w:t>
      </w:r>
      <w:r w:rsidR="007B7C35">
        <w:rPr>
          <w:lang w:eastAsia="en-US"/>
        </w:rPr>
        <w:t>an</w:t>
      </w:r>
      <w:r w:rsidR="00E15A55" w:rsidRPr="00E15A55">
        <w:rPr>
          <w:lang w:eastAsia="en-US"/>
        </w:rPr>
        <w:t xml:space="preserve"> in 2016. It includes students who started two year courses in September 2014, and also other students who started courses in September 2013 and had not yet been reported (</w:t>
      </w:r>
      <w:r w:rsidR="00E15A55" w:rsidRPr="00AF16BB">
        <w:rPr>
          <w:lang w:eastAsia="en-US"/>
        </w:rPr>
        <w:t xml:space="preserve">see </w:t>
      </w:r>
      <w:r w:rsidRPr="00AF16BB">
        <w:rPr>
          <w:lang w:eastAsia="en-US"/>
        </w:rPr>
        <w:t>2.4</w:t>
      </w:r>
      <w:r w:rsidR="00E15A55" w:rsidRPr="00E15A55">
        <w:rPr>
          <w:lang w:eastAsia="en-US"/>
        </w:rPr>
        <w:t xml:space="preserve"> for more detail)</w:t>
      </w:r>
      <w:r w:rsidR="008753D8">
        <w:rPr>
          <w:lang w:eastAsia="en-US"/>
        </w:rPr>
        <w:t>.</w:t>
      </w:r>
    </w:p>
    <w:p w14:paraId="4DD5993D" w14:textId="01E58141" w:rsidR="00927B0F" w:rsidRDefault="00927B0F" w:rsidP="00806296">
      <w:r w:rsidRPr="004671CC">
        <w:rPr>
          <w:lang w:eastAsia="en-US"/>
        </w:rPr>
        <w:lastRenderedPageBreak/>
        <w:t>1.</w:t>
      </w:r>
      <w:r w:rsidR="002742A9" w:rsidRPr="004671CC">
        <w:rPr>
          <w:lang w:eastAsia="en-US"/>
        </w:rPr>
        <w:t>9</w:t>
      </w:r>
      <w:r w:rsidRPr="004671CC">
        <w:rPr>
          <w:lang w:eastAsia="en-US"/>
        </w:rPr>
        <w:t>.</w:t>
      </w:r>
      <w:r w:rsidRPr="004671CC">
        <w:rPr>
          <w:lang w:eastAsia="en-US"/>
        </w:rPr>
        <w:tab/>
      </w:r>
      <w:r w:rsidR="00E15A55">
        <w:t>From 2017 headline measures will be extended further to include students who studied vocational qualifications at level 2.</w:t>
      </w:r>
    </w:p>
    <w:p w14:paraId="59EAE17E" w14:textId="77777777" w:rsidR="00AF16BB" w:rsidRDefault="00AF16BB" w:rsidP="00806296">
      <w:pPr>
        <w:pStyle w:val="Heading2"/>
        <w:rPr>
          <w:lang w:eastAsia="en-US"/>
        </w:rPr>
      </w:pPr>
      <w:bookmarkStart w:id="6" w:name="_Toc471723557"/>
      <w:r>
        <w:rPr>
          <w:lang w:eastAsia="en-US"/>
        </w:rPr>
        <w:t>Expiry or review date</w:t>
      </w:r>
      <w:bookmarkEnd w:id="6"/>
    </w:p>
    <w:p w14:paraId="70FDD22B" w14:textId="4A5F3E30" w:rsidR="00AF16BB" w:rsidRDefault="00AF16BB" w:rsidP="00806296">
      <w:pPr>
        <w:rPr>
          <w:lang w:eastAsia="en-US"/>
        </w:rPr>
      </w:pPr>
      <w:r>
        <w:rPr>
          <w:lang w:eastAsia="en-US"/>
        </w:rPr>
        <w:t>1.10.</w:t>
      </w:r>
      <w:r>
        <w:rPr>
          <w:lang w:eastAsia="en-US"/>
        </w:rPr>
        <w:tab/>
      </w:r>
      <w:r w:rsidRPr="00927B0F">
        <w:rPr>
          <w:lang w:eastAsia="en-US"/>
        </w:rPr>
        <w:t>This guid</w:t>
      </w:r>
      <w:r>
        <w:rPr>
          <w:lang w:eastAsia="en-US"/>
        </w:rPr>
        <w:t>e</w:t>
      </w:r>
      <w:r w:rsidRPr="00927B0F">
        <w:rPr>
          <w:lang w:eastAsia="en-US"/>
        </w:rPr>
        <w:t xml:space="preserve"> will be reviewed in </w:t>
      </w:r>
      <w:r w:rsidR="008753D8">
        <w:rPr>
          <w:lang w:eastAsia="en-US"/>
        </w:rPr>
        <w:t xml:space="preserve">autumn </w:t>
      </w:r>
      <w:r w:rsidRPr="00AF16BB">
        <w:rPr>
          <w:lang w:eastAsia="en-US"/>
        </w:rPr>
        <w:t>2017.</w:t>
      </w:r>
    </w:p>
    <w:p w14:paraId="7943AE7E" w14:textId="2DE6C4AD" w:rsidR="00927B0F" w:rsidRDefault="00927B0F" w:rsidP="00806296">
      <w:pPr>
        <w:pStyle w:val="Heading2"/>
        <w:rPr>
          <w:lang w:eastAsia="en-US"/>
        </w:rPr>
      </w:pPr>
      <w:bookmarkStart w:id="7" w:name="_Toc471723558"/>
      <w:r>
        <w:rPr>
          <w:lang w:eastAsia="en-US"/>
        </w:rPr>
        <w:t>Who is this advice for?</w:t>
      </w:r>
      <w:bookmarkEnd w:id="7"/>
    </w:p>
    <w:p w14:paraId="3D96E5D7" w14:textId="38E67975" w:rsidR="00927B0F" w:rsidRPr="00927B0F" w:rsidRDefault="00927B0F" w:rsidP="00806296">
      <w:pPr>
        <w:rPr>
          <w:lang w:eastAsia="en-US"/>
        </w:rPr>
      </w:pPr>
      <w:r>
        <w:rPr>
          <w:lang w:eastAsia="en-US"/>
        </w:rPr>
        <w:t>1.</w:t>
      </w:r>
      <w:r w:rsidR="00AF16BB">
        <w:rPr>
          <w:lang w:eastAsia="en-US"/>
        </w:rPr>
        <w:t>11</w:t>
      </w:r>
      <w:r>
        <w:rPr>
          <w:lang w:eastAsia="en-US"/>
        </w:rPr>
        <w:t>.</w:t>
      </w:r>
      <w:r>
        <w:rPr>
          <w:lang w:eastAsia="en-US"/>
        </w:rPr>
        <w:tab/>
      </w:r>
      <w:r w:rsidRPr="00927B0F">
        <w:rPr>
          <w:lang w:eastAsia="en-US"/>
        </w:rPr>
        <w:t xml:space="preserve">This advice is for: </w:t>
      </w:r>
    </w:p>
    <w:p w14:paraId="472E4045" w14:textId="77777777" w:rsidR="00927B0F" w:rsidRPr="00927B0F" w:rsidRDefault="00927B0F" w:rsidP="00806296">
      <w:pPr>
        <w:pStyle w:val="ListParagraph"/>
        <w:rPr>
          <w:lang w:eastAsia="en-US"/>
        </w:rPr>
      </w:pPr>
      <w:r w:rsidRPr="00927B0F">
        <w:rPr>
          <w:lang w:eastAsia="en-US"/>
        </w:rPr>
        <w:t>School and college leaders, school and college staff and governing bodies in all maintained schools, academies and free schools with a sixth form, sixth form colleges and general further education colleges.</w:t>
      </w:r>
    </w:p>
    <w:p w14:paraId="54646AFC" w14:textId="1DE34986" w:rsidR="00927B0F" w:rsidRDefault="00927B0F" w:rsidP="00806296">
      <w:pPr>
        <w:pStyle w:val="ListParagraph"/>
        <w:rPr>
          <w:lang w:eastAsia="en-US"/>
        </w:rPr>
      </w:pPr>
      <w:r w:rsidRPr="00927B0F">
        <w:rPr>
          <w:lang w:eastAsia="en-US"/>
        </w:rPr>
        <w:t>Ofsted inspectors, education advisers and brokers, regional school commissioners, FE advisers and the FE and SFC commissioners</w:t>
      </w:r>
      <w:r w:rsidR="006C5604">
        <w:rPr>
          <w:lang w:eastAsia="en-US"/>
        </w:rPr>
        <w:t>.</w:t>
      </w:r>
    </w:p>
    <w:p w14:paraId="56345B20" w14:textId="1342F6E2" w:rsidR="00190D49" w:rsidRPr="00190D49" w:rsidRDefault="00190D49" w:rsidP="00806296">
      <w:pPr>
        <w:pStyle w:val="ListParagraph"/>
        <w:rPr>
          <w:lang w:eastAsia="en-US"/>
        </w:rPr>
      </w:pPr>
      <w:r w:rsidRPr="00190D49">
        <w:rPr>
          <w:lang w:eastAsia="en-US"/>
        </w:rPr>
        <w:t>Local authorities</w:t>
      </w:r>
      <w:r w:rsidR="006C5604">
        <w:rPr>
          <w:lang w:eastAsia="en-US"/>
        </w:rPr>
        <w:t>.</w:t>
      </w:r>
      <w:r w:rsidRPr="00190D49">
        <w:rPr>
          <w:lang w:eastAsia="en-US"/>
        </w:rPr>
        <w:t xml:space="preserve"> </w:t>
      </w:r>
    </w:p>
    <w:p w14:paraId="32B2FD02" w14:textId="77777777" w:rsidR="00190D49" w:rsidRPr="00927B0F" w:rsidRDefault="00190D49" w:rsidP="00806296">
      <w:pPr>
        <w:pStyle w:val="ListParagraph"/>
        <w:numPr>
          <w:ilvl w:val="0"/>
          <w:numId w:val="0"/>
        </w:numPr>
        <w:ind w:left="720"/>
        <w:rPr>
          <w:lang w:eastAsia="en-US"/>
        </w:rPr>
      </w:pPr>
    </w:p>
    <w:p w14:paraId="25F0DB3A" w14:textId="2263B44C" w:rsidR="003D375D" w:rsidRDefault="00FB6176" w:rsidP="00806296">
      <w:pPr>
        <w:pStyle w:val="Heading1"/>
      </w:pPr>
      <w:bookmarkStart w:id="8" w:name="_Toc462072727"/>
      <w:bookmarkStart w:id="9" w:name="_Toc471723559"/>
      <w:r>
        <w:lastRenderedPageBreak/>
        <w:t>A</w:t>
      </w:r>
      <w:r w:rsidR="003D375D">
        <w:t>llocation of students to providers</w:t>
      </w:r>
      <w:bookmarkEnd w:id="8"/>
      <w:bookmarkEnd w:id="9"/>
    </w:p>
    <w:p w14:paraId="24E32084" w14:textId="77777777" w:rsidR="00FB6176" w:rsidRDefault="00AF16BB" w:rsidP="00806296">
      <w:pPr>
        <w:rPr>
          <w:lang w:eastAsia="en-US"/>
        </w:rPr>
      </w:pPr>
      <w:r>
        <w:rPr>
          <w:lang w:eastAsia="en-US"/>
        </w:rPr>
        <w:t>2.1.</w:t>
      </w:r>
      <w:r>
        <w:rPr>
          <w:lang w:eastAsia="en-US"/>
        </w:rPr>
        <w:tab/>
      </w:r>
      <w:r w:rsidR="00FB6176">
        <w:rPr>
          <w:lang w:eastAsia="en-US"/>
        </w:rPr>
        <w:t xml:space="preserve">Prior to the 2016 performance tables all results were assigned to one provider (in the reporting year).  </w:t>
      </w:r>
      <w:r w:rsidR="003D375D" w:rsidRPr="00AD70FE">
        <w:rPr>
          <w:lang w:eastAsia="en-US"/>
        </w:rPr>
        <w:t>From 2016, for accountability purposes</w:t>
      </w:r>
      <w:r w:rsidR="00FB6176">
        <w:rPr>
          <w:lang w:eastAsia="en-US"/>
        </w:rPr>
        <w:t xml:space="preserve">, </w:t>
      </w:r>
      <w:r w:rsidR="003D375D" w:rsidRPr="00AD70FE">
        <w:rPr>
          <w:lang w:eastAsia="en-US"/>
        </w:rPr>
        <w:t>we want to allocate results in 16-18 performance tables to the provider which is directly funded by the Education Funding Agency (EFA) in each year of study. This means results will be allocated to the provider where the student has enrolled to take their main progr</w:t>
      </w:r>
      <w:r w:rsidR="003D375D">
        <w:rPr>
          <w:lang w:eastAsia="en-US"/>
        </w:rPr>
        <w:t>amme of study, recorded in the s</w:t>
      </w:r>
      <w:r w:rsidR="003D375D" w:rsidRPr="00AD70FE">
        <w:rPr>
          <w:lang w:eastAsia="en-US"/>
        </w:rPr>
        <w:t>chool Census or Individual Learner Record (ILR)</w:t>
      </w:r>
      <w:r w:rsidR="00FB6176">
        <w:rPr>
          <w:lang w:eastAsia="en-US"/>
        </w:rPr>
        <w:t xml:space="preserve">, </w:t>
      </w:r>
      <w:r w:rsidR="003D375D" w:rsidRPr="00AD70FE">
        <w:rPr>
          <w:lang w:eastAsia="en-US"/>
        </w:rPr>
        <w:t>and assign</w:t>
      </w:r>
      <w:r w:rsidR="00FB6176">
        <w:rPr>
          <w:lang w:eastAsia="en-US"/>
        </w:rPr>
        <w:t>s</w:t>
      </w:r>
      <w:r w:rsidR="003D375D" w:rsidRPr="00AD70FE">
        <w:rPr>
          <w:lang w:eastAsia="en-US"/>
        </w:rPr>
        <w:t xml:space="preserve"> results on an annual basis. Results will continue to be published at the end of the post-16 study phase; usually when the student is academic age 17 (year 13). </w:t>
      </w:r>
    </w:p>
    <w:p w14:paraId="241718DD" w14:textId="1D063384" w:rsidR="003D375D" w:rsidRPr="00C84AF6" w:rsidRDefault="00FB6176" w:rsidP="00806296">
      <w:pPr>
        <w:rPr>
          <w:bCs/>
          <w:lang w:eastAsia="en-US"/>
        </w:rPr>
      </w:pPr>
      <w:r>
        <w:rPr>
          <w:lang w:eastAsia="en-US"/>
        </w:rPr>
        <w:t>2.2.</w:t>
      </w:r>
      <w:r>
        <w:rPr>
          <w:lang w:eastAsia="en-US"/>
        </w:rPr>
        <w:tab/>
        <w:t>I</w:t>
      </w:r>
      <w:r w:rsidR="003D375D" w:rsidRPr="00AD70FE">
        <w:rPr>
          <w:lang w:eastAsia="en-US"/>
        </w:rPr>
        <w:t xml:space="preserve">f a school or college defers the student’s results this might mean that some results are published three years after the end of key stage 4. </w:t>
      </w:r>
      <w:r w:rsidR="003D375D" w:rsidRPr="00C84AF6">
        <w:rPr>
          <w:bCs/>
          <w:lang w:eastAsia="en-US"/>
        </w:rPr>
        <w:t>There are three possible sources of provider information to consider, each year:</w:t>
      </w:r>
    </w:p>
    <w:p w14:paraId="25219321" w14:textId="77777777" w:rsidR="003D375D" w:rsidRPr="00C84AF6" w:rsidRDefault="003D375D" w:rsidP="00806296">
      <w:pPr>
        <w:numPr>
          <w:ilvl w:val="0"/>
          <w:numId w:val="17"/>
        </w:numPr>
        <w:rPr>
          <w:lang w:eastAsia="en-US"/>
        </w:rPr>
      </w:pPr>
      <w:r>
        <w:rPr>
          <w:b/>
          <w:lang w:eastAsia="en-US"/>
        </w:rPr>
        <w:t>schools that</w:t>
      </w:r>
      <w:r w:rsidRPr="00C84AF6">
        <w:rPr>
          <w:b/>
          <w:lang w:eastAsia="en-US"/>
        </w:rPr>
        <w:t xml:space="preserve"> return the spring school census</w:t>
      </w:r>
      <w:r w:rsidRPr="00C84AF6">
        <w:rPr>
          <w:lang w:eastAsia="en-US"/>
        </w:rPr>
        <w:t xml:space="preserve"> – the spring school census returns student level information and </w:t>
      </w:r>
      <w:r>
        <w:rPr>
          <w:lang w:eastAsia="en-US"/>
        </w:rPr>
        <w:t>has been u</w:t>
      </w:r>
      <w:r w:rsidRPr="00C84AF6">
        <w:rPr>
          <w:lang w:eastAsia="en-US"/>
        </w:rPr>
        <w:t>sed to identify 16-18 students on-roll in state-funded schools</w:t>
      </w:r>
      <w:r>
        <w:rPr>
          <w:lang w:eastAsia="en-US"/>
        </w:rPr>
        <w:t xml:space="preserve"> as before</w:t>
      </w:r>
      <w:r w:rsidRPr="00C84AF6">
        <w:rPr>
          <w:lang w:eastAsia="en-US"/>
        </w:rPr>
        <w:t>;</w:t>
      </w:r>
    </w:p>
    <w:p w14:paraId="14161F59" w14:textId="0A50DA55" w:rsidR="003D375D" w:rsidRPr="00C84AF6" w:rsidRDefault="003D375D" w:rsidP="00806296">
      <w:pPr>
        <w:numPr>
          <w:ilvl w:val="0"/>
          <w:numId w:val="17"/>
        </w:numPr>
        <w:rPr>
          <w:lang w:eastAsia="en-US"/>
        </w:rPr>
      </w:pPr>
      <w:r>
        <w:rPr>
          <w:b/>
          <w:lang w:eastAsia="en-US"/>
        </w:rPr>
        <w:t>p</w:t>
      </w:r>
      <w:r w:rsidRPr="00C84AF6">
        <w:rPr>
          <w:b/>
          <w:lang w:eastAsia="en-US"/>
        </w:rPr>
        <w:t xml:space="preserve">roviders </w:t>
      </w:r>
      <w:r>
        <w:rPr>
          <w:b/>
          <w:lang w:eastAsia="en-US"/>
        </w:rPr>
        <w:t>that</w:t>
      </w:r>
      <w:r w:rsidRPr="00C84AF6">
        <w:rPr>
          <w:b/>
          <w:lang w:eastAsia="en-US"/>
        </w:rPr>
        <w:t xml:space="preserve"> return the ILR</w:t>
      </w:r>
      <w:r w:rsidRPr="00C84AF6">
        <w:rPr>
          <w:lang w:eastAsia="en-US"/>
        </w:rPr>
        <w:t xml:space="preserve"> – the ILR returns student level information and </w:t>
      </w:r>
      <w:r>
        <w:rPr>
          <w:lang w:eastAsia="en-US"/>
        </w:rPr>
        <w:t>has</w:t>
      </w:r>
      <w:r w:rsidRPr="00C84AF6">
        <w:rPr>
          <w:lang w:eastAsia="en-US"/>
        </w:rPr>
        <w:t xml:space="preserve"> be</w:t>
      </w:r>
      <w:r>
        <w:rPr>
          <w:lang w:eastAsia="en-US"/>
        </w:rPr>
        <w:t>en</w:t>
      </w:r>
      <w:r w:rsidRPr="00C84AF6">
        <w:rPr>
          <w:lang w:eastAsia="en-US"/>
        </w:rPr>
        <w:t xml:space="preserve"> used for the first time to identify 16-18 students ‘on-roll’ in colleges (and other provider types returning the ILR); de</w:t>
      </w:r>
      <w:r>
        <w:rPr>
          <w:lang w:eastAsia="en-US"/>
        </w:rPr>
        <w:t>termined by where the student studied</w:t>
      </w:r>
      <w:r w:rsidRPr="00C84AF6">
        <w:rPr>
          <w:lang w:eastAsia="en-US"/>
        </w:rPr>
        <w:t xml:space="preserve"> their </w:t>
      </w:r>
      <w:r>
        <w:rPr>
          <w:lang w:eastAsia="en-US"/>
        </w:rPr>
        <w:t>main course of study</w:t>
      </w:r>
      <w:r w:rsidRPr="00C84AF6">
        <w:rPr>
          <w:vertAlign w:val="superscript"/>
          <w:lang w:eastAsia="en-US"/>
        </w:rPr>
        <w:footnoteReference w:id="3"/>
      </w:r>
      <w:r w:rsidRPr="00C84AF6">
        <w:rPr>
          <w:lang w:eastAsia="en-US"/>
        </w:rPr>
        <w:t xml:space="preserve">. Outcomes related to additional </w:t>
      </w:r>
      <w:r>
        <w:rPr>
          <w:lang w:eastAsia="en-US"/>
        </w:rPr>
        <w:t>courses</w:t>
      </w:r>
      <w:r w:rsidRPr="00C84AF6">
        <w:rPr>
          <w:lang w:eastAsia="en-US"/>
        </w:rPr>
        <w:t xml:space="preserve"> recorded on the ILR, which may include those delivered by a different provider, </w:t>
      </w:r>
      <w:r>
        <w:rPr>
          <w:lang w:eastAsia="en-US"/>
        </w:rPr>
        <w:t>are</w:t>
      </w:r>
      <w:r w:rsidRPr="00C84AF6">
        <w:rPr>
          <w:lang w:eastAsia="en-US"/>
        </w:rPr>
        <w:t xml:space="preserve"> also reported against the ‘core’ provider since they are responsible for that student’s overall study programme</w:t>
      </w:r>
      <w:r w:rsidR="00FB6176">
        <w:rPr>
          <w:lang w:eastAsia="en-US"/>
        </w:rPr>
        <w:t>;</w:t>
      </w:r>
    </w:p>
    <w:p w14:paraId="2FBD6250" w14:textId="77777777" w:rsidR="003D375D" w:rsidRPr="00C84AF6" w:rsidRDefault="003D375D" w:rsidP="00806296">
      <w:pPr>
        <w:numPr>
          <w:ilvl w:val="0"/>
          <w:numId w:val="17"/>
        </w:numPr>
        <w:rPr>
          <w:lang w:eastAsia="en-US"/>
        </w:rPr>
      </w:pPr>
      <w:r>
        <w:rPr>
          <w:b/>
          <w:lang w:eastAsia="en-US"/>
        </w:rPr>
        <w:t>a</w:t>
      </w:r>
      <w:r w:rsidRPr="00C84AF6">
        <w:rPr>
          <w:b/>
          <w:lang w:eastAsia="en-US"/>
        </w:rPr>
        <w:t>warding organisation data</w:t>
      </w:r>
      <w:r w:rsidRPr="00C84AF6">
        <w:rPr>
          <w:b/>
          <w:vertAlign w:val="superscript"/>
          <w:lang w:eastAsia="en-US"/>
        </w:rPr>
        <w:footnoteReference w:id="4"/>
      </w:r>
      <w:r w:rsidRPr="00C84AF6">
        <w:rPr>
          <w:b/>
          <w:lang w:eastAsia="en-US"/>
        </w:rPr>
        <w:t xml:space="preserve"> (for providers </w:t>
      </w:r>
      <w:r>
        <w:rPr>
          <w:b/>
          <w:lang w:eastAsia="en-US"/>
        </w:rPr>
        <w:t>that</w:t>
      </w:r>
      <w:r w:rsidRPr="00C84AF6">
        <w:rPr>
          <w:b/>
          <w:lang w:eastAsia="en-US"/>
        </w:rPr>
        <w:t xml:space="preserve"> do not return the spring school census or ILR)</w:t>
      </w:r>
      <w:r w:rsidRPr="00C84AF6">
        <w:rPr>
          <w:lang w:eastAsia="en-US"/>
        </w:rPr>
        <w:t xml:space="preserve"> – for providers </w:t>
      </w:r>
      <w:r>
        <w:rPr>
          <w:lang w:eastAsia="en-US"/>
        </w:rPr>
        <w:t>which</w:t>
      </w:r>
      <w:r w:rsidRPr="00C84AF6">
        <w:rPr>
          <w:lang w:eastAsia="en-US"/>
        </w:rPr>
        <w:t xml:space="preserve"> do</w:t>
      </w:r>
      <w:r>
        <w:rPr>
          <w:lang w:eastAsia="en-US"/>
        </w:rPr>
        <w:t xml:space="preserve"> </w:t>
      </w:r>
      <w:r w:rsidRPr="00C84AF6">
        <w:rPr>
          <w:lang w:eastAsia="en-US"/>
        </w:rPr>
        <w:t>n</w:t>
      </w:r>
      <w:r>
        <w:rPr>
          <w:lang w:eastAsia="en-US"/>
        </w:rPr>
        <w:t>o</w:t>
      </w:r>
      <w:r w:rsidRPr="00C84AF6">
        <w:rPr>
          <w:lang w:eastAsia="en-US"/>
        </w:rPr>
        <w:t xml:space="preserve">t return student level information to the department i.e. independent schools, we </w:t>
      </w:r>
      <w:r>
        <w:rPr>
          <w:lang w:eastAsia="en-US"/>
        </w:rPr>
        <w:t>have</w:t>
      </w:r>
      <w:r w:rsidRPr="00C84AF6">
        <w:rPr>
          <w:lang w:eastAsia="en-US"/>
        </w:rPr>
        <w:t xml:space="preserve"> continue</w:t>
      </w:r>
      <w:r>
        <w:rPr>
          <w:lang w:eastAsia="en-US"/>
        </w:rPr>
        <w:t>d</w:t>
      </w:r>
      <w:r w:rsidRPr="00C84AF6">
        <w:rPr>
          <w:lang w:eastAsia="en-US"/>
        </w:rPr>
        <w:t xml:space="preserve"> to use awarding organisation data to allocate results to providers but on an annual basis.</w:t>
      </w:r>
    </w:p>
    <w:p w14:paraId="0F716DC2" w14:textId="1408A000" w:rsidR="003D375D" w:rsidRPr="00C84AF6" w:rsidRDefault="00FB6176" w:rsidP="00806296">
      <w:pPr>
        <w:rPr>
          <w:bCs/>
          <w:lang w:eastAsia="en-US"/>
        </w:rPr>
      </w:pPr>
      <w:r>
        <w:rPr>
          <w:lang w:eastAsia="en-US"/>
        </w:rPr>
        <w:t>2.3</w:t>
      </w:r>
      <w:r w:rsidR="00AF16BB">
        <w:rPr>
          <w:lang w:eastAsia="en-US"/>
        </w:rPr>
        <w:t>.</w:t>
      </w:r>
      <w:r w:rsidR="00AF16BB">
        <w:rPr>
          <w:lang w:eastAsia="en-US"/>
        </w:rPr>
        <w:tab/>
      </w:r>
      <w:r w:rsidR="003D375D" w:rsidRPr="00C84AF6">
        <w:rPr>
          <w:lang w:eastAsia="en-US"/>
        </w:rPr>
        <w:t xml:space="preserve">On completion of 16-18 study, outcomes </w:t>
      </w:r>
      <w:r w:rsidR="003D375D">
        <w:rPr>
          <w:lang w:eastAsia="en-US"/>
        </w:rPr>
        <w:t>are</w:t>
      </w:r>
      <w:r w:rsidR="003D375D" w:rsidRPr="00C84AF6">
        <w:rPr>
          <w:lang w:eastAsia="en-US"/>
        </w:rPr>
        <w:t xml:space="preserve"> reported against one, two or three providers, reflecting the study and achievements with the provider in that year. </w:t>
      </w:r>
      <w:hyperlink w:anchor="_Annex_A:_Detailed" w:history="1">
        <w:r w:rsidR="003D375D" w:rsidRPr="00AF16BB">
          <w:rPr>
            <w:rStyle w:val="Hyperlink"/>
            <w:bCs/>
            <w:lang w:eastAsia="en-US"/>
          </w:rPr>
          <w:t>Annex A</w:t>
        </w:r>
      </w:hyperlink>
      <w:r w:rsidR="003D375D" w:rsidRPr="00C84AF6">
        <w:rPr>
          <w:bCs/>
          <w:lang w:eastAsia="en-US"/>
        </w:rPr>
        <w:t xml:space="preserve"> provides more information on how the new allocation methodology work</w:t>
      </w:r>
      <w:r w:rsidR="003D375D">
        <w:rPr>
          <w:bCs/>
          <w:lang w:eastAsia="en-US"/>
        </w:rPr>
        <w:t>s</w:t>
      </w:r>
      <w:r w:rsidR="003D375D" w:rsidRPr="00C84AF6">
        <w:rPr>
          <w:bCs/>
          <w:lang w:eastAsia="en-US"/>
        </w:rPr>
        <w:t xml:space="preserve"> in practice using these data sources. </w:t>
      </w:r>
    </w:p>
    <w:p w14:paraId="0D8C6506" w14:textId="3B54C638" w:rsidR="003D375D" w:rsidRPr="00C84AF6" w:rsidRDefault="003D375D" w:rsidP="00806296">
      <w:pPr>
        <w:pStyle w:val="Heading2"/>
        <w:rPr>
          <w:lang w:eastAsia="en-US"/>
        </w:rPr>
      </w:pPr>
      <w:bookmarkStart w:id="10" w:name="_Toc435522188"/>
      <w:bookmarkStart w:id="11" w:name="_Toc462072728"/>
      <w:bookmarkStart w:id="12" w:name="_Toc471723560"/>
      <w:r w:rsidRPr="00C84AF6">
        <w:rPr>
          <w:lang w:eastAsia="en-US"/>
        </w:rPr>
        <w:lastRenderedPageBreak/>
        <w:t xml:space="preserve">Students included </w:t>
      </w:r>
      <w:bookmarkEnd w:id="10"/>
      <w:r>
        <w:rPr>
          <w:lang w:eastAsia="en-US"/>
        </w:rPr>
        <w:t>at the end of 16-18 study</w:t>
      </w:r>
      <w:bookmarkEnd w:id="11"/>
      <w:bookmarkEnd w:id="12"/>
      <w:r w:rsidRPr="00C84AF6">
        <w:rPr>
          <w:lang w:eastAsia="en-US"/>
        </w:rPr>
        <w:t xml:space="preserve"> </w:t>
      </w:r>
    </w:p>
    <w:p w14:paraId="5E0C5DD6" w14:textId="3731A552" w:rsidR="003D375D" w:rsidRPr="00C84AF6" w:rsidRDefault="00AF16BB" w:rsidP="00806296">
      <w:pPr>
        <w:rPr>
          <w:lang w:eastAsia="en-US"/>
        </w:rPr>
      </w:pPr>
      <w:r>
        <w:rPr>
          <w:lang w:eastAsia="en-US"/>
        </w:rPr>
        <w:t>2.</w:t>
      </w:r>
      <w:r w:rsidR="00FB6176">
        <w:rPr>
          <w:lang w:eastAsia="en-US"/>
        </w:rPr>
        <w:t>4</w:t>
      </w:r>
      <w:r>
        <w:rPr>
          <w:lang w:eastAsia="en-US"/>
        </w:rPr>
        <w:t>.</w:t>
      </w:r>
      <w:r>
        <w:rPr>
          <w:lang w:eastAsia="en-US"/>
        </w:rPr>
        <w:tab/>
      </w:r>
      <w:r w:rsidR="003D375D">
        <w:rPr>
          <w:lang w:eastAsia="en-US"/>
        </w:rPr>
        <w:t>In the 2015 performance tables</w:t>
      </w:r>
      <w:r w:rsidR="003D375D" w:rsidRPr="00C84AF6">
        <w:rPr>
          <w:lang w:eastAsia="en-US"/>
        </w:rPr>
        <w:t xml:space="preserve">, students </w:t>
      </w:r>
      <w:r w:rsidR="003D375D">
        <w:rPr>
          <w:lang w:eastAsia="en-US"/>
        </w:rPr>
        <w:t>were</w:t>
      </w:r>
      <w:r w:rsidR="003D375D" w:rsidRPr="00C84AF6">
        <w:rPr>
          <w:lang w:eastAsia="en-US"/>
        </w:rPr>
        <w:t xml:space="preserve"> only included if they </w:t>
      </w:r>
      <w:r w:rsidR="003D375D">
        <w:rPr>
          <w:lang w:eastAsia="en-US"/>
        </w:rPr>
        <w:t>had</w:t>
      </w:r>
      <w:r w:rsidR="003D375D" w:rsidRPr="00C84AF6">
        <w:rPr>
          <w:lang w:eastAsia="en-US"/>
        </w:rPr>
        <w:t xml:space="preserve"> entered for at least one qualification the size of an A level in the reporting year and reached the </w:t>
      </w:r>
      <w:r w:rsidR="003D375D" w:rsidRPr="00411788">
        <w:rPr>
          <w:lang w:eastAsia="en-US"/>
        </w:rPr>
        <w:t>end</w:t>
      </w:r>
      <w:r w:rsidR="003D375D" w:rsidRPr="00C84AF6">
        <w:rPr>
          <w:lang w:eastAsia="en-US"/>
        </w:rPr>
        <w:t xml:space="preserve"> of 16-18 study. </w:t>
      </w:r>
    </w:p>
    <w:p w14:paraId="1B78BF99" w14:textId="4C6A86B4" w:rsidR="003D375D" w:rsidRDefault="00AF16BB" w:rsidP="00806296">
      <w:pPr>
        <w:rPr>
          <w:lang w:eastAsia="en-US"/>
        </w:rPr>
      </w:pPr>
      <w:r>
        <w:rPr>
          <w:lang w:eastAsia="en-US"/>
        </w:rPr>
        <w:t>2.</w:t>
      </w:r>
      <w:r w:rsidR="00FB6176">
        <w:rPr>
          <w:lang w:eastAsia="en-US"/>
        </w:rPr>
        <w:t>5</w:t>
      </w:r>
      <w:r>
        <w:rPr>
          <w:lang w:eastAsia="en-US"/>
        </w:rPr>
        <w:t>.</w:t>
      </w:r>
      <w:r>
        <w:rPr>
          <w:lang w:eastAsia="en-US"/>
        </w:rPr>
        <w:tab/>
      </w:r>
      <w:r w:rsidR="003D375D">
        <w:rPr>
          <w:lang w:eastAsia="en-US"/>
        </w:rPr>
        <w:t xml:space="preserve">From 2016, students are included if; </w:t>
      </w:r>
    </w:p>
    <w:p w14:paraId="025B16CB" w14:textId="161EF93E" w:rsidR="003D375D" w:rsidRDefault="003D375D" w:rsidP="00806296">
      <w:pPr>
        <w:ind w:left="1440"/>
        <w:rPr>
          <w:lang w:eastAsia="en-US"/>
        </w:rPr>
      </w:pPr>
      <w:r>
        <w:rPr>
          <w:lang w:eastAsia="en-US"/>
        </w:rPr>
        <w:t>a) they have entered for at least 2 qualifications, each of which has at least the size of an A level</w:t>
      </w:r>
      <w:r w:rsidR="00C76170">
        <w:rPr>
          <w:lang w:eastAsia="en-US"/>
        </w:rPr>
        <w:t xml:space="preserve"> or they have entered for at least 1 qualification the size of at least 2 A levels</w:t>
      </w:r>
      <w:r>
        <w:rPr>
          <w:lang w:eastAsia="en-US"/>
        </w:rPr>
        <w:t>, in the reporting year</w:t>
      </w:r>
      <w:r w:rsidR="00FB6176">
        <w:rPr>
          <w:lang w:eastAsia="en-US"/>
        </w:rPr>
        <w:t>;</w:t>
      </w:r>
    </w:p>
    <w:p w14:paraId="7B8624C9" w14:textId="77777777" w:rsidR="003D375D" w:rsidRDefault="003D375D" w:rsidP="00806296">
      <w:pPr>
        <w:ind w:left="720" w:firstLine="720"/>
        <w:rPr>
          <w:lang w:eastAsia="en-US"/>
        </w:rPr>
      </w:pPr>
      <w:r>
        <w:rPr>
          <w:lang w:eastAsia="en-US"/>
        </w:rPr>
        <w:t>OR</w:t>
      </w:r>
    </w:p>
    <w:p w14:paraId="643E3851" w14:textId="593A45D1" w:rsidR="003D375D" w:rsidRDefault="003D375D" w:rsidP="00806296">
      <w:pPr>
        <w:ind w:left="720" w:firstLine="720"/>
        <w:rPr>
          <w:lang w:eastAsia="en-US"/>
        </w:rPr>
      </w:pPr>
      <w:r>
        <w:rPr>
          <w:lang w:eastAsia="en-US"/>
        </w:rPr>
        <w:t>b) they have been allocated to the same provider for the last two years</w:t>
      </w:r>
      <w:r w:rsidR="00FB6176">
        <w:rPr>
          <w:lang w:eastAsia="en-US"/>
        </w:rPr>
        <w:t>;</w:t>
      </w:r>
    </w:p>
    <w:p w14:paraId="42037197" w14:textId="77777777" w:rsidR="003D375D" w:rsidRDefault="003D375D" w:rsidP="00806296">
      <w:pPr>
        <w:ind w:left="720" w:firstLine="720"/>
        <w:rPr>
          <w:lang w:eastAsia="en-US"/>
        </w:rPr>
      </w:pPr>
      <w:r>
        <w:rPr>
          <w:lang w:eastAsia="en-US"/>
        </w:rPr>
        <w:t>OR</w:t>
      </w:r>
    </w:p>
    <w:p w14:paraId="1929727E" w14:textId="77777777" w:rsidR="003D375D" w:rsidRDefault="003D375D" w:rsidP="00806296">
      <w:pPr>
        <w:ind w:left="1440"/>
        <w:rPr>
          <w:lang w:eastAsia="en-US"/>
        </w:rPr>
      </w:pPr>
      <w:r>
        <w:rPr>
          <w:lang w:eastAsia="en-US"/>
        </w:rPr>
        <w:t xml:space="preserve">c) they are 18 and have not been reported in the performance tables at their </w:t>
      </w:r>
      <w:r w:rsidRPr="001C6808">
        <w:rPr>
          <w:lang w:eastAsia="en-US"/>
        </w:rPr>
        <w:t>current</w:t>
      </w:r>
      <w:r>
        <w:rPr>
          <w:lang w:eastAsia="en-US"/>
        </w:rPr>
        <w:t xml:space="preserve"> allocated provider.</w:t>
      </w:r>
    </w:p>
    <w:p w14:paraId="661A0DEF" w14:textId="747A9CC5" w:rsidR="003D375D" w:rsidRDefault="003D375D" w:rsidP="00806296">
      <w:pPr>
        <w:rPr>
          <w:lang w:eastAsia="en-US"/>
        </w:rPr>
      </w:pPr>
      <w:r>
        <w:rPr>
          <w:lang w:eastAsia="en-US"/>
        </w:rPr>
        <w:t>Providers will still be able to defer students who meet criteria a) or b) but who are continuing their 16-18 study, as long as they are not yet 18.</w:t>
      </w:r>
    </w:p>
    <w:p w14:paraId="10957294" w14:textId="3FEA0D7B" w:rsidR="003D375D" w:rsidRDefault="00AF16BB" w:rsidP="00806296">
      <w:pPr>
        <w:rPr>
          <w:lang w:eastAsia="en-US"/>
        </w:rPr>
      </w:pPr>
      <w:r>
        <w:rPr>
          <w:lang w:eastAsia="en-US"/>
        </w:rPr>
        <w:t>2.</w:t>
      </w:r>
      <w:r w:rsidR="00B71050">
        <w:rPr>
          <w:lang w:eastAsia="en-US"/>
        </w:rPr>
        <w:t>6</w:t>
      </w:r>
      <w:r>
        <w:rPr>
          <w:lang w:eastAsia="en-US"/>
        </w:rPr>
        <w:t>.</w:t>
      </w:r>
      <w:r>
        <w:rPr>
          <w:lang w:eastAsia="en-US"/>
        </w:rPr>
        <w:tab/>
      </w:r>
      <w:r w:rsidR="003D375D">
        <w:rPr>
          <w:lang w:eastAsia="en-US"/>
        </w:rPr>
        <w:t>This allows us to identify all students at the end of their 16-18 study, not just those following a level 3 programme of study (in advance of performance tables changes for 2017</w:t>
      </w:r>
      <w:r w:rsidR="00B71050">
        <w:rPr>
          <w:lang w:eastAsia="en-US"/>
        </w:rPr>
        <w:t xml:space="preserve"> which include level 2 students</w:t>
      </w:r>
      <w:r w:rsidR="003D375D">
        <w:rPr>
          <w:lang w:eastAsia="en-US"/>
        </w:rPr>
        <w:t>) and for the English and maths progress measure.</w:t>
      </w:r>
    </w:p>
    <w:p w14:paraId="505948B1" w14:textId="5ABBFB6A" w:rsidR="003D375D" w:rsidRPr="00C84AF6" w:rsidRDefault="00AF16BB" w:rsidP="00806296">
      <w:pPr>
        <w:rPr>
          <w:lang w:eastAsia="en-US"/>
        </w:rPr>
      </w:pPr>
      <w:r>
        <w:rPr>
          <w:lang w:eastAsia="en-US"/>
        </w:rPr>
        <w:t>2.</w:t>
      </w:r>
      <w:r w:rsidR="00B71050">
        <w:rPr>
          <w:lang w:eastAsia="en-US"/>
        </w:rPr>
        <w:t>7</w:t>
      </w:r>
      <w:r>
        <w:rPr>
          <w:lang w:eastAsia="en-US"/>
        </w:rPr>
        <w:t>.</w:t>
      </w:r>
      <w:r>
        <w:rPr>
          <w:lang w:eastAsia="en-US"/>
        </w:rPr>
        <w:tab/>
      </w:r>
      <w:r w:rsidR="003D375D" w:rsidRPr="00D1738E">
        <w:rPr>
          <w:lang w:eastAsia="en-US"/>
        </w:rPr>
        <w:t xml:space="preserve">Please </w:t>
      </w:r>
      <w:r w:rsidR="003D375D">
        <w:rPr>
          <w:lang w:eastAsia="en-US"/>
        </w:rPr>
        <w:t>note a student eligible for reporting in 16-18 performance tables</w:t>
      </w:r>
      <w:r w:rsidR="003D375D" w:rsidRPr="00D1738E">
        <w:rPr>
          <w:lang w:eastAsia="en-US"/>
        </w:rPr>
        <w:t xml:space="preserve"> will </w:t>
      </w:r>
      <w:r w:rsidR="003D375D">
        <w:rPr>
          <w:lang w:eastAsia="en-US"/>
        </w:rPr>
        <w:t xml:space="preserve">also need to meet </w:t>
      </w:r>
      <w:r w:rsidR="003D375D" w:rsidRPr="00D1738E">
        <w:rPr>
          <w:lang w:eastAsia="en-US"/>
        </w:rPr>
        <w:t xml:space="preserve">criteria for each performance measure </w:t>
      </w:r>
      <w:r w:rsidR="003D375D">
        <w:rPr>
          <w:lang w:eastAsia="en-US"/>
        </w:rPr>
        <w:t>to be included in th</w:t>
      </w:r>
      <w:r w:rsidR="00B71050">
        <w:rPr>
          <w:lang w:eastAsia="en-US"/>
        </w:rPr>
        <w:t>at</w:t>
      </w:r>
      <w:r w:rsidR="003D375D">
        <w:rPr>
          <w:lang w:eastAsia="en-US"/>
        </w:rPr>
        <w:t xml:space="preserve"> measure</w:t>
      </w:r>
      <w:r w:rsidR="003D375D" w:rsidRPr="00D1738E">
        <w:rPr>
          <w:lang w:eastAsia="en-US"/>
        </w:rPr>
        <w:t>.  For example, to be included in the average point score per A level entry expressed as a grade, the student must have been entered for at least an AS qualification.</w:t>
      </w:r>
    </w:p>
    <w:p w14:paraId="4DF14ACA" w14:textId="672C36C3" w:rsidR="00C53A7A" w:rsidRDefault="00271840" w:rsidP="00806296">
      <w:pPr>
        <w:pStyle w:val="Heading1"/>
        <w:rPr>
          <w:lang w:eastAsia="en-US"/>
        </w:rPr>
      </w:pPr>
      <w:bookmarkStart w:id="13" w:name="_Toc471723561"/>
      <w:r>
        <w:rPr>
          <w:lang w:eastAsia="en-US"/>
        </w:rPr>
        <w:lastRenderedPageBreak/>
        <w:t>Performance</w:t>
      </w:r>
      <w:r w:rsidR="00C53A7A" w:rsidRPr="00C53A7A">
        <w:rPr>
          <w:lang w:eastAsia="en-US"/>
        </w:rPr>
        <w:t xml:space="preserve"> </w:t>
      </w:r>
      <w:r>
        <w:rPr>
          <w:lang w:eastAsia="en-US"/>
        </w:rPr>
        <w:t>M</w:t>
      </w:r>
      <w:r w:rsidR="00C53A7A" w:rsidRPr="00C53A7A">
        <w:rPr>
          <w:lang w:eastAsia="en-US"/>
        </w:rPr>
        <w:t>easures</w:t>
      </w:r>
      <w:bookmarkEnd w:id="13"/>
      <w:r w:rsidR="00C53A7A" w:rsidRPr="00C53A7A">
        <w:rPr>
          <w:lang w:eastAsia="en-US"/>
        </w:rPr>
        <w:t xml:space="preserve"> </w:t>
      </w:r>
    </w:p>
    <w:p w14:paraId="4BCCCFD1" w14:textId="6561AAEA" w:rsidR="00271840" w:rsidRDefault="00271840" w:rsidP="00806296">
      <w:pPr>
        <w:pStyle w:val="Heading2"/>
        <w:rPr>
          <w:lang w:eastAsia="en-US"/>
        </w:rPr>
      </w:pPr>
      <w:bookmarkStart w:id="14" w:name="_Toc471723562"/>
      <w:r>
        <w:rPr>
          <w:lang w:eastAsia="en-US"/>
        </w:rPr>
        <w:t>Headline measures</w:t>
      </w:r>
      <w:r w:rsidR="00EA19BF">
        <w:rPr>
          <w:lang w:eastAsia="en-US"/>
        </w:rPr>
        <w:t xml:space="preserve"> in 2016</w:t>
      </w:r>
      <w:bookmarkEnd w:id="14"/>
    </w:p>
    <w:p w14:paraId="4FD5A998" w14:textId="2A8FB3C7" w:rsidR="00C53A7A" w:rsidRDefault="00C53A7A" w:rsidP="00806296">
      <w:pPr>
        <w:rPr>
          <w:bCs/>
          <w:lang w:eastAsia="en-US"/>
        </w:rPr>
      </w:pPr>
      <w:r>
        <w:rPr>
          <w:lang w:eastAsia="en-US"/>
        </w:rPr>
        <w:t>3.1.</w:t>
      </w:r>
      <w:r>
        <w:rPr>
          <w:lang w:eastAsia="en-US"/>
        </w:rPr>
        <w:tab/>
      </w:r>
      <w:r w:rsidRPr="00C53A7A">
        <w:rPr>
          <w:lang w:eastAsia="en-US"/>
        </w:rPr>
        <w:t>Effective education systems around the world have high levels of autonomy with clear and robust accountability. OECD evidence shows that strong accountability is an important part of improving students’ achievement.</w:t>
      </w:r>
      <w:r w:rsidR="00B27D3D">
        <w:rPr>
          <w:lang w:eastAsia="en-US"/>
        </w:rPr>
        <w:t xml:space="preserve"> </w:t>
      </w:r>
      <w:r w:rsidRPr="00C53A7A">
        <w:rPr>
          <w:lang w:eastAsia="en-US"/>
        </w:rPr>
        <w:t>O</w:t>
      </w:r>
      <w:r w:rsidRPr="00C53A7A">
        <w:rPr>
          <w:bCs/>
          <w:lang w:eastAsia="en-US"/>
        </w:rPr>
        <w:t xml:space="preserve">ur new </w:t>
      </w:r>
      <w:r w:rsidR="00271840">
        <w:rPr>
          <w:bCs/>
          <w:lang w:eastAsia="en-US"/>
        </w:rPr>
        <w:t xml:space="preserve">headline </w:t>
      </w:r>
      <w:r w:rsidRPr="00C53A7A">
        <w:rPr>
          <w:bCs/>
          <w:lang w:eastAsia="en-US"/>
        </w:rPr>
        <w:t>performance measures will shine a light on the progress that students make while at a school or college. This is a fairer reflection of how the school or college is performing than looking only at the grades that students achieve. It encourages schools and colleges to focus on achieving the best outcomes for all students, irrespective of their starting points</w:t>
      </w:r>
      <w:r w:rsidR="0098770C">
        <w:rPr>
          <w:bCs/>
          <w:lang w:eastAsia="en-US"/>
        </w:rPr>
        <w:t>.</w:t>
      </w:r>
    </w:p>
    <w:p w14:paraId="1A533A30" w14:textId="255A7F29" w:rsidR="0098770C" w:rsidRPr="004671CC" w:rsidRDefault="0098770C" w:rsidP="00806296">
      <w:pPr>
        <w:rPr>
          <w:lang w:eastAsia="en-US"/>
        </w:rPr>
      </w:pPr>
      <w:r w:rsidRPr="004671CC">
        <w:rPr>
          <w:lang w:eastAsia="en-US"/>
        </w:rPr>
        <w:t>3.2.</w:t>
      </w:r>
      <w:r w:rsidRPr="004671CC">
        <w:rPr>
          <w:lang w:eastAsia="en-US"/>
        </w:rPr>
        <w:tab/>
        <w:t>The five headline measures are:</w:t>
      </w:r>
    </w:p>
    <w:p w14:paraId="281E6AF3" w14:textId="31484D05" w:rsidR="00A56FC6" w:rsidRPr="004671CC" w:rsidRDefault="00A56FC6" w:rsidP="00806296">
      <w:pPr>
        <w:pStyle w:val="ListParagraph"/>
        <w:numPr>
          <w:ilvl w:val="0"/>
          <w:numId w:val="11"/>
        </w:numPr>
        <w:rPr>
          <w:lang w:eastAsia="en-US"/>
        </w:rPr>
      </w:pPr>
      <w:r w:rsidRPr="004671CC">
        <w:rPr>
          <w:b/>
          <w:lang w:eastAsia="en-US"/>
        </w:rPr>
        <w:t>Progress:</w:t>
      </w:r>
      <w:r w:rsidRPr="004671CC">
        <w:rPr>
          <w:lang w:eastAsia="en-US"/>
        </w:rPr>
        <w:t xml:space="preserve"> The progress of students is the main focus of the </w:t>
      </w:r>
      <w:r w:rsidR="00005327">
        <w:rPr>
          <w:lang w:eastAsia="en-US"/>
        </w:rPr>
        <w:t>new</w:t>
      </w:r>
      <w:r w:rsidRPr="004671CC">
        <w:rPr>
          <w:lang w:eastAsia="en-US"/>
        </w:rPr>
        <w:t xml:space="preserve"> accountability system. This measure is a value added progress measure for academic and Applied General qualifications</w:t>
      </w:r>
      <w:r w:rsidR="00005327">
        <w:rPr>
          <w:lang w:eastAsia="en-US"/>
        </w:rPr>
        <w:t>,</w:t>
      </w:r>
      <w:r w:rsidRPr="004671CC">
        <w:rPr>
          <w:lang w:eastAsia="en-US"/>
        </w:rPr>
        <w:t xml:space="preserve"> and a combined completion and attainment measure for Tech Level qualifications. </w:t>
      </w:r>
    </w:p>
    <w:p w14:paraId="31F9ABBE" w14:textId="23DF1289" w:rsidR="00A56FC6" w:rsidRPr="004671CC" w:rsidRDefault="00A56FC6" w:rsidP="00806296">
      <w:pPr>
        <w:pStyle w:val="ListParagraph"/>
        <w:numPr>
          <w:ilvl w:val="0"/>
          <w:numId w:val="11"/>
        </w:numPr>
        <w:rPr>
          <w:lang w:eastAsia="en-US"/>
        </w:rPr>
      </w:pPr>
      <w:r w:rsidRPr="004671CC">
        <w:rPr>
          <w:b/>
          <w:lang w:eastAsia="en-US"/>
        </w:rPr>
        <w:t>Attainment:</w:t>
      </w:r>
      <w:r w:rsidRPr="004671CC">
        <w:rPr>
          <w:lang w:eastAsia="en-US"/>
        </w:rPr>
        <w:t xml:space="preserve"> The attainment measure shows the average point score per entry, expressed as a grade and average points. It builds on the existing attainment measures by showing separate grades for level 3 academic (including a separate grade for A level), Applied General, and Tech Level qualifications. </w:t>
      </w:r>
    </w:p>
    <w:p w14:paraId="523E6C18" w14:textId="043D00D5" w:rsidR="00A56FC6" w:rsidRPr="004671CC" w:rsidRDefault="00A56FC6" w:rsidP="00806296">
      <w:pPr>
        <w:pStyle w:val="ListParagraph"/>
        <w:numPr>
          <w:ilvl w:val="0"/>
          <w:numId w:val="11"/>
        </w:numPr>
        <w:rPr>
          <w:lang w:eastAsia="en-US"/>
        </w:rPr>
      </w:pPr>
      <w:r w:rsidRPr="004671CC">
        <w:rPr>
          <w:b/>
          <w:lang w:eastAsia="en-US"/>
        </w:rPr>
        <w:t>English and maths progress</w:t>
      </w:r>
      <w:r w:rsidRPr="004671CC">
        <w:rPr>
          <w:lang w:eastAsia="en-US"/>
        </w:rPr>
        <w:t xml:space="preserve"> (for those students who have not achieved a </w:t>
      </w:r>
      <w:r w:rsidR="009C0280">
        <w:rPr>
          <w:lang w:eastAsia="en-US"/>
        </w:rPr>
        <w:t>good pass</w:t>
      </w:r>
      <w:r w:rsidR="00005327">
        <w:rPr>
          <w:lang w:eastAsia="en-US"/>
        </w:rPr>
        <w:t xml:space="preserve"> </w:t>
      </w:r>
      <w:r w:rsidRPr="004671CC">
        <w:rPr>
          <w:lang w:eastAsia="en-US"/>
        </w:rPr>
        <w:t>at GCSE at the end of key stage 4): This measure shows the average change in grade separately for English and Maths, for those students who did not achieve a g</w:t>
      </w:r>
      <w:r w:rsidR="00005327">
        <w:rPr>
          <w:lang w:eastAsia="en-US"/>
        </w:rPr>
        <w:t>ood pass</w:t>
      </w:r>
      <w:r w:rsidRPr="004671CC">
        <w:rPr>
          <w:lang w:eastAsia="en-US"/>
        </w:rPr>
        <w:t xml:space="preserve"> at GCSE. This is a slight change to the methodology</w:t>
      </w:r>
      <w:r w:rsidR="00005327">
        <w:rPr>
          <w:lang w:eastAsia="en-US"/>
        </w:rPr>
        <w:t xml:space="preserve"> published in the 2015 version of this guide</w:t>
      </w:r>
      <w:r w:rsidRPr="004671CC">
        <w:rPr>
          <w:lang w:eastAsia="en-US"/>
        </w:rPr>
        <w:t xml:space="preserve">, which </w:t>
      </w:r>
      <w:r w:rsidR="00005327">
        <w:rPr>
          <w:lang w:eastAsia="en-US"/>
        </w:rPr>
        <w:t xml:space="preserve">indicated </w:t>
      </w:r>
      <w:r w:rsidR="00AE140B">
        <w:rPr>
          <w:lang w:eastAsia="en-US"/>
        </w:rPr>
        <w:t xml:space="preserve">was likely to be a value </w:t>
      </w:r>
      <w:r w:rsidRPr="004671CC">
        <w:rPr>
          <w:lang w:eastAsia="en-US"/>
        </w:rPr>
        <w:t xml:space="preserve">added measure. The methodology for the measure is closely aligned with the condition of funding rules, which means that students that do not achieve a good pass are required to continue to study English and/or maths at post-16. </w:t>
      </w:r>
    </w:p>
    <w:p w14:paraId="3FC5A6EA" w14:textId="6B9471CE" w:rsidR="00A56FC6" w:rsidRPr="004671CC" w:rsidRDefault="00A56FC6" w:rsidP="00806296">
      <w:pPr>
        <w:pStyle w:val="ListParagraph"/>
        <w:numPr>
          <w:ilvl w:val="0"/>
          <w:numId w:val="11"/>
        </w:numPr>
        <w:rPr>
          <w:lang w:eastAsia="en-US"/>
        </w:rPr>
      </w:pPr>
      <w:r w:rsidRPr="004671CC">
        <w:rPr>
          <w:b/>
          <w:lang w:eastAsia="en-US"/>
        </w:rPr>
        <w:t>Retention:</w:t>
      </w:r>
      <w:r w:rsidRPr="004671CC">
        <w:rPr>
          <w:lang w:eastAsia="en-US"/>
        </w:rPr>
        <w:t xml:space="preserve"> As the participation age has increased to 18 it is increasingly important that all young people are given suitable education and training opportunities that they see through to completion. The retention measure therefore shows the proportion of students who are retained to the end of their main programme of study. </w:t>
      </w:r>
    </w:p>
    <w:p w14:paraId="1CA142D1" w14:textId="38DED1BD" w:rsidR="00A56FC6" w:rsidRPr="004671CC" w:rsidRDefault="00A56FC6" w:rsidP="00806296">
      <w:pPr>
        <w:pStyle w:val="ListParagraph"/>
        <w:numPr>
          <w:ilvl w:val="0"/>
          <w:numId w:val="11"/>
        </w:numPr>
        <w:rPr>
          <w:lang w:eastAsia="en-US"/>
        </w:rPr>
      </w:pPr>
      <w:r w:rsidRPr="004671CC">
        <w:rPr>
          <w:b/>
          <w:lang w:eastAsia="en-US"/>
        </w:rPr>
        <w:t>Destinations:</w:t>
      </w:r>
      <w:r w:rsidRPr="004671CC">
        <w:rPr>
          <w:lang w:eastAsia="en-US"/>
        </w:rPr>
        <w:t xml:space="preserve"> Including destination information in performance tables broadens the information available to the public and gives schools and colleges the opportunity to demonstrate other aspects of their performance. Destination measures will be a headline measure from 2016, as the data are now considered robust enough. </w:t>
      </w:r>
    </w:p>
    <w:p w14:paraId="518D3654" w14:textId="31909F25" w:rsidR="00A56FC6" w:rsidRPr="004671CC" w:rsidRDefault="00271840" w:rsidP="00806296">
      <w:pPr>
        <w:pStyle w:val="Heading2"/>
        <w:rPr>
          <w:lang w:eastAsia="en-US"/>
        </w:rPr>
      </w:pPr>
      <w:bookmarkStart w:id="15" w:name="_Toc471723563"/>
      <w:r w:rsidRPr="004671CC">
        <w:rPr>
          <w:lang w:eastAsia="en-US"/>
        </w:rPr>
        <w:lastRenderedPageBreak/>
        <w:t>Additional measures</w:t>
      </w:r>
      <w:r w:rsidR="00EA19BF" w:rsidRPr="004671CC">
        <w:rPr>
          <w:lang w:eastAsia="en-US"/>
        </w:rPr>
        <w:t xml:space="preserve"> in 2016</w:t>
      </w:r>
      <w:bookmarkEnd w:id="15"/>
    </w:p>
    <w:p w14:paraId="16FB4F92" w14:textId="2D4F6F8E" w:rsidR="005E75E0" w:rsidRPr="004671CC" w:rsidRDefault="00271840" w:rsidP="00806296">
      <w:pPr>
        <w:rPr>
          <w:lang w:eastAsia="en-US"/>
        </w:rPr>
      </w:pPr>
      <w:r w:rsidRPr="004671CC">
        <w:rPr>
          <w:lang w:eastAsia="en-US"/>
        </w:rPr>
        <w:t>3.3.</w:t>
      </w:r>
      <w:r w:rsidRPr="004671CC">
        <w:rPr>
          <w:lang w:eastAsia="en-US"/>
        </w:rPr>
        <w:tab/>
      </w:r>
      <w:r w:rsidR="00EA19BF" w:rsidRPr="004671CC">
        <w:rPr>
          <w:lang w:eastAsia="en-US"/>
        </w:rPr>
        <w:t>Fr</w:t>
      </w:r>
      <w:r w:rsidR="007B7C35">
        <w:rPr>
          <w:lang w:eastAsia="en-US"/>
        </w:rPr>
        <w:t>om</w:t>
      </w:r>
      <w:r w:rsidR="00EA19BF" w:rsidRPr="004671CC">
        <w:rPr>
          <w:lang w:eastAsia="en-US"/>
        </w:rPr>
        <w:t xml:space="preserve"> 2016 there will be three additional attainment measures. These are: </w:t>
      </w:r>
    </w:p>
    <w:p w14:paraId="163D3ABE" w14:textId="711AFD7F" w:rsidR="00EA19BF" w:rsidRPr="004671CC" w:rsidRDefault="00EA19BF" w:rsidP="00806296">
      <w:pPr>
        <w:pStyle w:val="ListParagraph"/>
        <w:numPr>
          <w:ilvl w:val="0"/>
          <w:numId w:val="24"/>
        </w:numPr>
        <w:rPr>
          <w:lang w:eastAsia="en-US"/>
        </w:rPr>
      </w:pPr>
      <w:r w:rsidRPr="004671CC">
        <w:rPr>
          <w:b/>
          <w:lang w:eastAsia="en-US"/>
        </w:rPr>
        <w:t>Best 3 A levels:</w:t>
      </w:r>
      <w:r w:rsidRPr="004671CC">
        <w:rPr>
          <w:lang w:eastAsia="en-US"/>
        </w:rPr>
        <w:t xml:space="preserve"> For students studying A levels and no other applied or technical qualifications we expect that their programme size should be at least 3 A levels. This measure is calculated for A level students only and shows the average points per entry of a student’s best 3 A levels. </w:t>
      </w:r>
      <w:r w:rsidR="00EF723A" w:rsidRPr="004671CC">
        <w:rPr>
          <w:lang w:eastAsia="en-US"/>
        </w:rPr>
        <w:t>For students who have only entered one or two A levels their total points are still divided by three.</w:t>
      </w:r>
    </w:p>
    <w:p w14:paraId="337BEEF1" w14:textId="2250826F" w:rsidR="00EF723A" w:rsidRPr="004671CC" w:rsidRDefault="00EF723A" w:rsidP="00806296">
      <w:pPr>
        <w:pStyle w:val="ListParagraph"/>
        <w:numPr>
          <w:ilvl w:val="0"/>
          <w:numId w:val="24"/>
        </w:numPr>
        <w:rPr>
          <w:lang w:eastAsia="en-US"/>
        </w:rPr>
      </w:pPr>
      <w:r w:rsidRPr="004671CC">
        <w:rPr>
          <w:b/>
          <w:lang w:eastAsia="en-US"/>
        </w:rPr>
        <w:t>AAB in</w:t>
      </w:r>
      <w:r w:rsidR="00EF1595">
        <w:rPr>
          <w:b/>
          <w:lang w:eastAsia="en-US"/>
        </w:rPr>
        <w:t xml:space="preserve"> at least</w:t>
      </w:r>
      <w:r w:rsidRPr="004671CC">
        <w:rPr>
          <w:b/>
          <w:lang w:eastAsia="en-US"/>
        </w:rPr>
        <w:t xml:space="preserve"> two facilitating subjects:</w:t>
      </w:r>
      <w:r w:rsidRPr="004671CC">
        <w:rPr>
          <w:lang w:eastAsia="en-US"/>
        </w:rPr>
        <w:t xml:space="preserve"> The government’s current policy is to promote and incentivise participation in the facilitating subjects</w:t>
      </w:r>
      <w:r w:rsidRPr="004671CC">
        <w:rPr>
          <w:vertAlign w:val="superscript"/>
          <w:lang w:eastAsia="en-US"/>
        </w:rPr>
        <w:footnoteReference w:id="5"/>
      </w:r>
      <w:r w:rsidRPr="004671CC">
        <w:rPr>
          <w:lang w:eastAsia="en-US"/>
        </w:rPr>
        <w:t xml:space="preserve"> at A level. This measure applies to A level students only. A student must have achieved three A levels, of which</w:t>
      </w:r>
      <w:r w:rsidR="00DC109E">
        <w:rPr>
          <w:lang w:eastAsia="en-US"/>
        </w:rPr>
        <w:t xml:space="preserve"> at least</w:t>
      </w:r>
      <w:r w:rsidRPr="004671CC">
        <w:rPr>
          <w:lang w:eastAsia="en-US"/>
        </w:rPr>
        <w:t xml:space="preserve"> two are in facilitating subjects, at grades AAB. The percentage of students achieving this measure is shown for each provider.</w:t>
      </w:r>
    </w:p>
    <w:p w14:paraId="1A407D42" w14:textId="567E0ECC" w:rsidR="00EF723A" w:rsidRPr="004671CC" w:rsidRDefault="00EF723A" w:rsidP="00806296">
      <w:pPr>
        <w:pStyle w:val="ListParagraph"/>
        <w:numPr>
          <w:ilvl w:val="0"/>
          <w:numId w:val="24"/>
        </w:numPr>
        <w:rPr>
          <w:b/>
          <w:lang w:eastAsia="en-US"/>
        </w:rPr>
      </w:pPr>
      <w:r w:rsidRPr="004671CC">
        <w:rPr>
          <w:b/>
          <w:lang w:eastAsia="en-US"/>
        </w:rPr>
        <w:t xml:space="preserve">Tech Bacc: </w:t>
      </w:r>
      <w:r w:rsidRPr="004671CC">
        <w:rPr>
          <w:lang w:eastAsia="en-US"/>
        </w:rPr>
        <w:t>The Technical Baccalaureate (Tech</w:t>
      </w:r>
      <w:r w:rsidR="004671CC">
        <w:rPr>
          <w:lang w:eastAsia="en-US"/>
        </w:rPr>
        <w:t xml:space="preserve"> </w:t>
      </w:r>
      <w:r w:rsidRPr="004671CC">
        <w:rPr>
          <w:lang w:eastAsia="en-US"/>
        </w:rPr>
        <w:t>Bacc) measure allows young people aspiring to a technical career a high-quality alternative to the A level route.  This measure is a count of all students in a provider who have achieved the Tech</w:t>
      </w:r>
      <w:r w:rsidR="004671CC">
        <w:rPr>
          <w:lang w:eastAsia="en-US"/>
        </w:rPr>
        <w:t xml:space="preserve"> </w:t>
      </w:r>
      <w:r w:rsidRPr="004671CC">
        <w:rPr>
          <w:lang w:eastAsia="en-US"/>
        </w:rPr>
        <w:t>Bacc. More details about the Tech</w:t>
      </w:r>
      <w:r w:rsidR="004671CC">
        <w:rPr>
          <w:lang w:eastAsia="en-US"/>
        </w:rPr>
        <w:t xml:space="preserve"> </w:t>
      </w:r>
      <w:r w:rsidRPr="004671CC">
        <w:rPr>
          <w:lang w:eastAsia="en-US"/>
        </w:rPr>
        <w:t xml:space="preserve">Bacc, including details of the qualifications which count towards it, can be found here: </w:t>
      </w:r>
      <w:hyperlink r:id="rId16" w:history="1">
        <w:r w:rsidRPr="004671CC">
          <w:rPr>
            <w:rStyle w:val="Hyperlink"/>
            <w:lang w:eastAsia="en-US"/>
          </w:rPr>
          <w:t>technical baccalaureate measure for 16 to 19 year olds</w:t>
        </w:r>
      </w:hyperlink>
      <w:r w:rsidRPr="004671CC">
        <w:rPr>
          <w:rStyle w:val="Hyperlink"/>
          <w:lang w:eastAsia="en-US"/>
        </w:rPr>
        <w:t>.</w:t>
      </w:r>
    </w:p>
    <w:p w14:paraId="2F94D863" w14:textId="02DBCF44" w:rsidR="000517E7" w:rsidRDefault="000517E7" w:rsidP="00806296">
      <w:pPr>
        <w:pStyle w:val="Heading2"/>
        <w:rPr>
          <w:lang w:eastAsia="en-US"/>
        </w:rPr>
      </w:pPr>
      <w:bookmarkStart w:id="16" w:name="_Toc471723564"/>
      <w:r>
        <w:rPr>
          <w:lang w:eastAsia="en-US"/>
        </w:rPr>
        <w:t>2017 performance tables</w:t>
      </w:r>
      <w:bookmarkEnd w:id="16"/>
    </w:p>
    <w:p w14:paraId="0C7E2F09" w14:textId="77777777" w:rsidR="000517E7" w:rsidRDefault="000517E7" w:rsidP="00806296">
      <w:pPr>
        <w:pStyle w:val="Heading3"/>
        <w:rPr>
          <w:lang w:eastAsia="en-US"/>
        </w:rPr>
      </w:pPr>
      <w:bookmarkStart w:id="17" w:name="_Toc466446161"/>
      <w:bookmarkStart w:id="18" w:name="_Toc471723565"/>
      <w:r>
        <w:rPr>
          <w:lang w:eastAsia="en-US"/>
        </w:rPr>
        <w:t>Extending the measures to level 2 students</w:t>
      </w:r>
      <w:bookmarkEnd w:id="17"/>
      <w:bookmarkEnd w:id="18"/>
    </w:p>
    <w:p w14:paraId="5FDF2284" w14:textId="671A76C9" w:rsidR="000517E7" w:rsidRDefault="000517E7" w:rsidP="00806296">
      <w:pPr>
        <w:rPr>
          <w:lang w:eastAsia="en-US"/>
        </w:rPr>
      </w:pPr>
      <w:r>
        <w:rPr>
          <w:lang w:eastAsia="en-US"/>
        </w:rPr>
        <w:t>3.4.</w:t>
      </w:r>
      <w:r>
        <w:rPr>
          <w:lang w:eastAsia="en-US"/>
        </w:rPr>
        <w:tab/>
        <w:t xml:space="preserve">The English and maths progress measure has included approximately an additional </w:t>
      </w:r>
      <w:r w:rsidRPr="004120AB">
        <w:rPr>
          <w:b/>
        </w:rPr>
        <w:t>142,600</w:t>
      </w:r>
      <w:r w:rsidRPr="004120AB">
        <w:t xml:space="preserve"> extra students</w:t>
      </w:r>
      <w:r>
        <w:t xml:space="preserve"> and </w:t>
      </w:r>
      <w:r>
        <w:rPr>
          <w:b/>
        </w:rPr>
        <w:t>361</w:t>
      </w:r>
      <w:r>
        <w:t xml:space="preserve"> extra schools and colleges</w:t>
      </w:r>
      <w:r w:rsidRPr="004120AB">
        <w:t xml:space="preserve"> </w:t>
      </w:r>
      <w:r>
        <w:t xml:space="preserve">in performance tables </w:t>
      </w:r>
      <w:r w:rsidRPr="004120AB">
        <w:t>because they are in scope for the English and maths measure.</w:t>
      </w:r>
      <w:r>
        <w:rPr>
          <w:lang w:eastAsia="en-US"/>
        </w:rPr>
        <w:t xml:space="preserve"> </w:t>
      </w:r>
    </w:p>
    <w:p w14:paraId="0E3C0F47" w14:textId="67D56ABC" w:rsidR="000517E7" w:rsidRDefault="000517E7" w:rsidP="00806296">
      <w:pPr>
        <w:rPr>
          <w:lang w:eastAsia="en-US"/>
        </w:rPr>
      </w:pPr>
      <w:r>
        <w:rPr>
          <w:lang w:eastAsia="en-US"/>
        </w:rPr>
        <w:t>3.5.</w:t>
      </w:r>
      <w:r>
        <w:rPr>
          <w:lang w:eastAsia="en-US"/>
        </w:rPr>
        <w:tab/>
        <w:t xml:space="preserve">In 2017 the performance tables will expand further by including students aged between 16 and 18 studying vocational qualifications at level 2.  Performance tables </w:t>
      </w:r>
      <w:r w:rsidRPr="008302E4">
        <w:rPr>
          <w:lang w:eastAsia="en-US"/>
        </w:rPr>
        <w:t>in 2016/17 and 2017/18</w:t>
      </w:r>
      <w:r>
        <w:rPr>
          <w:lang w:eastAsia="en-US"/>
        </w:rPr>
        <w:t xml:space="preserve"> w</w:t>
      </w:r>
      <w:r w:rsidRPr="008302E4">
        <w:rPr>
          <w:lang w:eastAsia="en-US"/>
        </w:rPr>
        <w:t>ill include all students taking any ‘vocational’ level 2 qualification that is at least the size of 2 GCSEs</w:t>
      </w:r>
      <w:r>
        <w:rPr>
          <w:lang w:eastAsia="en-US"/>
        </w:rPr>
        <w:t>.  However, in</w:t>
      </w:r>
      <w:r w:rsidRPr="008302E4">
        <w:rPr>
          <w:lang w:eastAsia="en-US"/>
        </w:rPr>
        <w:t xml:space="preserve"> 2018/19 we will only include those </w:t>
      </w:r>
      <w:r>
        <w:rPr>
          <w:lang w:eastAsia="en-US"/>
        </w:rPr>
        <w:t>students study</w:t>
      </w:r>
      <w:r w:rsidRPr="008302E4">
        <w:rPr>
          <w:lang w:eastAsia="en-US"/>
        </w:rPr>
        <w:t>ing Technical Certificates</w:t>
      </w:r>
      <w:r>
        <w:rPr>
          <w:lang w:eastAsia="en-US"/>
        </w:rPr>
        <w:t xml:space="preserve"> that are on the Technical Certificates list for that year </w:t>
      </w:r>
      <w:hyperlink r:id="rId17" w:history="1">
        <w:r w:rsidRPr="00CE0A4A">
          <w:rPr>
            <w:rStyle w:val="Hyperlink"/>
            <w:lang w:eastAsia="en-US"/>
          </w:rPr>
          <w:t>https://www.gov.uk/government/collections/performance-tables-technical-and-vocational-qualifications</w:t>
        </w:r>
      </w:hyperlink>
      <w:r w:rsidR="00EC74EC">
        <w:rPr>
          <w:rStyle w:val="Hyperlink"/>
          <w:lang w:eastAsia="en-US"/>
        </w:rPr>
        <w:t>.</w:t>
      </w:r>
    </w:p>
    <w:p w14:paraId="7C119402" w14:textId="45A8FD19" w:rsidR="00CC3644" w:rsidRDefault="00CC3644" w:rsidP="00806296">
      <w:pPr>
        <w:pStyle w:val="Heading3"/>
        <w:rPr>
          <w:lang w:eastAsia="en-US"/>
        </w:rPr>
      </w:pPr>
      <w:bookmarkStart w:id="19" w:name="_Toc471723566"/>
      <w:r>
        <w:rPr>
          <w:lang w:eastAsia="en-US"/>
        </w:rPr>
        <w:lastRenderedPageBreak/>
        <w:t>Disadvantage measure</w:t>
      </w:r>
      <w:r w:rsidR="00C16180">
        <w:rPr>
          <w:lang w:eastAsia="en-US"/>
        </w:rPr>
        <w:t>s</w:t>
      </w:r>
      <w:bookmarkEnd w:id="19"/>
    </w:p>
    <w:p w14:paraId="7C570CF2" w14:textId="2BCFB571" w:rsidR="00CC3644" w:rsidRPr="0015031F" w:rsidRDefault="00CC3644" w:rsidP="00806296">
      <w:pPr>
        <w:rPr>
          <w:iCs/>
        </w:rPr>
      </w:pPr>
      <w:r>
        <w:rPr>
          <w:iCs/>
        </w:rPr>
        <w:t>3.</w:t>
      </w:r>
      <w:r w:rsidR="000517E7">
        <w:rPr>
          <w:iCs/>
        </w:rPr>
        <w:t>6</w:t>
      </w:r>
      <w:r w:rsidR="00AF16BB">
        <w:rPr>
          <w:iCs/>
        </w:rPr>
        <w:t>.</w:t>
      </w:r>
      <w:r>
        <w:rPr>
          <w:iCs/>
        </w:rPr>
        <w:tab/>
      </w:r>
      <w:r w:rsidRPr="0015031F">
        <w:rPr>
          <w:iCs/>
        </w:rPr>
        <w:t>This measure applies students’ disadvantage status to each headline measure to illustrate differences between how well disadvantaged students in a school or college do compared to non-disadvantaged students nationally.</w:t>
      </w:r>
      <w:r w:rsidR="00EC74EC">
        <w:rPr>
          <w:iCs/>
        </w:rPr>
        <w:t xml:space="preserve"> </w:t>
      </w:r>
    </w:p>
    <w:p w14:paraId="3298878B" w14:textId="73E038BA" w:rsidR="00CC3644" w:rsidRPr="0015031F" w:rsidRDefault="00AF16BB" w:rsidP="00806296">
      <w:pPr>
        <w:rPr>
          <w:iCs/>
        </w:rPr>
      </w:pPr>
      <w:r>
        <w:rPr>
          <w:iCs/>
        </w:rPr>
        <w:t>3.7.</w:t>
      </w:r>
      <w:r>
        <w:rPr>
          <w:iCs/>
        </w:rPr>
        <w:tab/>
      </w:r>
      <w:r w:rsidR="00EC74EC">
        <w:rPr>
          <w:iCs/>
        </w:rPr>
        <w:t>For the purposes of this measure t</w:t>
      </w:r>
      <w:r w:rsidR="00CC3644" w:rsidRPr="0015031F">
        <w:rPr>
          <w:iCs/>
        </w:rPr>
        <w:t xml:space="preserve">he disadvantage classification will follow that used at key stage 4. Disadvantaged students are all students who were in receipt of pupil premium when they were in their last year of </w:t>
      </w:r>
      <w:r w:rsidR="000517E7">
        <w:rPr>
          <w:iCs/>
        </w:rPr>
        <w:t xml:space="preserve">key stage </w:t>
      </w:r>
      <w:r w:rsidR="00CC3644" w:rsidRPr="0015031F">
        <w:rPr>
          <w:iCs/>
        </w:rPr>
        <w:t>4. These measures will not be calculated for independent schools. The measures will not include students whose disadvantage status is not known – for example, because they came from overseas. Students who were at independent schools in their last year of key stage 4 are treated as non-disadvantaged.</w:t>
      </w:r>
    </w:p>
    <w:p w14:paraId="215EAA6B" w14:textId="4B72F69C" w:rsidR="000517E7" w:rsidRDefault="000517E7" w:rsidP="00806296">
      <w:pPr>
        <w:pStyle w:val="Heading3"/>
        <w:rPr>
          <w:lang w:eastAsia="en-US"/>
        </w:rPr>
      </w:pPr>
      <w:bookmarkStart w:id="20" w:name="_Toc471723567"/>
      <w:r>
        <w:rPr>
          <w:lang w:eastAsia="en-US"/>
        </w:rPr>
        <w:t>Additional measures</w:t>
      </w:r>
      <w:bookmarkEnd w:id="20"/>
    </w:p>
    <w:p w14:paraId="541BE53E" w14:textId="63D92E50" w:rsidR="000517E7" w:rsidRDefault="00AF16BB" w:rsidP="00806296">
      <w:pPr>
        <w:rPr>
          <w:iCs/>
        </w:rPr>
      </w:pPr>
      <w:r>
        <w:rPr>
          <w:iCs/>
        </w:rPr>
        <w:t>3.8.</w:t>
      </w:r>
      <w:r w:rsidR="000517E7">
        <w:rPr>
          <w:iCs/>
        </w:rPr>
        <w:tab/>
      </w:r>
      <w:r w:rsidR="000517E7" w:rsidRPr="0015031F">
        <w:rPr>
          <w:iCs/>
        </w:rPr>
        <w:t>Th</w:t>
      </w:r>
      <w:r w:rsidR="00C16180">
        <w:rPr>
          <w:iCs/>
        </w:rPr>
        <w:t>e remaining additional measures that will be included from 2017 tables are:</w:t>
      </w:r>
    </w:p>
    <w:p w14:paraId="05F1A028" w14:textId="60D7621E" w:rsidR="00C16180" w:rsidRPr="004671CC" w:rsidRDefault="00C16180" w:rsidP="00806296">
      <w:pPr>
        <w:pStyle w:val="ListParagraph"/>
        <w:numPr>
          <w:ilvl w:val="0"/>
          <w:numId w:val="25"/>
        </w:numPr>
        <w:rPr>
          <w:b/>
          <w:iCs/>
        </w:rPr>
      </w:pPr>
      <w:r w:rsidRPr="004671CC">
        <w:rPr>
          <w:b/>
          <w:iCs/>
        </w:rPr>
        <w:t xml:space="preserve">Level 3 maths: </w:t>
      </w:r>
      <w:r>
        <w:rPr>
          <w:lang w:eastAsia="en-US"/>
        </w:rPr>
        <w:t xml:space="preserve">This measure supports our ambition for the overwhelming majority of young people in England to study maths to age 18 by 2020. This measure will show </w:t>
      </w:r>
      <w:r>
        <w:t xml:space="preserve">percentage of students who </w:t>
      </w:r>
      <w:r w:rsidR="009C0280">
        <w:t>achieved a</w:t>
      </w:r>
      <w:r w:rsidR="00EC74EC">
        <w:t xml:space="preserve"> good pass in </w:t>
      </w:r>
      <w:r>
        <w:t>GCSE maths (or equivalent) by the end of key stage 4 and who go on to achieve an approved level 3 maths qualification.</w:t>
      </w:r>
    </w:p>
    <w:p w14:paraId="3C39D799" w14:textId="64393BBC" w:rsidR="00C16180" w:rsidRPr="004671CC" w:rsidRDefault="00C16180" w:rsidP="00806296">
      <w:pPr>
        <w:pStyle w:val="ListParagraph"/>
        <w:numPr>
          <w:ilvl w:val="0"/>
          <w:numId w:val="25"/>
        </w:numPr>
        <w:rPr>
          <w:b/>
          <w:iCs/>
        </w:rPr>
      </w:pPr>
      <w:r>
        <w:rPr>
          <w:b/>
          <w:iCs/>
        </w:rPr>
        <w:t xml:space="preserve">Returned and retained for a second year: </w:t>
      </w:r>
      <w:r>
        <w:rPr>
          <w:iCs/>
        </w:rPr>
        <w:t>This supporting retention measure will show the percentage of students who return and complete a second year.</w:t>
      </w:r>
    </w:p>
    <w:p w14:paraId="3C3D2F5D" w14:textId="14463548" w:rsidR="00C16180" w:rsidRPr="004671CC" w:rsidRDefault="00C16180" w:rsidP="00806296">
      <w:pPr>
        <w:pStyle w:val="ListParagraph"/>
        <w:numPr>
          <w:ilvl w:val="0"/>
          <w:numId w:val="25"/>
        </w:numPr>
        <w:rPr>
          <w:b/>
          <w:iCs/>
        </w:rPr>
      </w:pPr>
      <w:r>
        <w:rPr>
          <w:b/>
          <w:iCs/>
        </w:rPr>
        <w:t xml:space="preserve">Retained and assessed: </w:t>
      </w:r>
      <w:r>
        <w:rPr>
          <w:iCs/>
        </w:rPr>
        <w:t>This supporting retention measure will show the percentage of students who complete their main programme of study and are assessed</w:t>
      </w:r>
      <w:r w:rsidR="00EC74EC">
        <w:rPr>
          <w:iCs/>
        </w:rPr>
        <w:t xml:space="preserve"> at the end of their course</w:t>
      </w:r>
      <w:r>
        <w:rPr>
          <w:iCs/>
        </w:rPr>
        <w:t xml:space="preserve">. </w:t>
      </w:r>
    </w:p>
    <w:p w14:paraId="3A4F5A3D" w14:textId="3BD51B33" w:rsidR="001F08F2" w:rsidRDefault="001F08F2" w:rsidP="00806296">
      <w:pPr>
        <w:pStyle w:val="Heading1"/>
        <w:rPr>
          <w:lang w:eastAsia="en-US"/>
        </w:rPr>
      </w:pPr>
      <w:bookmarkStart w:id="21" w:name="_Toc471723568"/>
      <w:r>
        <w:rPr>
          <w:lang w:eastAsia="en-US"/>
        </w:rPr>
        <w:lastRenderedPageBreak/>
        <w:t xml:space="preserve">Qualifications and </w:t>
      </w:r>
      <w:r w:rsidR="0049374F">
        <w:rPr>
          <w:lang w:eastAsia="en-US"/>
        </w:rPr>
        <w:t>p</w:t>
      </w:r>
      <w:r>
        <w:rPr>
          <w:lang w:eastAsia="en-US"/>
        </w:rPr>
        <w:t>erformance points</w:t>
      </w:r>
      <w:bookmarkEnd w:id="21"/>
    </w:p>
    <w:p w14:paraId="5ABFC686" w14:textId="55B8EAC4" w:rsidR="001F08F2" w:rsidRDefault="001F08F2" w:rsidP="00806296">
      <w:pPr>
        <w:pStyle w:val="Heading2"/>
      </w:pPr>
      <w:bookmarkStart w:id="22" w:name="_Toc471723569"/>
      <w:r>
        <w:t>Qualifications included</w:t>
      </w:r>
      <w:bookmarkEnd w:id="22"/>
    </w:p>
    <w:p w14:paraId="0A2FDA59" w14:textId="45057447" w:rsidR="001F08F2" w:rsidRDefault="001F08F2" w:rsidP="00806296">
      <w:r>
        <w:t>4.1.</w:t>
      </w:r>
      <w:r>
        <w:tab/>
        <w:t xml:space="preserve">A list of qualifications recognised in the 2016 performance tables data are </w:t>
      </w:r>
      <w:r w:rsidR="00153196">
        <w:t>set out</w:t>
      </w:r>
      <w:r>
        <w:t xml:space="preserve"> below.  They are listed according to the four</w:t>
      </w:r>
      <w:r w:rsidR="0049374F">
        <w:t xml:space="preserve"> level 3</w:t>
      </w:r>
      <w:r>
        <w:t xml:space="preserve"> performance cohorts: A level, academic, applied general and tech level</w:t>
      </w:r>
      <w:r w:rsidR="00A47DC4">
        <w:t>; and the two level 2 performance cohorts (reported from 2017 tables): vocational qualifications at level 2, and technical certificates</w:t>
      </w:r>
      <w:r>
        <w:t>.</w:t>
      </w:r>
    </w:p>
    <w:p w14:paraId="68D84FBD" w14:textId="3213520C" w:rsidR="001F08F2" w:rsidRPr="00614E53" w:rsidRDefault="001F08F2" w:rsidP="00806296">
      <w:pPr>
        <w:pStyle w:val="Heading3"/>
      </w:pPr>
      <w:bookmarkStart w:id="23" w:name="_Toc471723570"/>
      <w:r>
        <w:t>A level</w:t>
      </w:r>
      <w:bookmarkEnd w:id="23"/>
    </w:p>
    <w:p w14:paraId="4D77E378" w14:textId="45A5EEDD" w:rsidR="001F08F2" w:rsidRDefault="001F08F2" w:rsidP="00806296">
      <w:r>
        <w:t>4.2</w:t>
      </w:r>
      <w:r>
        <w:tab/>
        <w:t>To be included in the A level performance cohort for a provider, the student must have entered for at least one of t</w:t>
      </w:r>
      <w:r w:rsidRPr="007C6DE1">
        <w:t xml:space="preserve">he following qualifications </w:t>
      </w:r>
      <w:r>
        <w:t>in the academic years they have been allocated to that provider</w:t>
      </w:r>
      <w:r w:rsidRPr="007C6DE1">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8364"/>
      </w:tblGrid>
      <w:tr w:rsidR="001F08F2" w:rsidRPr="003C37F8" w14:paraId="3E087494" w14:textId="77777777" w:rsidTr="00A47DC4">
        <w:trPr>
          <w:cantSplit/>
          <w:trHeight w:val="112"/>
        </w:trPr>
        <w:tc>
          <w:tcPr>
            <w:tcW w:w="8364" w:type="dxa"/>
            <w:shd w:val="clear" w:color="auto" w:fill="CFDCE3"/>
          </w:tcPr>
          <w:p w14:paraId="0B5E5C52" w14:textId="77777777" w:rsidR="001F08F2" w:rsidRPr="003C37F8" w:rsidRDefault="001F08F2" w:rsidP="00806296">
            <w:pPr>
              <w:keepNext/>
              <w:autoSpaceDE w:val="0"/>
              <w:autoSpaceDN w:val="0"/>
              <w:adjustRightInd w:val="0"/>
              <w:spacing w:after="0" w:line="240" w:lineRule="auto"/>
              <w:rPr>
                <w:rFonts w:cs="Arial"/>
                <w:color w:val="000000"/>
              </w:rPr>
            </w:pPr>
            <w:r w:rsidRPr="003C37F8">
              <w:rPr>
                <w:rFonts w:cs="Arial"/>
                <w:b/>
                <w:bCs/>
                <w:color w:val="000000"/>
              </w:rPr>
              <w:t xml:space="preserve">Qualification </w:t>
            </w:r>
          </w:p>
        </w:tc>
      </w:tr>
      <w:tr w:rsidR="001F08F2" w:rsidRPr="003C37F8" w14:paraId="296ADCC2" w14:textId="77777777" w:rsidTr="00A47DC4">
        <w:trPr>
          <w:cantSplit/>
          <w:trHeight w:val="112"/>
        </w:trPr>
        <w:tc>
          <w:tcPr>
            <w:tcW w:w="8364" w:type="dxa"/>
          </w:tcPr>
          <w:p w14:paraId="656D33D8" w14:textId="77777777" w:rsidR="001F08F2" w:rsidRPr="003C37F8" w:rsidRDefault="001F08F2" w:rsidP="00806296">
            <w:pPr>
              <w:keepNext/>
              <w:autoSpaceDE w:val="0"/>
              <w:autoSpaceDN w:val="0"/>
              <w:adjustRightInd w:val="0"/>
              <w:spacing w:after="0" w:line="240" w:lineRule="auto"/>
              <w:rPr>
                <w:rFonts w:cs="Arial"/>
                <w:color w:val="000000"/>
              </w:rPr>
            </w:pPr>
            <w:r>
              <w:rPr>
                <w:rFonts w:cs="Arial"/>
                <w:color w:val="000000"/>
              </w:rPr>
              <w:t xml:space="preserve">GCE </w:t>
            </w:r>
            <w:r w:rsidRPr="00BE2120">
              <w:rPr>
                <w:rFonts w:cs="Arial"/>
                <w:color w:val="000000"/>
              </w:rPr>
              <w:t xml:space="preserve">A level </w:t>
            </w:r>
          </w:p>
        </w:tc>
      </w:tr>
      <w:tr w:rsidR="001F08F2" w:rsidRPr="003C37F8" w14:paraId="3AEBA3EF" w14:textId="77777777" w:rsidTr="00A47DC4">
        <w:trPr>
          <w:cantSplit/>
          <w:trHeight w:val="250"/>
        </w:trPr>
        <w:tc>
          <w:tcPr>
            <w:tcW w:w="8364" w:type="dxa"/>
          </w:tcPr>
          <w:p w14:paraId="03A3B88D" w14:textId="77777777" w:rsidR="001F08F2" w:rsidRPr="003C37F8" w:rsidRDefault="001F08F2" w:rsidP="00806296">
            <w:pPr>
              <w:keepNext/>
              <w:autoSpaceDE w:val="0"/>
              <w:autoSpaceDN w:val="0"/>
              <w:adjustRightInd w:val="0"/>
              <w:spacing w:after="0" w:line="240" w:lineRule="auto"/>
              <w:rPr>
                <w:rFonts w:cs="Arial"/>
                <w:color w:val="000000"/>
              </w:rPr>
            </w:pPr>
            <w:r w:rsidRPr="00BE2120">
              <w:rPr>
                <w:rFonts w:cs="Arial"/>
                <w:color w:val="000000"/>
              </w:rPr>
              <w:t>Applied</w:t>
            </w:r>
            <w:r>
              <w:rPr>
                <w:rFonts w:cs="Arial"/>
                <w:color w:val="000000"/>
              </w:rPr>
              <w:t xml:space="preserve"> GCE</w:t>
            </w:r>
            <w:r w:rsidRPr="00BE2120">
              <w:rPr>
                <w:rFonts w:cs="Arial"/>
                <w:color w:val="000000"/>
              </w:rPr>
              <w:t xml:space="preserve"> A level single award</w:t>
            </w:r>
          </w:p>
        </w:tc>
      </w:tr>
      <w:tr w:rsidR="001F08F2" w:rsidRPr="003C37F8" w14:paraId="09BDE736" w14:textId="77777777" w:rsidTr="00A47DC4">
        <w:trPr>
          <w:cantSplit/>
          <w:trHeight w:val="112"/>
        </w:trPr>
        <w:tc>
          <w:tcPr>
            <w:tcW w:w="8364" w:type="dxa"/>
          </w:tcPr>
          <w:p w14:paraId="7CFCCFD4" w14:textId="77777777" w:rsidR="001F08F2" w:rsidRPr="003C37F8" w:rsidRDefault="001F08F2" w:rsidP="00806296">
            <w:pPr>
              <w:keepNext/>
              <w:autoSpaceDE w:val="0"/>
              <w:autoSpaceDN w:val="0"/>
              <w:adjustRightInd w:val="0"/>
              <w:spacing w:after="0" w:line="240" w:lineRule="auto"/>
              <w:rPr>
                <w:rFonts w:cs="Arial"/>
                <w:color w:val="000000"/>
              </w:rPr>
            </w:pPr>
            <w:r w:rsidRPr="00BE2120">
              <w:rPr>
                <w:rFonts w:cs="Arial"/>
                <w:color w:val="000000"/>
              </w:rPr>
              <w:t xml:space="preserve">Applied </w:t>
            </w:r>
            <w:r>
              <w:rPr>
                <w:rFonts w:cs="Arial"/>
                <w:color w:val="000000"/>
              </w:rPr>
              <w:t xml:space="preserve">GCE </w:t>
            </w:r>
            <w:r w:rsidRPr="00BE2120">
              <w:rPr>
                <w:rFonts w:cs="Arial"/>
                <w:color w:val="000000"/>
              </w:rPr>
              <w:t>A level double award</w:t>
            </w:r>
          </w:p>
        </w:tc>
      </w:tr>
      <w:tr w:rsidR="001F08F2" w:rsidRPr="003C37F8" w14:paraId="3D95E3AA" w14:textId="77777777" w:rsidTr="00A47DC4">
        <w:trPr>
          <w:cantSplit/>
          <w:trHeight w:val="112"/>
        </w:trPr>
        <w:tc>
          <w:tcPr>
            <w:tcW w:w="8364" w:type="dxa"/>
          </w:tcPr>
          <w:p w14:paraId="555BCB5F" w14:textId="77777777" w:rsidR="001F08F2" w:rsidRPr="003C37F8" w:rsidRDefault="001F08F2" w:rsidP="00806296">
            <w:pPr>
              <w:keepNext/>
              <w:autoSpaceDE w:val="0"/>
              <w:autoSpaceDN w:val="0"/>
              <w:adjustRightInd w:val="0"/>
              <w:spacing w:after="0" w:line="240" w:lineRule="auto"/>
              <w:rPr>
                <w:rFonts w:cs="Arial"/>
                <w:color w:val="000000"/>
              </w:rPr>
            </w:pPr>
            <w:r>
              <w:rPr>
                <w:rFonts w:cs="Arial"/>
                <w:color w:val="000000"/>
              </w:rPr>
              <w:t xml:space="preserve">GCE </w:t>
            </w:r>
            <w:r w:rsidRPr="00BE2120">
              <w:rPr>
                <w:rFonts w:cs="Arial"/>
                <w:color w:val="000000"/>
              </w:rPr>
              <w:t xml:space="preserve">AS level </w:t>
            </w:r>
          </w:p>
        </w:tc>
      </w:tr>
      <w:tr w:rsidR="001F08F2" w:rsidRPr="003C37F8" w14:paraId="05AB83A9" w14:textId="77777777" w:rsidTr="00A47DC4">
        <w:trPr>
          <w:cantSplit/>
          <w:trHeight w:val="112"/>
        </w:trPr>
        <w:tc>
          <w:tcPr>
            <w:tcW w:w="8364" w:type="dxa"/>
          </w:tcPr>
          <w:p w14:paraId="3A4BB6AB" w14:textId="77777777" w:rsidR="001F08F2" w:rsidRPr="003C37F8" w:rsidRDefault="001F08F2" w:rsidP="00806296">
            <w:pPr>
              <w:keepNext/>
              <w:autoSpaceDE w:val="0"/>
              <w:autoSpaceDN w:val="0"/>
              <w:adjustRightInd w:val="0"/>
              <w:spacing w:after="0" w:line="240" w:lineRule="auto"/>
              <w:rPr>
                <w:rFonts w:cs="Arial"/>
                <w:color w:val="000000"/>
              </w:rPr>
            </w:pPr>
            <w:r w:rsidRPr="00BE2120">
              <w:rPr>
                <w:rFonts w:cs="Arial"/>
                <w:color w:val="000000"/>
              </w:rPr>
              <w:t xml:space="preserve">Applied </w:t>
            </w:r>
            <w:r>
              <w:rPr>
                <w:rFonts w:cs="Arial"/>
                <w:color w:val="000000"/>
              </w:rPr>
              <w:t xml:space="preserve">GCE </w:t>
            </w:r>
            <w:r w:rsidRPr="00BE2120">
              <w:rPr>
                <w:rFonts w:cs="Arial"/>
                <w:color w:val="000000"/>
              </w:rPr>
              <w:t>AS level single award</w:t>
            </w:r>
          </w:p>
        </w:tc>
      </w:tr>
      <w:tr w:rsidR="001F08F2" w:rsidRPr="003C37F8" w14:paraId="6ABF62A6" w14:textId="77777777" w:rsidTr="00A47DC4">
        <w:trPr>
          <w:cantSplit/>
          <w:trHeight w:val="112"/>
        </w:trPr>
        <w:tc>
          <w:tcPr>
            <w:tcW w:w="8364" w:type="dxa"/>
          </w:tcPr>
          <w:p w14:paraId="1FE68D17" w14:textId="77777777" w:rsidR="001F08F2" w:rsidRPr="003C37F8" w:rsidRDefault="001F08F2" w:rsidP="00806296">
            <w:pPr>
              <w:keepNext/>
              <w:autoSpaceDE w:val="0"/>
              <w:autoSpaceDN w:val="0"/>
              <w:adjustRightInd w:val="0"/>
              <w:spacing w:after="0" w:line="240" w:lineRule="auto"/>
              <w:rPr>
                <w:rFonts w:cs="Arial"/>
                <w:color w:val="000000"/>
              </w:rPr>
            </w:pPr>
            <w:r w:rsidRPr="00BE2120">
              <w:rPr>
                <w:rFonts w:cs="Arial"/>
                <w:color w:val="000000"/>
              </w:rPr>
              <w:t xml:space="preserve">Applied </w:t>
            </w:r>
            <w:r>
              <w:rPr>
                <w:rFonts w:cs="Arial"/>
                <w:color w:val="000000"/>
              </w:rPr>
              <w:t xml:space="preserve">GCE </w:t>
            </w:r>
            <w:r w:rsidRPr="00BE2120">
              <w:rPr>
                <w:rFonts w:cs="Arial"/>
                <w:color w:val="000000"/>
              </w:rPr>
              <w:t>AS level double award</w:t>
            </w:r>
          </w:p>
        </w:tc>
      </w:tr>
      <w:tr w:rsidR="001F08F2" w:rsidRPr="003C37F8" w14:paraId="510B5B89" w14:textId="77777777" w:rsidTr="00A47DC4">
        <w:trPr>
          <w:cantSplit/>
          <w:trHeight w:val="112"/>
        </w:trPr>
        <w:tc>
          <w:tcPr>
            <w:tcW w:w="8364" w:type="dxa"/>
          </w:tcPr>
          <w:p w14:paraId="4B387C74" w14:textId="77777777" w:rsidR="001F08F2" w:rsidRPr="003C37F8" w:rsidRDefault="001F08F2" w:rsidP="00806296">
            <w:pPr>
              <w:autoSpaceDE w:val="0"/>
              <w:autoSpaceDN w:val="0"/>
              <w:adjustRightInd w:val="0"/>
              <w:spacing w:after="0" w:line="240" w:lineRule="auto"/>
              <w:rPr>
                <w:rFonts w:cs="Arial"/>
                <w:color w:val="000000"/>
              </w:rPr>
            </w:pPr>
            <w:r w:rsidRPr="00BE2120">
              <w:rPr>
                <w:rFonts w:cs="Arial"/>
                <w:color w:val="000000"/>
              </w:rPr>
              <w:t xml:space="preserve">Applied </w:t>
            </w:r>
            <w:r>
              <w:rPr>
                <w:rFonts w:cs="Arial"/>
                <w:color w:val="000000"/>
              </w:rPr>
              <w:t xml:space="preserve">GCE </w:t>
            </w:r>
            <w:r w:rsidRPr="00BE2120">
              <w:rPr>
                <w:rFonts w:cs="Arial"/>
                <w:color w:val="000000"/>
              </w:rPr>
              <w:t xml:space="preserve">A level / AS level combined </w:t>
            </w:r>
          </w:p>
        </w:tc>
      </w:tr>
    </w:tbl>
    <w:p w14:paraId="3BC3781A" w14:textId="2A3F5EF7" w:rsidR="001F08F2" w:rsidRDefault="001F08F2" w:rsidP="00806296">
      <w:pPr>
        <w:pStyle w:val="Heading3"/>
      </w:pPr>
      <w:bookmarkStart w:id="24" w:name="_Toc471723571"/>
      <w:r>
        <w:t>Academic</w:t>
      </w:r>
      <w:bookmarkEnd w:id="24"/>
    </w:p>
    <w:p w14:paraId="54E35569" w14:textId="6AC55422" w:rsidR="001F08F2" w:rsidRDefault="001F08F2" w:rsidP="00806296">
      <w:r>
        <w:t>4.3</w:t>
      </w:r>
      <w:r>
        <w:tab/>
      </w:r>
      <w:r w:rsidRPr="007C6DE1">
        <w:t>The A level category is a sub-set of the academic category. Therefore, the qualifications listed above will also be reported as academic qualifications. Please note that the AQA Baccalaureate</w:t>
      </w:r>
      <w:r>
        <w:t xml:space="preserve"> </w:t>
      </w:r>
      <w:r w:rsidRPr="007C6DE1">
        <w:t>will not count in the performance tables from 2016, therefore it has been excluded from this data</w:t>
      </w:r>
      <w:r>
        <w:t xml:space="preserve">. </w:t>
      </w:r>
      <w:r w:rsidR="00153196">
        <w:t xml:space="preserve">  This is because, from 2016, enrichment activities will not receive performance points as these are not examined.  Therefore, the diploma itself will no longer count, although the qualifications within it will </w:t>
      </w:r>
      <w:r w:rsidR="009C0280">
        <w:t>continue</w:t>
      </w:r>
      <w:r w:rsidR="00153196">
        <w:t xml:space="preserve"> to earn points in their own right. </w:t>
      </w:r>
    </w:p>
    <w:p w14:paraId="3050806D" w14:textId="5B35E5D7" w:rsidR="001F08F2" w:rsidRDefault="00AF16BB" w:rsidP="00806296">
      <w:r>
        <w:t>4.4.</w:t>
      </w:r>
      <w:r>
        <w:tab/>
      </w:r>
      <w:r w:rsidR="001F08F2">
        <w:t>To be included in the academic performance cohort for a provider, the student must have entered for one of the following qualifications, which must be equivalent in size to at least 0.5 A levels with the exception of the extended project, which although smaller is still included in the academic years they have been allocated to that provider</w:t>
      </w:r>
      <w:r w:rsidR="001F08F2" w:rsidRPr="007C6DE1">
        <w:t>:</w:t>
      </w:r>
    </w:p>
    <w:p w14:paraId="5990F051" w14:textId="5CBB7846" w:rsidR="001F08F2" w:rsidRDefault="001F08F2" w:rsidP="00806296">
      <w:pPr>
        <w:spacing w:before="120"/>
      </w:pPr>
    </w:p>
    <w:p w14:paraId="1F020AB2" w14:textId="5BF2E66D" w:rsidR="00D01226" w:rsidRDefault="00D01226" w:rsidP="00806296">
      <w:pPr>
        <w:spacing w:before="120"/>
      </w:pPr>
    </w:p>
    <w:p w14:paraId="107EC59B" w14:textId="7C18A005" w:rsidR="00D01226" w:rsidRDefault="00D01226" w:rsidP="00806296">
      <w:pPr>
        <w:spacing w:before="120"/>
      </w:pPr>
    </w:p>
    <w:p w14:paraId="57BFDBE6" w14:textId="4C7E11BE" w:rsidR="00D01226" w:rsidRDefault="00D01226" w:rsidP="00806296">
      <w:pPr>
        <w:spacing w:before="120"/>
      </w:pPr>
    </w:p>
    <w:p w14:paraId="1B7B81D0" w14:textId="77777777" w:rsidR="00D01226" w:rsidRDefault="00D01226" w:rsidP="00806296">
      <w:pPr>
        <w:spacing w:before="120"/>
      </w:pPr>
    </w:p>
    <w:tbl>
      <w:tblPr>
        <w:tblW w:w="8500" w:type="dxa"/>
        <w:tblInd w:w="2" w:type="dxa"/>
        <w:tblCellMar>
          <w:left w:w="0" w:type="dxa"/>
          <w:right w:w="0" w:type="dxa"/>
        </w:tblCellMar>
        <w:tblLook w:val="04A0" w:firstRow="1" w:lastRow="0" w:firstColumn="1" w:lastColumn="0" w:noHBand="0" w:noVBand="1"/>
      </w:tblPr>
      <w:tblGrid>
        <w:gridCol w:w="8500"/>
      </w:tblGrid>
      <w:tr w:rsidR="00D01226" w:rsidRPr="00D01226" w14:paraId="77EB47EF" w14:textId="77777777" w:rsidTr="00D01226">
        <w:trPr>
          <w:trHeight w:val="300"/>
        </w:trPr>
        <w:tc>
          <w:tcPr>
            <w:tcW w:w="8500" w:type="dxa"/>
            <w:tcBorders>
              <w:top w:val="single" w:sz="8" w:space="0" w:color="auto"/>
              <w:left w:val="single" w:sz="8" w:space="0" w:color="auto"/>
              <w:bottom w:val="single" w:sz="8" w:space="0" w:color="auto"/>
              <w:right w:val="single" w:sz="8" w:space="0" w:color="auto"/>
            </w:tcBorders>
            <w:shd w:val="clear" w:color="auto" w:fill="CFDCE3"/>
            <w:tcMar>
              <w:top w:w="0" w:type="dxa"/>
              <w:left w:w="108" w:type="dxa"/>
              <w:bottom w:w="0" w:type="dxa"/>
              <w:right w:w="108" w:type="dxa"/>
            </w:tcMar>
            <w:vAlign w:val="center"/>
            <w:hideMark/>
          </w:tcPr>
          <w:p w14:paraId="1AC44DD9" w14:textId="77777777" w:rsidR="00D01226" w:rsidRPr="00D01226" w:rsidRDefault="00D01226" w:rsidP="00806296">
            <w:pPr>
              <w:spacing w:after="0" w:line="240" w:lineRule="auto"/>
              <w:rPr>
                <w:rFonts w:eastAsia="Calibri" w:cs="Arial"/>
                <w:b/>
                <w:bCs/>
                <w:color w:val="000000"/>
              </w:rPr>
            </w:pPr>
            <w:r w:rsidRPr="00D01226">
              <w:rPr>
                <w:rFonts w:eastAsia="Calibri" w:cs="Arial"/>
                <w:b/>
                <w:bCs/>
                <w:color w:val="000000"/>
              </w:rPr>
              <w:lastRenderedPageBreak/>
              <w:t xml:space="preserve">Qualification </w:t>
            </w:r>
          </w:p>
        </w:tc>
      </w:tr>
      <w:tr w:rsidR="00D01226" w:rsidRPr="00D01226" w14:paraId="0CE781E3"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38E51"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GCE A level </w:t>
            </w:r>
          </w:p>
        </w:tc>
      </w:tr>
      <w:tr w:rsidR="00D01226" w:rsidRPr="00D01226" w14:paraId="334C6AA2"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E8761"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Applied GCE A level single award</w:t>
            </w:r>
          </w:p>
        </w:tc>
      </w:tr>
      <w:tr w:rsidR="00D01226" w:rsidRPr="00D01226" w14:paraId="3E60B79B"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38CE4"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Applied GCE A level double award</w:t>
            </w:r>
          </w:p>
        </w:tc>
      </w:tr>
      <w:tr w:rsidR="00D01226" w:rsidRPr="00D01226" w14:paraId="3D9D860D"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7098AA"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GCE AS level </w:t>
            </w:r>
          </w:p>
        </w:tc>
      </w:tr>
      <w:tr w:rsidR="00D01226" w:rsidRPr="00D01226" w14:paraId="4A638118"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C87D3"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Applied GCE AS level single award</w:t>
            </w:r>
          </w:p>
        </w:tc>
      </w:tr>
      <w:tr w:rsidR="00D01226" w:rsidRPr="00D01226" w14:paraId="7E3F944C"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5C4E95"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Applied GCE AS level double award</w:t>
            </w:r>
          </w:p>
        </w:tc>
      </w:tr>
      <w:tr w:rsidR="00D01226" w:rsidRPr="00D01226" w14:paraId="101F6EC3" w14:textId="77777777" w:rsidTr="00D01226">
        <w:trPr>
          <w:cantSplit/>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93692"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Applied GCE A level / AS level combined </w:t>
            </w:r>
          </w:p>
        </w:tc>
      </w:tr>
      <w:tr w:rsidR="00D01226" w:rsidRPr="00D01226" w14:paraId="203F3A9C"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8DBA6"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International Baccalaureate Diploma (IB) </w:t>
            </w:r>
          </w:p>
        </w:tc>
      </w:tr>
      <w:tr w:rsidR="00D01226" w:rsidRPr="00D01226" w14:paraId="1AC40D23"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83B34"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IBO Standard level component </w:t>
            </w:r>
          </w:p>
        </w:tc>
      </w:tr>
      <w:tr w:rsidR="00D01226" w:rsidRPr="00D01226" w14:paraId="13A9B353"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8C9FC"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IBO Higher level component </w:t>
            </w:r>
          </w:p>
        </w:tc>
      </w:tr>
      <w:tr w:rsidR="00D01226" w:rsidRPr="00D01226" w14:paraId="73F17EC3"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1247B"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IBO Diploma Theory of Knowledge, Extended Essay and Reflective Project *</w:t>
            </w:r>
          </w:p>
        </w:tc>
      </w:tr>
      <w:tr w:rsidR="00D01226" w:rsidRPr="00D01226" w14:paraId="11522832"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8F741"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Pre-U Principal Subject </w:t>
            </w:r>
          </w:p>
        </w:tc>
      </w:tr>
      <w:tr w:rsidR="00D01226" w:rsidRPr="00D01226" w14:paraId="0BC1A39F"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CC6C1"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Pre-U Short Course Subject </w:t>
            </w:r>
          </w:p>
        </w:tc>
      </w:tr>
      <w:tr w:rsidR="00D01226" w:rsidRPr="00D01226" w14:paraId="31DBCF4A"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EC582"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Pre U Diploma </w:t>
            </w:r>
          </w:p>
        </w:tc>
      </w:tr>
      <w:tr w:rsidR="00D01226" w:rsidRPr="00D01226" w14:paraId="5C67FE75"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C1329"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Extended Project (Diploma) </w:t>
            </w:r>
          </w:p>
        </w:tc>
      </w:tr>
      <w:tr w:rsidR="00D01226" w:rsidRPr="00D01226" w14:paraId="520C3967"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9C44B" w14:textId="7777777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Advanced Extension Award </w:t>
            </w:r>
          </w:p>
        </w:tc>
      </w:tr>
      <w:tr w:rsidR="00D01226" w:rsidRPr="00D01226" w14:paraId="1F6B20F4"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2FB30" w14:textId="24270427"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Core Maths Qualifications at </w:t>
            </w:r>
            <w:r w:rsidR="00EF5690">
              <w:rPr>
                <w:rFonts w:eastAsia="Calibri" w:cs="Arial"/>
                <w:color w:val="000000"/>
              </w:rPr>
              <w:t>l</w:t>
            </w:r>
            <w:r w:rsidRPr="00D01226">
              <w:rPr>
                <w:rFonts w:eastAsia="Calibri" w:cs="Arial"/>
                <w:color w:val="000000"/>
              </w:rPr>
              <w:t>evel 3</w:t>
            </w:r>
          </w:p>
        </w:tc>
      </w:tr>
      <w:tr w:rsidR="00D01226" w:rsidRPr="00D01226" w14:paraId="700CEA93" w14:textId="77777777" w:rsidTr="00D01226">
        <w:trPr>
          <w:trHeight w:val="300"/>
        </w:trPr>
        <w:tc>
          <w:tcPr>
            <w:tcW w:w="8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BF32D" w14:textId="2BF272E9" w:rsidR="00D01226" w:rsidRPr="00D01226" w:rsidRDefault="00D01226" w:rsidP="00806296">
            <w:pPr>
              <w:spacing w:after="0" w:line="240" w:lineRule="auto"/>
              <w:rPr>
                <w:rFonts w:eastAsia="Calibri" w:cs="Arial"/>
                <w:color w:val="000000"/>
              </w:rPr>
            </w:pPr>
            <w:r w:rsidRPr="00D01226">
              <w:rPr>
                <w:rFonts w:eastAsia="Calibri" w:cs="Arial"/>
                <w:color w:val="000000"/>
              </w:rPr>
              <w:t xml:space="preserve">Free standing Maths Qualification </w:t>
            </w:r>
            <w:r w:rsidR="00EF5690">
              <w:rPr>
                <w:rFonts w:eastAsia="Calibri" w:cs="Arial"/>
                <w:color w:val="000000"/>
              </w:rPr>
              <w:t>l</w:t>
            </w:r>
            <w:r w:rsidRPr="00D01226">
              <w:rPr>
                <w:rFonts w:eastAsia="Calibri" w:cs="Arial"/>
                <w:color w:val="000000"/>
              </w:rPr>
              <w:t>evel 3 (FSMQ) *</w:t>
            </w:r>
          </w:p>
        </w:tc>
      </w:tr>
    </w:tbl>
    <w:p w14:paraId="28E0244E" w14:textId="21A3411D" w:rsidR="00D01226" w:rsidRDefault="00D01226" w:rsidP="00806296">
      <w:pPr>
        <w:spacing w:before="120"/>
      </w:pPr>
      <w:r>
        <w:t>* These qualifications are too small to cause inclusion in the academic performance cohort on their own; however, they are still counted if students have entered other qualifications on this list.</w:t>
      </w:r>
    </w:p>
    <w:p w14:paraId="286042E2" w14:textId="4812AF4C" w:rsidR="001F08F2" w:rsidRPr="00614E53" w:rsidRDefault="009E292F" w:rsidP="00806296">
      <w:pPr>
        <w:pStyle w:val="Heading3"/>
      </w:pPr>
      <w:bookmarkStart w:id="25" w:name="_Toc471723572"/>
      <w:r>
        <w:t>Applied G</w:t>
      </w:r>
      <w:r w:rsidR="001F08F2">
        <w:t xml:space="preserve">eneral and </w:t>
      </w:r>
      <w:r>
        <w:t>Tech L</w:t>
      </w:r>
      <w:r w:rsidR="001F08F2">
        <w:t>evel</w:t>
      </w:r>
      <w:bookmarkEnd w:id="25"/>
    </w:p>
    <w:p w14:paraId="0FF2A608" w14:textId="37D98B01" w:rsidR="001F08F2" w:rsidRDefault="00AF16BB" w:rsidP="00806296">
      <w:r>
        <w:t>4.5</w:t>
      </w:r>
      <w:r w:rsidR="004577B3">
        <w:t>.</w:t>
      </w:r>
      <w:r w:rsidR="004577B3">
        <w:tab/>
      </w:r>
      <w:r w:rsidR="001F08F2" w:rsidRPr="001355D2">
        <w:t>From 2016</w:t>
      </w:r>
      <w:r w:rsidR="001F08F2">
        <w:t>,</w:t>
      </w:r>
      <w:r w:rsidR="001F08F2" w:rsidRPr="001355D2">
        <w:t xml:space="preserve"> only high value </w:t>
      </w:r>
      <w:r w:rsidR="001F08F2">
        <w:t>level 3</w:t>
      </w:r>
      <w:r w:rsidR="001F08F2" w:rsidRPr="001355D2">
        <w:t xml:space="preserve"> vocational qualifications, which meet pre-defined characteristics, will be recognised in </w:t>
      </w:r>
      <w:r w:rsidR="001F08F2">
        <w:t xml:space="preserve">the 16-18 </w:t>
      </w:r>
      <w:r w:rsidR="001F08F2" w:rsidRPr="001355D2">
        <w:t xml:space="preserve">performance tables. The list of </w:t>
      </w:r>
      <w:r w:rsidR="001F08F2">
        <w:t xml:space="preserve">vocational </w:t>
      </w:r>
      <w:r w:rsidR="001F08F2" w:rsidRPr="001355D2">
        <w:t xml:space="preserve">qualifications that will count in the 2016 </w:t>
      </w:r>
      <w:r w:rsidR="001F08F2">
        <w:t xml:space="preserve">performance </w:t>
      </w:r>
      <w:r w:rsidR="001F08F2" w:rsidRPr="001355D2">
        <w:t xml:space="preserve">tables can be found </w:t>
      </w:r>
      <w:r w:rsidR="001F08F2">
        <w:t xml:space="preserve">here: </w:t>
      </w:r>
      <w:hyperlink r:id="rId18" w:history="1">
        <w:r w:rsidR="001F08F2">
          <w:rPr>
            <w:rStyle w:val="Hyperlink"/>
          </w:rPr>
          <w:t>v</w:t>
        </w:r>
        <w:r w:rsidR="001F08F2" w:rsidRPr="00F22AA5">
          <w:rPr>
            <w:rStyle w:val="Hyperlink"/>
          </w:rPr>
          <w:t>ocational qualifications for 14 to 19 year olds</w:t>
        </w:r>
      </w:hyperlink>
      <w:r w:rsidR="001F08F2">
        <w:t>. Only those qualifications on the list of applied general qualifications are recognised in the applied general category, and only those qualifications on the list of tech level qualifications are recognised in the tech level category.  To be included in the applied general or tech level performance cohort, the student must have entered for at least one of these qualifications in the academic years they have been allocated to that provider.</w:t>
      </w:r>
    </w:p>
    <w:p w14:paraId="4F8BB415" w14:textId="362D3332" w:rsidR="00A47DC4" w:rsidRPr="00614E53" w:rsidRDefault="00A47DC4" w:rsidP="00806296">
      <w:pPr>
        <w:pStyle w:val="Heading3"/>
      </w:pPr>
      <w:bookmarkStart w:id="26" w:name="_Toc471723573"/>
      <w:r>
        <w:t>Level 2 vocational qualifications</w:t>
      </w:r>
      <w:bookmarkEnd w:id="26"/>
    </w:p>
    <w:p w14:paraId="3D885DC6" w14:textId="670640CD" w:rsidR="00A47DC4" w:rsidRDefault="009E3398" w:rsidP="00806296">
      <w:r>
        <w:t>4.6.</w:t>
      </w:r>
      <w:r>
        <w:tab/>
      </w:r>
      <w:r w:rsidR="00A47DC4" w:rsidRPr="001355D2">
        <w:t>From 201</w:t>
      </w:r>
      <w:r w:rsidR="00A47DC4">
        <w:t>9,</w:t>
      </w:r>
      <w:r w:rsidR="00A47DC4" w:rsidRPr="001355D2">
        <w:t xml:space="preserve"> only</w:t>
      </w:r>
      <w:r w:rsidR="00A47DC4">
        <w:t xml:space="preserve"> Technical Certificates</w:t>
      </w:r>
      <w:r w:rsidR="00A47DC4" w:rsidRPr="001355D2">
        <w:t xml:space="preserve"> will be recognised </w:t>
      </w:r>
      <w:r w:rsidR="00A1701D">
        <w:t xml:space="preserve">as level 2 vocational qualifications </w:t>
      </w:r>
      <w:r w:rsidR="00A47DC4" w:rsidRPr="001355D2">
        <w:t xml:space="preserve">in </w:t>
      </w:r>
      <w:r w:rsidR="00A47DC4">
        <w:t xml:space="preserve">the 16-18 </w:t>
      </w:r>
      <w:r w:rsidR="00A47DC4" w:rsidRPr="001355D2">
        <w:t xml:space="preserve">performance tables. </w:t>
      </w:r>
      <w:r w:rsidR="00A47DC4">
        <w:t>In order to give time for institutions to transition towards these qualifications a broader range of qualifications will also be reported in 2017 and 2018 tables. These include all level 2 vocational qualifications of size equivalent to at least two GCSEs (minimum 145 guided learning hours).</w:t>
      </w:r>
    </w:p>
    <w:p w14:paraId="33824E18" w14:textId="77777777" w:rsidR="00A47DC4" w:rsidRDefault="00A47DC4" w:rsidP="00806296"/>
    <w:p w14:paraId="28FACE67" w14:textId="77777777" w:rsidR="00A47DC4" w:rsidRDefault="00A47DC4" w:rsidP="00806296"/>
    <w:p w14:paraId="38CD1D89" w14:textId="1E2CEA05" w:rsidR="00A47DC4" w:rsidRPr="00614E53" w:rsidRDefault="00A47DC4" w:rsidP="00806296">
      <w:pPr>
        <w:pStyle w:val="Heading3"/>
      </w:pPr>
      <w:bookmarkStart w:id="27" w:name="_Toc471723574"/>
      <w:r>
        <w:lastRenderedPageBreak/>
        <w:t>Technical certificates</w:t>
      </w:r>
      <w:bookmarkEnd w:id="27"/>
    </w:p>
    <w:p w14:paraId="3E7EEF93" w14:textId="0E64EE43" w:rsidR="00A47DC4" w:rsidRDefault="009E3398" w:rsidP="00806296">
      <w:r>
        <w:t>4.7.</w:t>
      </w:r>
      <w:r>
        <w:tab/>
      </w:r>
      <w:r w:rsidR="00A47DC4">
        <w:t xml:space="preserve">Technical certificates are a subset of the </w:t>
      </w:r>
      <w:r w:rsidR="00E219E3">
        <w:t>l</w:t>
      </w:r>
      <w:r w:rsidR="00A47DC4">
        <w:t>evel 2 vocational category. The list of qualifications that will count in 2017 and 2018 performance tables can be found here:</w:t>
      </w:r>
      <w:r w:rsidR="00A47DC4" w:rsidRPr="001A567D">
        <w:t xml:space="preserve"> </w:t>
      </w:r>
      <w:hyperlink r:id="rId19" w:history="1">
        <w:r w:rsidR="00A47DC4">
          <w:rPr>
            <w:rStyle w:val="Hyperlink"/>
          </w:rPr>
          <w:t>vocational qualifications approved for reporting in 2017 and 2018 performance tables</w:t>
        </w:r>
      </w:hyperlink>
      <w:r w:rsidR="00A47DC4">
        <w:t>. To be included in the Technical Certificate performance cohort, the student must have entered for at least one of these qualifications in the academic years they have been allocated to that provider.</w:t>
      </w:r>
    </w:p>
    <w:p w14:paraId="6AD830C8" w14:textId="46065809" w:rsidR="001F08F2" w:rsidRDefault="001F08F2" w:rsidP="00806296">
      <w:pPr>
        <w:pStyle w:val="Heading2"/>
      </w:pPr>
      <w:bookmarkStart w:id="28" w:name="_Toc471723575"/>
      <w:r>
        <w:t>Discounting</w:t>
      </w:r>
      <w:bookmarkEnd w:id="28"/>
    </w:p>
    <w:p w14:paraId="6E0128D8" w14:textId="4A8C1A18" w:rsidR="007E512B" w:rsidRDefault="009E3398" w:rsidP="00806296">
      <w:r>
        <w:t>4.8.</w:t>
      </w:r>
      <w:r w:rsidR="004577B3">
        <w:tab/>
      </w:r>
      <w:r w:rsidR="007E512B" w:rsidRPr="003258F3">
        <w:t xml:space="preserve">Discounting is primarily about ensuring that where a student has taken more than one qualification in the same subject area, the performance tables only give credit </w:t>
      </w:r>
      <w:r w:rsidR="007E512B">
        <w:t xml:space="preserve">to institutions </w:t>
      </w:r>
      <w:r w:rsidR="007E512B" w:rsidRPr="003258F3">
        <w:t xml:space="preserve">once for teaching a single course of </w:t>
      </w:r>
      <w:r w:rsidR="007E512B">
        <w:t>study.</w:t>
      </w:r>
    </w:p>
    <w:p w14:paraId="3D88E6D2" w14:textId="3F1532FD" w:rsidR="007E512B" w:rsidRDefault="009E3398" w:rsidP="00806296">
      <w:r>
        <w:t>4.9.</w:t>
      </w:r>
      <w:r>
        <w:tab/>
      </w:r>
      <w:r w:rsidR="007E512B">
        <w:t>In 2016 performance tables the only discounting that occurs is when one level 3 qualification discounts another level 3 qualification(s).</w:t>
      </w:r>
    </w:p>
    <w:p w14:paraId="2C51B9FB" w14:textId="3FEBBBDB" w:rsidR="001F08F2" w:rsidRDefault="009E3398" w:rsidP="00806296">
      <w:r>
        <w:t>4.10.</w:t>
      </w:r>
      <w:r>
        <w:tab/>
      </w:r>
      <w:r w:rsidR="007E512B">
        <w:t>2017 tables</w:t>
      </w:r>
      <w:r w:rsidR="0049374F">
        <w:t xml:space="preserve"> will</w:t>
      </w:r>
      <w:r w:rsidR="007E512B">
        <w:t xml:space="preserve"> include vocational qualifications at level 2, reporting in two new performance cohorts: vocational qualifications at level 2 and a subset of those qualifications separately as the technical certificate cohort. This results in an extension of discounting where: (a) level 2 qualifications can discount other level 2 qualification(s) in the same subject area; (b) where a level 3 qualification discounts a level 2 qualification in the same subject area (but not vice-versa).</w:t>
      </w:r>
    </w:p>
    <w:p w14:paraId="36D23F90" w14:textId="0A72B5A5" w:rsidR="004577B3" w:rsidRDefault="004577B3" w:rsidP="00806296">
      <w:pPr>
        <w:pStyle w:val="Heading2"/>
      </w:pPr>
      <w:bookmarkStart w:id="29" w:name="_Toc471723576"/>
      <w:r>
        <w:t>New performance point scores</w:t>
      </w:r>
      <w:bookmarkEnd w:id="29"/>
    </w:p>
    <w:p w14:paraId="6DAF238D" w14:textId="0FC3E95E" w:rsidR="000123B2" w:rsidRPr="000123B2" w:rsidRDefault="000123B2" w:rsidP="00806296">
      <w:pPr>
        <w:pStyle w:val="Heading3"/>
      </w:pPr>
      <w:bookmarkStart w:id="30" w:name="_Toc471723577"/>
      <w:r>
        <w:t>Level 3 qualifications</w:t>
      </w:r>
      <w:bookmarkEnd w:id="30"/>
    </w:p>
    <w:p w14:paraId="02A62A45" w14:textId="790A545F" w:rsidR="004577B3" w:rsidRDefault="009E3398" w:rsidP="00806296">
      <w:r>
        <w:t>4.11.</w:t>
      </w:r>
      <w:r w:rsidR="000123B2">
        <w:tab/>
      </w:r>
      <w:r w:rsidR="004577B3">
        <w:t>The points</w:t>
      </w:r>
      <w:r w:rsidR="000123B2">
        <w:t xml:space="preserve"> for</w:t>
      </w:r>
      <w:r w:rsidR="004577B3">
        <w:t xml:space="preserve"> level 3 qualifications for</w:t>
      </w:r>
      <w:r w:rsidR="000123B2">
        <w:t xml:space="preserve"> the</w:t>
      </w:r>
      <w:r w:rsidR="004577B3">
        <w:t xml:space="preserve"> 2016 16-18 performance tables have not changed from those listed in </w:t>
      </w:r>
      <w:r w:rsidR="007E5484">
        <w:t xml:space="preserve">an </w:t>
      </w:r>
      <w:r w:rsidR="004577B3">
        <w:t>earl</w:t>
      </w:r>
      <w:r w:rsidR="007E5484">
        <w:t>ier</w:t>
      </w:r>
      <w:r w:rsidR="004577B3">
        <w:t xml:space="preserve"> version of this technical guidance and are also shown in </w:t>
      </w:r>
      <w:r w:rsidR="004577B3" w:rsidRPr="009E3398">
        <w:t>Annex B</w:t>
      </w:r>
      <w:r w:rsidR="004577B3">
        <w:t>. These have been developed to allow level 3 qualifications of different sizes and grade structures to be compared, as well as to act as a good basis for calculation and statistical modelling in the new headline measures.</w:t>
      </w:r>
    </w:p>
    <w:p w14:paraId="44223FED" w14:textId="77777777" w:rsidR="000123B2" w:rsidRDefault="000123B2" w:rsidP="00806296">
      <w:pPr>
        <w:pStyle w:val="Heading3"/>
      </w:pPr>
      <w:bookmarkStart w:id="31" w:name="_Toc471723578"/>
      <w:r>
        <w:t>Level 2 performance points (2017 performance tables)</w:t>
      </w:r>
      <w:bookmarkEnd w:id="31"/>
    </w:p>
    <w:p w14:paraId="70FB2E21" w14:textId="33306071" w:rsidR="000123B2" w:rsidRDefault="009E3398" w:rsidP="00806296">
      <w:pPr>
        <w:rPr>
          <w:lang w:eastAsia="en-US"/>
        </w:rPr>
      </w:pPr>
      <w:r>
        <w:rPr>
          <w:lang w:eastAsia="en-US"/>
        </w:rPr>
        <w:t>4.12.</w:t>
      </w:r>
      <w:r w:rsidR="000123B2">
        <w:rPr>
          <w:lang w:eastAsia="en-US"/>
        </w:rPr>
        <w:tab/>
        <w:t xml:space="preserve">The performance points developed for the vocational qualifications at level 2, reported for the first time in 16-18 performance tables, are shown in </w:t>
      </w:r>
      <w:r w:rsidR="000123B2" w:rsidRPr="009E3398">
        <w:rPr>
          <w:lang w:eastAsia="en-US"/>
        </w:rPr>
        <w:t>Annex B.</w:t>
      </w:r>
      <w:r w:rsidR="000123B2">
        <w:rPr>
          <w:lang w:eastAsia="en-US"/>
        </w:rPr>
        <w:t xml:space="preserve"> </w:t>
      </w:r>
    </w:p>
    <w:p w14:paraId="6F258951" w14:textId="31DB7360" w:rsidR="000123B2" w:rsidRDefault="009E3398" w:rsidP="00806296">
      <w:pPr>
        <w:rPr>
          <w:lang w:eastAsia="en-US"/>
        </w:rPr>
      </w:pPr>
      <w:r>
        <w:rPr>
          <w:lang w:eastAsia="en-US"/>
        </w:rPr>
        <w:t>4.13.</w:t>
      </w:r>
      <w:r>
        <w:rPr>
          <w:lang w:eastAsia="en-US"/>
        </w:rPr>
        <w:tab/>
      </w:r>
      <w:r w:rsidR="000123B2">
        <w:rPr>
          <w:lang w:eastAsia="en-US"/>
        </w:rPr>
        <w:t>The performance points at level 2 have been designed to have the following properties:</w:t>
      </w:r>
    </w:p>
    <w:p w14:paraId="0E11E6D5" w14:textId="3BCF6A32" w:rsidR="000123B2" w:rsidRPr="003258F3" w:rsidRDefault="000123B2" w:rsidP="00806296">
      <w:pPr>
        <w:pStyle w:val="ListParagraph"/>
        <w:numPr>
          <w:ilvl w:val="0"/>
          <w:numId w:val="26"/>
        </w:numPr>
        <w:spacing w:after="240"/>
        <w:contextualSpacing/>
        <w:rPr>
          <w:b/>
        </w:rPr>
      </w:pPr>
      <w:r>
        <w:t>As per level 3 performance points, larger qualifications attract more points (size is measure</w:t>
      </w:r>
      <w:r w:rsidR="0049374F">
        <w:t>d</w:t>
      </w:r>
      <w:r>
        <w:t xml:space="preserve"> relative to 1 GCSE equivalent);</w:t>
      </w:r>
    </w:p>
    <w:p w14:paraId="1493AC3A" w14:textId="2FEEA424" w:rsidR="009E3398" w:rsidRDefault="000123B2" w:rsidP="00806296">
      <w:pPr>
        <w:pStyle w:val="ListParagraph"/>
        <w:numPr>
          <w:ilvl w:val="0"/>
          <w:numId w:val="26"/>
        </w:numPr>
        <w:spacing w:after="240"/>
        <w:contextualSpacing/>
      </w:pPr>
      <w:r>
        <w:lastRenderedPageBreak/>
        <w:t>Differences in reported headline attainment measures (average point score per entry, average grade) make intuitive sense; for most qualifications an improvement of one grade throughout an institution would translate into an improvement of one unit (APS per entry) or one grade (average grade).</w:t>
      </w:r>
    </w:p>
    <w:p w14:paraId="41E15A11" w14:textId="77777777" w:rsidR="009E3398" w:rsidRDefault="009E3398" w:rsidP="00806296">
      <w:pPr>
        <w:spacing w:after="240"/>
        <w:contextualSpacing/>
      </w:pPr>
    </w:p>
    <w:p w14:paraId="3CA6ED4F" w14:textId="4D7B3C94" w:rsidR="00C53A7A" w:rsidRDefault="00C53A7A" w:rsidP="00806296">
      <w:pPr>
        <w:pStyle w:val="Heading1"/>
        <w:rPr>
          <w:lang w:eastAsia="en-US"/>
        </w:rPr>
      </w:pPr>
      <w:bookmarkStart w:id="32" w:name="_Toc471723579"/>
      <w:r w:rsidRPr="00C53A7A">
        <w:rPr>
          <w:lang w:eastAsia="en-US"/>
        </w:rPr>
        <w:lastRenderedPageBreak/>
        <w:t>Progress (and a combined completion</w:t>
      </w:r>
      <w:r w:rsidR="00D31DA3">
        <w:rPr>
          <w:lang w:eastAsia="en-US"/>
        </w:rPr>
        <w:t>/attainment</w:t>
      </w:r>
      <w:r w:rsidRPr="00C53A7A">
        <w:rPr>
          <w:lang w:eastAsia="en-US"/>
        </w:rPr>
        <w:t xml:space="preserve"> measure)</w:t>
      </w:r>
      <w:bookmarkEnd w:id="32"/>
    </w:p>
    <w:p w14:paraId="0BCFD016" w14:textId="77777777" w:rsidR="009E3398" w:rsidRDefault="009E3398" w:rsidP="00806296">
      <w:pPr>
        <w:spacing w:after="240"/>
        <w:contextualSpacing/>
      </w:pPr>
    </w:p>
    <w:p w14:paraId="5E56B315" w14:textId="281FAE45" w:rsidR="007371B1" w:rsidRDefault="009E3398" w:rsidP="00806296">
      <w:pPr>
        <w:rPr>
          <w:lang w:eastAsia="en-US"/>
        </w:rPr>
      </w:pPr>
      <w:r>
        <w:rPr>
          <w:lang w:eastAsia="en-US"/>
        </w:rPr>
        <w:t>5</w:t>
      </w:r>
      <w:r w:rsidR="007371B1">
        <w:rPr>
          <w:lang w:eastAsia="en-US"/>
        </w:rPr>
        <w:t>.1</w:t>
      </w:r>
      <w:r>
        <w:rPr>
          <w:lang w:eastAsia="en-US"/>
        </w:rPr>
        <w:t>.</w:t>
      </w:r>
      <w:r w:rsidR="007371B1">
        <w:rPr>
          <w:lang w:eastAsia="en-US"/>
        </w:rPr>
        <w:tab/>
        <w:t>The progress of students will be the main focus of the future accountability system.</w:t>
      </w:r>
      <w:r w:rsidR="00B27D3D">
        <w:rPr>
          <w:lang w:eastAsia="en-US"/>
        </w:rPr>
        <w:t xml:space="preserve"> </w:t>
      </w:r>
      <w:r w:rsidR="007371B1">
        <w:rPr>
          <w:lang w:eastAsia="en-US"/>
        </w:rPr>
        <w:t>Not only will progress measures be one of the new five headline measures of performance, but they wil</w:t>
      </w:r>
      <w:r w:rsidR="008C59AC">
        <w:rPr>
          <w:lang w:eastAsia="en-US"/>
        </w:rPr>
        <w:t>l</w:t>
      </w:r>
      <w:r w:rsidR="007371B1">
        <w:rPr>
          <w:lang w:eastAsia="en-US"/>
        </w:rPr>
        <w:t xml:space="preserve"> also </w:t>
      </w:r>
      <w:r w:rsidR="008C6DD7">
        <w:rPr>
          <w:lang w:eastAsia="en-US"/>
        </w:rPr>
        <w:t xml:space="preserve">be </w:t>
      </w:r>
      <w:r w:rsidR="007371B1">
        <w:rPr>
          <w:lang w:eastAsia="en-US"/>
        </w:rPr>
        <w:t xml:space="preserve">the </w:t>
      </w:r>
      <w:r w:rsidR="008C6DD7">
        <w:rPr>
          <w:lang w:eastAsia="en-US"/>
        </w:rPr>
        <w:t>measure used in</w:t>
      </w:r>
      <w:r w:rsidR="007371B1">
        <w:rPr>
          <w:lang w:eastAsia="en-US"/>
        </w:rPr>
        <w:t xml:space="preserve"> minimum standards.</w:t>
      </w:r>
      <w:r w:rsidR="00B27D3D">
        <w:rPr>
          <w:lang w:eastAsia="en-US"/>
        </w:rPr>
        <w:t xml:space="preserve"> </w:t>
      </w:r>
      <w:r w:rsidR="00E031EF">
        <w:rPr>
          <w:lang w:eastAsia="en-US"/>
        </w:rPr>
        <w:t xml:space="preserve">The progress measure </w:t>
      </w:r>
      <w:r w:rsidR="006B7D6D">
        <w:rPr>
          <w:lang w:eastAsia="en-US"/>
        </w:rPr>
        <w:t>shows</w:t>
      </w:r>
      <w:r w:rsidR="00E031EF">
        <w:rPr>
          <w:lang w:eastAsia="en-US"/>
        </w:rPr>
        <w:t xml:space="preserve"> separate </w:t>
      </w:r>
      <w:r w:rsidR="00A35171">
        <w:rPr>
          <w:lang w:eastAsia="en-US"/>
        </w:rPr>
        <w:t xml:space="preserve">scores </w:t>
      </w:r>
      <w:r w:rsidR="00E031EF">
        <w:rPr>
          <w:lang w:eastAsia="en-US"/>
        </w:rPr>
        <w:t>for:</w:t>
      </w:r>
    </w:p>
    <w:p w14:paraId="4D90C253" w14:textId="32E75B74" w:rsidR="00E031EF" w:rsidRDefault="00E219E3" w:rsidP="00806296">
      <w:pPr>
        <w:pStyle w:val="ListParagraph"/>
        <w:numPr>
          <w:ilvl w:val="0"/>
          <w:numId w:val="9"/>
        </w:numPr>
        <w:rPr>
          <w:lang w:eastAsia="en-US"/>
        </w:rPr>
      </w:pPr>
      <w:r>
        <w:rPr>
          <w:lang w:eastAsia="en-US"/>
        </w:rPr>
        <w:t>l</w:t>
      </w:r>
      <w:r w:rsidR="00E031EF">
        <w:rPr>
          <w:lang w:eastAsia="en-US"/>
        </w:rPr>
        <w:t>evel 3 academic programmes</w:t>
      </w:r>
    </w:p>
    <w:p w14:paraId="089032CB" w14:textId="0172AF22" w:rsidR="00E031EF" w:rsidRDefault="00E219E3" w:rsidP="00806296">
      <w:pPr>
        <w:pStyle w:val="ListParagraph"/>
        <w:numPr>
          <w:ilvl w:val="0"/>
          <w:numId w:val="9"/>
        </w:numPr>
        <w:rPr>
          <w:lang w:eastAsia="en-US"/>
        </w:rPr>
      </w:pPr>
      <w:r>
        <w:rPr>
          <w:lang w:eastAsia="en-US"/>
        </w:rPr>
        <w:t>l</w:t>
      </w:r>
      <w:r w:rsidR="00E031EF">
        <w:rPr>
          <w:lang w:eastAsia="en-US"/>
        </w:rPr>
        <w:t>evel 3 Applied General programmes</w:t>
      </w:r>
    </w:p>
    <w:p w14:paraId="246AB875" w14:textId="6C0C89B0" w:rsidR="00E031EF" w:rsidRDefault="00E219E3" w:rsidP="00806296">
      <w:pPr>
        <w:pStyle w:val="ListParagraph"/>
        <w:numPr>
          <w:ilvl w:val="0"/>
          <w:numId w:val="9"/>
        </w:numPr>
        <w:rPr>
          <w:lang w:eastAsia="en-US"/>
        </w:rPr>
      </w:pPr>
      <w:r>
        <w:rPr>
          <w:lang w:eastAsia="en-US"/>
        </w:rPr>
        <w:t>l</w:t>
      </w:r>
      <w:r w:rsidR="00E031EF">
        <w:rPr>
          <w:lang w:eastAsia="en-US"/>
        </w:rPr>
        <w:t>evel 3 Tech Level programmes</w:t>
      </w:r>
    </w:p>
    <w:p w14:paraId="5719FD54" w14:textId="2F210189" w:rsidR="00E031EF" w:rsidRDefault="00E219E3" w:rsidP="00806296">
      <w:pPr>
        <w:pStyle w:val="ListParagraph"/>
        <w:numPr>
          <w:ilvl w:val="0"/>
          <w:numId w:val="9"/>
        </w:numPr>
        <w:rPr>
          <w:lang w:eastAsia="en-US"/>
        </w:rPr>
      </w:pPr>
      <w:r>
        <w:rPr>
          <w:lang w:eastAsia="en-US"/>
        </w:rPr>
        <w:t>l</w:t>
      </w:r>
      <w:r w:rsidR="00E031EF">
        <w:rPr>
          <w:lang w:eastAsia="en-US"/>
        </w:rPr>
        <w:t xml:space="preserve">evel 2 </w:t>
      </w:r>
      <w:r w:rsidR="004325C8">
        <w:rPr>
          <w:lang w:eastAsia="en-US"/>
        </w:rPr>
        <w:t>v</w:t>
      </w:r>
      <w:r w:rsidR="00E031EF">
        <w:rPr>
          <w:lang w:eastAsia="en-US"/>
        </w:rPr>
        <w:t xml:space="preserve">ocational </w:t>
      </w:r>
      <w:r w:rsidR="004325C8">
        <w:rPr>
          <w:lang w:eastAsia="en-US"/>
        </w:rPr>
        <w:t>q</w:t>
      </w:r>
      <w:r w:rsidR="00E031EF">
        <w:rPr>
          <w:lang w:eastAsia="en-US"/>
        </w:rPr>
        <w:t>ualification programmes</w:t>
      </w:r>
      <w:r w:rsidR="004325C8">
        <w:rPr>
          <w:lang w:eastAsia="en-US"/>
        </w:rPr>
        <w:t xml:space="preserve"> (from 2017</w:t>
      </w:r>
      <w:r w:rsidR="005807FA">
        <w:rPr>
          <w:lang w:eastAsia="en-US"/>
        </w:rPr>
        <w:t xml:space="preserve"> performance</w:t>
      </w:r>
      <w:r w:rsidR="004325C8">
        <w:rPr>
          <w:lang w:eastAsia="en-US"/>
        </w:rPr>
        <w:t xml:space="preserve"> tables)</w:t>
      </w:r>
    </w:p>
    <w:p w14:paraId="578E102A" w14:textId="63B29B62" w:rsidR="00E031EF" w:rsidRPr="007371B1" w:rsidRDefault="009E3398" w:rsidP="00806296">
      <w:pPr>
        <w:rPr>
          <w:lang w:eastAsia="en-US"/>
        </w:rPr>
      </w:pPr>
      <w:r>
        <w:rPr>
          <w:lang w:eastAsia="en-US"/>
        </w:rPr>
        <w:t>5.2.</w:t>
      </w:r>
      <w:r>
        <w:rPr>
          <w:lang w:eastAsia="en-US"/>
        </w:rPr>
        <w:tab/>
      </w:r>
      <w:r w:rsidR="006B7D6D">
        <w:rPr>
          <w:lang w:eastAsia="en-US"/>
        </w:rPr>
        <w:t xml:space="preserve">Level 3 value added measure is used to calculate academic and Applied General scores, whereas a combined completion/attainment </w:t>
      </w:r>
      <w:r w:rsidR="002F161A">
        <w:rPr>
          <w:lang w:eastAsia="en-US"/>
        </w:rPr>
        <w:t xml:space="preserve">measure </w:t>
      </w:r>
      <w:r w:rsidR="006B7D6D">
        <w:rPr>
          <w:lang w:eastAsia="en-US"/>
        </w:rPr>
        <w:t xml:space="preserve">is used to calculate Tech Level </w:t>
      </w:r>
      <w:r w:rsidR="004325C8">
        <w:rPr>
          <w:lang w:eastAsia="en-US"/>
        </w:rPr>
        <w:t xml:space="preserve">and </w:t>
      </w:r>
      <w:r w:rsidR="00E219E3">
        <w:rPr>
          <w:lang w:eastAsia="en-US"/>
        </w:rPr>
        <w:t>l</w:t>
      </w:r>
      <w:r w:rsidR="004325C8">
        <w:rPr>
          <w:lang w:eastAsia="en-US"/>
        </w:rPr>
        <w:t xml:space="preserve">evel 2 vocational </w:t>
      </w:r>
      <w:r w:rsidR="006B7D6D">
        <w:rPr>
          <w:lang w:eastAsia="en-US"/>
        </w:rPr>
        <w:t>score</w:t>
      </w:r>
      <w:r w:rsidR="00751BCC">
        <w:rPr>
          <w:lang w:eastAsia="en-US"/>
        </w:rPr>
        <w:t>s</w:t>
      </w:r>
      <w:r w:rsidR="006B7D6D">
        <w:rPr>
          <w:lang w:eastAsia="en-US"/>
        </w:rPr>
        <w:t xml:space="preserve">. </w:t>
      </w:r>
    </w:p>
    <w:p w14:paraId="33E07A55" w14:textId="3ED76056" w:rsidR="00C53A7A" w:rsidRPr="00C53A7A" w:rsidRDefault="00C53A7A" w:rsidP="00806296">
      <w:pPr>
        <w:pStyle w:val="Heading2"/>
        <w:rPr>
          <w:lang w:eastAsia="en-US"/>
        </w:rPr>
      </w:pPr>
      <w:bookmarkStart w:id="33" w:name="_Toc471723580"/>
      <w:r>
        <w:rPr>
          <w:lang w:eastAsia="en-US"/>
        </w:rPr>
        <w:t>N</w:t>
      </w:r>
      <w:r w:rsidRPr="00C53A7A">
        <w:rPr>
          <w:lang w:eastAsia="en-US"/>
        </w:rPr>
        <w:t xml:space="preserve">ew </w:t>
      </w:r>
      <w:r w:rsidR="00E268D5">
        <w:rPr>
          <w:lang w:eastAsia="en-US"/>
        </w:rPr>
        <w:t>l</w:t>
      </w:r>
      <w:r w:rsidRPr="00C53A7A">
        <w:rPr>
          <w:lang w:eastAsia="en-US"/>
        </w:rPr>
        <w:t xml:space="preserve">evel 3 </w:t>
      </w:r>
      <w:r w:rsidR="00E268D5">
        <w:rPr>
          <w:lang w:eastAsia="en-US"/>
        </w:rPr>
        <w:t>v</w:t>
      </w:r>
      <w:r w:rsidRPr="00C53A7A">
        <w:rPr>
          <w:lang w:eastAsia="en-US"/>
        </w:rPr>
        <w:t xml:space="preserve">alue </w:t>
      </w:r>
      <w:r w:rsidR="00E268D5">
        <w:rPr>
          <w:lang w:eastAsia="en-US"/>
        </w:rPr>
        <w:t>a</w:t>
      </w:r>
      <w:r w:rsidRPr="00C53A7A">
        <w:rPr>
          <w:lang w:eastAsia="en-US"/>
        </w:rPr>
        <w:t xml:space="preserve">dded </w:t>
      </w:r>
      <w:r w:rsidR="00E268D5">
        <w:rPr>
          <w:lang w:eastAsia="en-US"/>
        </w:rPr>
        <w:t>m</w:t>
      </w:r>
      <w:r w:rsidRPr="00C53A7A">
        <w:rPr>
          <w:lang w:eastAsia="en-US"/>
        </w:rPr>
        <w:t>ethodology</w:t>
      </w:r>
      <w:bookmarkEnd w:id="33"/>
      <w:r>
        <w:rPr>
          <w:szCs w:val="20"/>
          <w:lang w:eastAsia="en-US"/>
        </w:rPr>
        <w:tab/>
      </w:r>
    </w:p>
    <w:p w14:paraId="5D5C753F" w14:textId="6AAF924E" w:rsidR="002C5673" w:rsidRPr="002C5673" w:rsidRDefault="009E3398" w:rsidP="00806296">
      <w:pPr>
        <w:rPr>
          <w:rFonts w:cs="Arial"/>
        </w:rPr>
      </w:pPr>
      <w:r>
        <w:rPr>
          <w:lang w:eastAsia="en-US"/>
        </w:rPr>
        <w:t>5.3</w:t>
      </w:r>
      <w:r w:rsidR="00C53A7A">
        <w:rPr>
          <w:lang w:eastAsia="en-US"/>
        </w:rPr>
        <w:t>.</w:t>
      </w:r>
      <w:r w:rsidR="00C53A7A">
        <w:rPr>
          <w:lang w:eastAsia="en-US"/>
        </w:rPr>
        <w:tab/>
      </w:r>
      <w:r w:rsidR="00C53A7A" w:rsidRPr="00C53A7A">
        <w:rPr>
          <w:lang w:eastAsia="en-US"/>
        </w:rPr>
        <w:t xml:space="preserve">For academic and Applied General qualifications we use a value added progress measure to show </w:t>
      </w:r>
      <w:r w:rsidR="008C59AC">
        <w:rPr>
          <w:lang w:eastAsia="en-US"/>
        </w:rPr>
        <w:t xml:space="preserve">how well </w:t>
      </w:r>
      <w:r w:rsidR="00C53A7A" w:rsidRPr="00C53A7A">
        <w:rPr>
          <w:lang w:eastAsia="en-US"/>
        </w:rPr>
        <w:t xml:space="preserve">students have </w:t>
      </w:r>
      <w:r w:rsidR="008C59AC">
        <w:rPr>
          <w:lang w:eastAsia="en-US"/>
        </w:rPr>
        <w:t xml:space="preserve">progressed when compared with students with </w:t>
      </w:r>
      <w:r w:rsidR="008C6DD7">
        <w:rPr>
          <w:lang w:eastAsia="en-US"/>
        </w:rPr>
        <w:t>similar</w:t>
      </w:r>
      <w:r w:rsidR="00C53A7A" w:rsidRPr="00C53A7A">
        <w:rPr>
          <w:lang w:eastAsia="en-US"/>
        </w:rPr>
        <w:t xml:space="preserve"> prior attainment.</w:t>
      </w:r>
      <w:r w:rsidR="00B27D3D">
        <w:rPr>
          <w:lang w:eastAsia="en-US"/>
        </w:rPr>
        <w:t xml:space="preserve"> </w:t>
      </w:r>
      <w:r w:rsidR="00E031EF">
        <w:rPr>
          <w:lang w:eastAsia="en-US"/>
        </w:rPr>
        <w:t xml:space="preserve">Progress </w:t>
      </w:r>
      <w:r w:rsidR="002F161A">
        <w:rPr>
          <w:lang w:eastAsia="en-US"/>
        </w:rPr>
        <w:t xml:space="preserve">is </w:t>
      </w:r>
      <w:r w:rsidR="00E031EF">
        <w:rPr>
          <w:lang w:eastAsia="en-US"/>
        </w:rPr>
        <w:t>shown separately for academic and Applied General qualifications.</w:t>
      </w:r>
      <w:r w:rsidR="00B27D3D">
        <w:rPr>
          <w:lang w:eastAsia="en-US"/>
        </w:rPr>
        <w:t xml:space="preserve"> </w:t>
      </w:r>
      <w:r w:rsidR="002C5673" w:rsidRPr="002C5673">
        <w:t xml:space="preserve">The main changes </w:t>
      </w:r>
      <w:r w:rsidR="002C5673">
        <w:t>to</w:t>
      </w:r>
      <w:r w:rsidR="002C5673" w:rsidRPr="002C5673">
        <w:t xml:space="preserve"> the </w:t>
      </w:r>
      <w:r w:rsidR="004325C8">
        <w:t>previous</w:t>
      </w:r>
      <w:r w:rsidR="004325C8" w:rsidRPr="002C5673">
        <w:t xml:space="preserve"> </w:t>
      </w:r>
      <w:r w:rsidR="002C5673" w:rsidRPr="002C5673">
        <w:t xml:space="preserve">value added measure </w:t>
      </w:r>
      <w:r w:rsidR="002C5673">
        <w:t>include</w:t>
      </w:r>
      <w:r w:rsidR="002C5673" w:rsidRPr="002C5673">
        <w:t xml:space="preserve"> how we define the prior attainment of a student and the method for calculating national average levels of progress</w:t>
      </w:r>
      <w:r w:rsidR="008C6DD7">
        <w:t xml:space="preserve"> for each prior attainment group</w:t>
      </w:r>
      <w:r w:rsidR="002C5673" w:rsidRPr="002C5673">
        <w:t>.</w:t>
      </w:r>
    </w:p>
    <w:p w14:paraId="3B180BDF" w14:textId="73EADCFD" w:rsidR="00C53A7A" w:rsidRDefault="009E3398" w:rsidP="00806296">
      <w:pPr>
        <w:rPr>
          <w:lang w:eastAsia="en-US"/>
        </w:rPr>
      </w:pPr>
      <w:r>
        <w:rPr>
          <w:lang w:eastAsia="en-US"/>
        </w:rPr>
        <w:t>5.4</w:t>
      </w:r>
      <w:r w:rsidR="00C53A7A">
        <w:rPr>
          <w:lang w:eastAsia="en-US"/>
        </w:rPr>
        <w:t>.</w:t>
      </w:r>
      <w:r w:rsidR="00C53A7A">
        <w:rPr>
          <w:lang w:eastAsia="en-US"/>
        </w:rPr>
        <w:tab/>
      </w:r>
      <w:r w:rsidR="00C53A7A" w:rsidRPr="00C53A7A">
        <w:rPr>
          <w:lang w:eastAsia="en-US"/>
        </w:rPr>
        <w:t xml:space="preserve">The level 3 value added measure </w:t>
      </w:r>
      <w:r w:rsidR="00E268D5">
        <w:rPr>
          <w:lang w:eastAsia="en-US"/>
        </w:rPr>
        <w:t>show</w:t>
      </w:r>
      <w:r w:rsidR="00751BCC">
        <w:rPr>
          <w:lang w:eastAsia="en-US"/>
        </w:rPr>
        <w:t>s</w:t>
      </w:r>
      <w:r w:rsidR="00C53A7A" w:rsidRPr="00C53A7A">
        <w:rPr>
          <w:lang w:eastAsia="en-US"/>
        </w:rPr>
        <w:t xml:space="preserve"> the progress each student makes between key stage 4 and graded level 3 qualifications (excluding Tech Levels) compare</w:t>
      </w:r>
      <w:r w:rsidR="00E268D5">
        <w:rPr>
          <w:lang w:eastAsia="en-US"/>
        </w:rPr>
        <w:t>d</w:t>
      </w:r>
      <w:r w:rsidR="00C53A7A" w:rsidRPr="00C53A7A">
        <w:rPr>
          <w:lang w:eastAsia="en-US"/>
        </w:rPr>
        <w:t xml:space="preserve"> with the actual progress made by students nationally who had </w:t>
      </w:r>
      <w:r w:rsidR="008C6DD7">
        <w:rPr>
          <w:lang w:eastAsia="en-US"/>
        </w:rPr>
        <w:t>similar l</w:t>
      </w:r>
      <w:r w:rsidR="00C53A7A" w:rsidRPr="00C53A7A">
        <w:rPr>
          <w:lang w:eastAsia="en-US"/>
        </w:rPr>
        <w:t>evel</w:t>
      </w:r>
      <w:r w:rsidR="008C6DD7">
        <w:rPr>
          <w:lang w:eastAsia="en-US"/>
        </w:rPr>
        <w:t>s</w:t>
      </w:r>
      <w:r w:rsidR="00C53A7A" w:rsidRPr="00C53A7A">
        <w:rPr>
          <w:lang w:eastAsia="en-US"/>
        </w:rPr>
        <w:t xml:space="preserve"> of attainment at key stage 4. Students </w:t>
      </w:r>
      <w:r w:rsidR="00751BCC">
        <w:rPr>
          <w:lang w:eastAsia="en-US"/>
        </w:rPr>
        <w:t>are</w:t>
      </w:r>
      <w:r w:rsidR="00C53A7A" w:rsidRPr="00C53A7A">
        <w:rPr>
          <w:lang w:eastAsia="en-US"/>
        </w:rPr>
        <w:t xml:space="preserve"> compared with other students studying the same qualification nationally before being aggregated to give an overall score for a provider</w:t>
      </w:r>
      <w:r w:rsidR="007371B1">
        <w:rPr>
          <w:lang w:eastAsia="en-US"/>
        </w:rPr>
        <w:t>.</w:t>
      </w:r>
      <w:r w:rsidR="00B27D3D">
        <w:rPr>
          <w:lang w:eastAsia="en-US"/>
        </w:rPr>
        <w:t xml:space="preserve"> </w:t>
      </w:r>
      <w:r w:rsidR="007371B1">
        <w:rPr>
          <w:lang w:eastAsia="en-US"/>
        </w:rPr>
        <w:t xml:space="preserve">This score </w:t>
      </w:r>
      <w:r w:rsidR="00751BCC">
        <w:rPr>
          <w:lang w:eastAsia="en-US"/>
        </w:rPr>
        <w:t>is</w:t>
      </w:r>
      <w:r w:rsidR="007371B1">
        <w:rPr>
          <w:lang w:eastAsia="en-US"/>
        </w:rPr>
        <w:t xml:space="preserve"> </w:t>
      </w:r>
      <w:r w:rsidR="00C53A7A" w:rsidRPr="00C53A7A">
        <w:rPr>
          <w:lang w:eastAsia="en-US"/>
        </w:rPr>
        <w:t>expressed as a proportion of a grade above or b</w:t>
      </w:r>
      <w:r w:rsidR="005A0CB5">
        <w:rPr>
          <w:lang w:eastAsia="en-US"/>
        </w:rPr>
        <w:t>elow the national average</w:t>
      </w:r>
      <w:r w:rsidR="00791CC9">
        <w:rPr>
          <w:lang w:eastAsia="en-US"/>
        </w:rPr>
        <w:t>,</w:t>
      </w:r>
      <w:r w:rsidR="005A0CB5">
        <w:rPr>
          <w:lang w:eastAsia="en-US"/>
        </w:rPr>
        <w:t xml:space="preserve"> e.g. students achieve half a grade lower than the national average</w:t>
      </w:r>
      <w:r w:rsidR="008C6DD7">
        <w:rPr>
          <w:lang w:eastAsia="en-US"/>
        </w:rPr>
        <w:t xml:space="preserve"> for those with similar starting points</w:t>
      </w:r>
      <w:r w:rsidR="005A0CB5">
        <w:rPr>
          <w:lang w:eastAsia="en-US"/>
        </w:rPr>
        <w:t>.</w:t>
      </w:r>
    </w:p>
    <w:p w14:paraId="2EE87966" w14:textId="468C9D11" w:rsidR="005A0CB5" w:rsidRDefault="005A0CB5" w:rsidP="00806296">
      <w:pPr>
        <w:pStyle w:val="Heading3"/>
        <w:rPr>
          <w:lang w:eastAsia="en-US"/>
        </w:rPr>
      </w:pPr>
      <w:bookmarkStart w:id="34" w:name="_Toc471723581"/>
      <w:r>
        <w:rPr>
          <w:lang w:eastAsia="en-US"/>
        </w:rPr>
        <w:t>How the new measure work</w:t>
      </w:r>
      <w:r w:rsidR="00751BCC">
        <w:rPr>
          <w:lang w:eastAsia="en-US"/>
        </w:rPr>
        <w:t>s</w:t>
      </w:r>
      <w:bookmarkEnd w:id="34"/>
    </w:p>
    <w:p w14:paraId="07394518" w14:textId="2CAEEAB2" w:rsidR="005A0CB5" w:rsidRPr="005A0CB5" w:rsidRDefault="001B582F" w:rsidP="00806296">
      <w:pPr>
        <w:rPr>
          <w:szCs w:val="20"/>
          <w:lang w:eastAsia="en-US"/>
        </w:rPr>
      </w:pPr>
      <w:r>
        <w:rPr>
          <w:szCs w:val="20"/>
          <w:lang w:eastAsia="en-US"/>
        </w:rPr>
        <w:t>5.5</w:t>
      </w:r>
      <w:r w:rsidR="005A0CB5">
        <w:rPr>
          <w:szCs w:val="20"/>
          <w:lang w:eastAsia="en-US"/>
        </w:rPr>
        <w:t>.</w:t>
      </w:r>
      <w:r w:rsidR="005A0CB5">
        <w:rPr>
          <w:szCs w:val="20"/>
          <w:lang w:eastAsia="en-US"/>
        </w:rPr>
        <w:tab/>
      </w:r>
      <w:r w:rsidR="005A0CB5" w:rsidRPr="00E01F18">
        <w:t>For all students we work out their average attainment at key stage 4. For academic qualifications</w:t>
      </w:r>
      <w:r w:rsidR="002F161A">
        <w:t>,</w:t>
      </w:r>
      <w:r w:rsidR="002F1EC2" w:rsidRPr="00E01F18">
        <w:t xml:space="preserve"> students’ prior</w:t>
      </w:r>
      <w:r w:rsidR="005A0CB5" w:rsidRPr="00E01F18">
        <w:t xml:space="preserve"> attainment</w:t>
      </w:r>
      <w:r w:rsidR="002F1EC2" w:rsidRPr="00E01F18">
        <w:t xml:space="preserve"> </w:t>
      </w:r>
      <w:r w:rsidR="002F161A">
        <w:t>is</w:t>
      </w:r>
      <w:r w:rsidR="002F1EC2" w:rsidRPr="00E01F18">
        <w:t xml:space="preserve"> based on their average attainment in GCSEs only. For </w:t>
      </w:r>
      <w:r w:rsidR="005A0CB5" w:rsidRPr="00E01F18">
        <w:t>Applied General qualifications</w:t>
      </w:r>
      <w:r w:rsidR="002F161A">
        <w:t>,</w:t>
      </w:r>
      <w:r w:rsidR="005A0CB5" w:rsidRPr="00E01F18">
        <w:t xml:space="preserve"> </w:t>
      </w:r>
      <w:r w:rsidR="002F1EC2" w:rsidRPr="00E01F18">
        <w:t>students’</w:t>
      </w:r>
      <w:r w:rsidR="005A0CB5" w:rsidRPr="00E01F18">
        <w:t xml:space="preserve"> prior attainment </w:t>
      </w:r>
      <w:r w:rsidR="002F161A">
        <w:t>is</w:t>
      </w:r>
      <w:r w:rsidR="005A0CB5" w:rsidRPr="00E01F18">
        <w:t xml:space="preserve"> based on all qualifications achieved at key stage 4. </w:t>
      </w:r>
    </w:p>
    <w:p w14:paraId="3B1C6357" w14:textId="2CB43039" w:rsidR="005A0CB5" w:rsidRPr="005A0CB5" w:rsidRDefault="001B582F" w:rsidP="00806296">
      <w:pPr>
        <w:rPr>
          <w:lang w:eastAsia="en-US"/>
        </w:rPr>
      </w:pPr>
      <w:r>
        <w:rPr>
          <w:lang w:eastAsia="en-US"/>
        </w:rPr>
        <w:lastRenderedPageBreak/>
        <w:t>5.6</w:t>
      </w:r>
      <w:r w:rsidR="005A0CB5">
        <w:rPr>
          <w:lang w:eastAsia="en-US"/>
        </w:rPr>
        <w:t>.</w:t>
      </w:r>
      <w:r w:rsidR="005A0CB5">
        <w:rPr>
          <w:lang w:eastAsia="en-US"/>
        </w:rPr>
        <w:tab/>
      </w:r>
      <w:r w:rsidR="005A0CB5" w:rsidRPr="005A0CB5">
        <w:rPr>
          <w:lang w:eastAsia="en-US"/>
        </w:rPr>
        <w:t xml:space="preserve">Only qualifications achieved during key stage 4 </w:t>
      </w:r>
      <w:r w:rsidR="00751BCC">
        <w:rPr>
          <w:lang w:eastAsia="en-US"/>
        </w:rPr>
        <w:t>are</w:t>
      </w:r>
      <w:r w:rsidR="005A0CB5" w:rsidRPr="005A0CB5">
        <w:rPr>
          <w:lang w:eastAsia="en-US"/>
        </w:rPr>
        <w:t xml:space="preserve"> included in the prior attainment calculation</w:t>
      </w:r>
      <w:r w:rsidR="002F705C">
        <w:rPr>
          <w:lang w:eastAsia="en-US"/>
        </w:rPr>
        <w:t xml:space="preserve"> and they are included if they met the rules for inclusion in the key stage 4 tables for that year</w:t>
      </w:r>
      <w:r w:rsidR="005A0CB5" w:rsidRPr="005A0CB5">
        <w:rPr>
          <w:lang w:eastAsia="en-US"/>
        </w:rPr>
        <w:t>.</w:t>
      </w:r>
      <w:r w:rsidR="002F705C">
        <w:rPr>
          <w:lang w:eastAsia="en-US"/>
        </w:rPr>
        <w:t xml:space="preserve"> For example</w:t>
      </w:r>
      <w:r w:rsidR="00305046">
        <w:rPr>
          <w:lang w:eastAsia="en-US"/>
        </w:rPr>
        <w:t>,</w:t>
      </w:r>
      <w:r w:rsidR="002F705C">
        <w:rPr>
          <w:lang w:eastAsia="en-US"/>
        </w:rPr>
        <w:t xml:space="preserve"> for students who completed key stage 4 in 2014 only the first entry of a subject is included and only vocational qualifications that were on the approved list for inclusion in the key stage 4 tables in 2014.</w:t>
      </w:r>
      <w:r w:rsidR="005A0CB5" w:rsidRPr="005A0CB5">
        <w:rPr>
          <w:lang w:eastAsia="en-US"/>
        </w:rPr>
        <w:t xml:space="preserve"> Re-sits or additional qualifications gained during </w:t>
      </w:r>
      <w:r w:rsidR="007371B1">
        <w:rPr>
          <w:lang w:eastAsia="en-US"/>
        </w:rPr>
        <w:t>the 16-18 study phase</w:t>
      </w:r>
      <w:r w:rsidR="005A0CB5" w:rsidRPr="005A0CB5">
        <w:rPr>
          <w:lang w:eastAsia="en-US"/>
        </w:rPr>
        <w:t xml:space="preserve"> </w:t>
      </w:r>
      <w:r w:rsidR="00751BCC">
        <w:rPr>
          <w:lang w:eastAsia="en-US"/>
        </w:rPr>
        <w:t>are</w:t>
      </w:r>
      <w:r w:rsidR="00751BCC" w:rsidRPr="005A0CB5">
        <w:rPr>
          <w:lang w:eastAsia="en-US"/>
        </w:rPr>
        <w:t xml:space="preserve"> </w:t>
      </w:r>
      <w:r w:rsidR="005A0CB5" w:rsidRPr="005A0CB5">
        <w:rPr>
          <w:lang w:eastAsia="en-US"/>
        </w:rPr>
        <w:t xml:space="preserve">not </w:t>
      </w:r>
      <w:r w:rsidR="00A81FD6">
        <w:rPr>
          <w:lang w:eastAsia="en-US"/>
        </w:rPr>
        <w:t>in</w:t>
      </w:r>
      <w:r w:rsidR="00751BCC">
        <w:rPr>
          <w:lang w:eastAsia="en-US"/>
        </w:rPr>
        <w:t>cluded</w:t>
      </w:r>
      <w:r w:rsidR="005A0CB5" w:rsidRPr="005A0CB5">
        <w:rPr>
          <w:lang w:eastAsia="en-US"/>
        </w:rPr>
        <w:t>. This ensures a consistent baseline for all students.</w:t>
      </w:r>
    </w:p>
    <w:p w14:paraId="4B1BCE3B" w14:textId="25CBD209" w:rsidR="005A0CB5" w:rsidRPr="005A0CB5" w:rsidRDefault="001B582F" w:rsidP="00806296">
      <w:pPr>
        <w:rPr>
          <w:lang w:eastAsia="en-US"/>
        </w:rPr>
      </w:pPr>
      <w:r>
        <w:rPr>
          <w:lang w:eastAsia="en-US"/>
        </w:rPr>
        <w:t>5.7</w:t>
      </w:r>
      <w:r w:rsidR="005A0CB5">
        <w:rPr>
          <w:lang w:eastAsia="en-US"/>
        </w:rPr>
        <w:t>.</w:t>
      </w:r>
      <w:r w:rsidR="005A0CB5">
        <w:rPr>
          <w:lang w:eastAsia="en-US"/>
        </w:rPr>
        <w:tab/>
      </w:r>
      <w:r w:rsidR="008C59AC">
        <w:rPr>
          <w:lang w:eastAsia="en-US"/>
        </w:rPr>
        <w:t>To calculate the progress made by s</w:t>
      </w:r>
      <w:r w:rsidR="00931EB4">
        <w:rPr>
          <w:lang w:eastAsia="en-US"/>
        </w:rPr>
        <w:t>tudents</w:t>
      </w:r>
      <w:r w:rsidR="008C59AC">
        <w:rPr>
          <w:lang w:eastAsia="en-US"/>
        </w:rPr>
        <w:t xml:space="preserve"> taking the same qualification nationally </w:t>
      </w:r>
      <w:r w:rsidR="005A0CB5" w:rsidRPr="005A0CB5">
        <w:rPr>
          <w:lang w:eastAsia="en-US"/>
        </w:rPr>
        <w:t xml:space="preserve">we </w:t>
      </w:r>
      <w:r w:rsidR="008C59AC">
        <w:rPr>
          <w:lang w:eastAsia="en-US"/>
        </w:rPr>
        <w:t>first</w:t>
      </w:r>
      <w:r w:rsidR="005A0CB5" w:rsidRPr="005A0CB5">
        <w:rPr>
          <w:lang w:eastAsia="en-US"/>
        </w:rPr>
        <w:t xml:space="preserve"> divide students into</w:t>
      </w:r>
      <w:r w:rsidR="002F705C">
        <w:rPr>
          <w:lang w:eastAsia="en-US"/>
        </w:rPr>
        <w:t xml:space="preserve"> up to</w:t>
      </w:r>
      <w:r w:rsidR="005A0CB5" w:rsidRPr="005A0CB5">
        <w:rPr>
          <w:lang w:eastAsia="en-US"/>
        </w:rPr>
        <w:t xml:space="preserve"> 20 bands based on their prior attainment. We then calculate the average attainment for each of these bands. This allows us to compare a student’s </w:t>
      </w:r>
      <w:r w:rsidR="008C59AC">
        <w:rPr>
          <w:lang w:eastAsia="en-US"/>
        </w:rPr>
        <w:t>result</w:t>
      </w:r>
      <w:r w:rsidR="005A0CB5" w:rsidRPr="005A0CB5">
        <w:rPr>
          <w:lang w:eastAsia="en-US"/>
        </w:rPr>
        <w:t xml:space="preserve"> with the average </w:t>
      </w:r>
      <w:r w:rsidR="008C59AC">
        <w:rPr>
          <w:lang w:eastAsia="en-US"/>
        </w:rPr>
        <w:t>r</w:t>
      </w:r>
      <w:r w:rsidR="005A0CB5" w:rsidRPr="005A0CB5">
        <w:rPr>
          <w:lang w:eastAsia="en-US"/>
        </w:rPr>
        <w:t>e</w:t>
      </w:r>
      <w:r w:rsidR="008C59AC">
        <w:rPr>
          <w:lang w:eastAsia="en-US"/>
        </w:rPr>
        <w:t>sult</w:t>
      </w:r>
      <w:r w:rsidR="005A0CB5" w:rsidRPr="005A0CB5">
        <w:rPr>
          <w:lang w:eastAsia="en-US"/>
        </w:rPr>
        <w:t xml:space="preserve"> of students with equivalent </w:t>
      </w:r>
      <w:r w:rsidR="008C59AC">
        <w:rPr>
          <w:lang w:eastAsia="en-US"/>
        </w:rPr>
        <w:t>prior attainment taking the same qualification.</w:t>
      </w:r>
      <w:r w:rsidR="00B27D3D">
        <w:rPr>
          <w:lang w:eastAsia="en-US"/>
        </w:rPr>
        <w:t xml:space="preserve"> </w:t>
      </w:r>
      <w:r w:rsidR="008C59AC">
        <w:rPr>
          <w:lang w:eastAsia="en-US"/>
        </w:rPr>
        <w:t>The difference between the two is the student’s value added score in</w:t>
      </w:r>
      <w:r w:rsidR="00931EB4">
        <w:rPr>
          <w:lang w:eastAsia="en-US"/>
        </w:rPr>
        <w:t xml:space="preserve"> </w:t>
      </w:r>
      <w:r w:rsidR="008C59AC">
        <w:rPr>
          <w:lang w:eastAsia="en-US"/>
        </w:rPr>
        <w:t>that qualification.</w:t>
      </w:r>
      <w:r w:rsidR="00B27D3D">
        <w:rPr>
          <w:lang w:eastAsia="en-US"/>
        </w:rPr>
        <w:t xml:space="preserve"> </w:t>
      </w:r>
    </w:p>
    <w:p w14:paraId="04C38E2C" w14:textId="686CB415" w:rsidR="005A0CB5" w:rsidRPr="005A0CB5" w:rsidRDefault="001B582F" w:rsidP="00806296">
      <w:pPr>
        <w:rPr>
          <w:lang w:eastAsia="en-US"/>
        </w:rPr>
      </w:pPr>
      <w:r>
        <w:rPr>
          <w:lang w:eastAsia="en-US"/>
        </w:rPr>
        <w:t>5.8</w:t>
      </w:r>
      <w:r w:rsidR="005A0CB5">
        <w:rPr>
          <w:lang w:eastAsia="en-US"/>
        </w:rPr>
        <w:t>.</w:t>
      </w:r>
      <w:r w:rsidR="005A0CB5">
        <w:rPr>
          <w:lang w:eastAsia="en-US"/>
        </w:rPr>
        <w:tab/>
      </w:r>
      <w:r w:rsidR="005A0CB5" w:rsidRPr="005A0CB5">
        <w:rPr>
          <w:lang w:eastAsia="en-US"/>
        </w:rPr>
        <w:t xml:space="preserve">The students’ value added scores </w:t>
      </w:r>
      <w:r w:rsidR="00751BCC">
        <w:rPr>
          <w:lang w:eastAsia="en-US"/>
        </w:rPr>
        <w:t>are then</w:t>
      </w:r>
      <w:r w:rsidR="005A0CB5" w:rsidRPr="005A0CB5">
        <w:rPr>
          <w:lang w:eastAsia="en-US"/>
        </w:rPr>
        <w:t xml:space="preserve"> aggregated to create </w:t>
      </w:r>
      <w:r w:rsidR="0003630D">
        <w:rPr>
          <w:lang w:eastAsia="en-US"/>
        </w:rPr>
        <w:t>separate</w:t>
      </w:r>
      <w:r w:rsidR="005A0CB5" w:rsidRPr="005A0CB5">
        <w:rPr>
          <w:lang w:eastAsia="en-US"/>
        </w:rPr>
        <w:t xml:space="preserve"> score</w:t>
      </w:r>
      <w:r w:rsidR="0003630D">
        <w:rPr>
          <w:lang w:eastAsia="en-US"/>
        </w:rPr>
        <w:t>s</w:t>
      </w:r>
      <w:r w:rsidR="005A0CB5" w:rsidRPr="005A0CB5">
        <w:rPr>
          <w:lang w:eastAsia="en-US"/>
        </w:rPr>
        <w:t xml:space="preserve"> </w:t>
      </w:r>
      <w:r w:rsidR="0003630D">
        <w:rPr>
          <w:lang w:eastAsia="en-US"/>
        </w:rPr>
        <w:t>for</w:t>
      </w:r>
      <w:r w:rsidR="005A0CB5" w:rsidRPr="005A0CB5">
        <w:rPr>
          <w:lang w:eastAsia="en-US"/>
        </w:rPr>
        <w:t xml:space="preserve"> academic qualifications and Applied General qualifications for each school or college.</w:t>
      </w:r>
    </w:p>
    <w:p w14:paraId="5D31CE34" w14:textId="3EB4AB29" w:rsidR="005A0CB5" w:rsidRPr="005A0CB5" w:rsidRDefault="001B582F" w:rsidP="00806296">
      <w:pPr>
        <w:rPr>
          <w:lang w:eastAsia="en-US"/>
        </w:rPr>
      </w:pPr>
      <w:r>
        <w:rPr>
          <w:lang w:eastAsia="en-US"/>
        </w:rPr>
        <w:t>5.9</w:t>
      </w:r>
      <w:r w:rsidR="005A0CB5">
        <w:rPr>
          <w:lang w:eastAsia="en-US"/>
        </w:rPr>
        <w:t>.</w:t>
      </w:r>
      <w:r w:rsidR="005A0CB5">
        <w:rPr>
          <w:lang w:eastAsia="en-US"/>
        </w:rPr>
        <w:tab/>
      </w:r>
      <w:r w:rsidR="005A0CB5" w:rsidRPr="005A0CB5">
        <w:rPr>
          <w:lang w:eastAsia="en-US"/>
        </w:rPr>
        <w:t>The supporting information allow</w:t>
      </w:r>
      <w:r w:rsidR="00751BCC">
        <w:rPr>
          <w:lang w:eastAsia="en-US"/>
        </w:rPr>
        <w:t xml:space="preserve">s </w:t>
      </w:r>
      <w:r w:rsidR="00931EB4">
        <w:rPr>
          <w:lang w:eastAsia="en-US"/>
        </w:rPr>
        <w:t>provider</w:t>
      </w:r>
      <w:r w:rsidR="005A0CB5" w:rsidRPr="005A0CB5">
        <w:rPr>
          <w:lang w:eastAsia="en-US"/>
        </w:rPr>
        <w:t xml:space="preserve">s to see value added scores for specific qualifications and </w:t>
      </w:r>
      <w:r w:rsidR="008C59AC">
        <w:rPr>
          <w:lang w:eastAsia="en-US"/>
        </w:rPr>
        <w:t>qualification types (e.g. A levels)</w:t>
      </w:r>
      <w:r w:rsidR="005A0CB5" w:rsidRPr="005A0CB5">
        <w:rPr>
          <w:lang w:eastAsia="en-US"/>
        </w:rPr>
        <w:t>.</w:t>
      </w:r>
    </w:p>
    <w:p w14:paraId="25CC62A0" w14:textId="3785EDBC" w:rsidR="005A0CB5" w:rsidRDefault="001B582F" w:rsidP="00806296">
      <w:pPr>
        <w:rPr>
          <w:lang w:eastAsia="en-US"/>
        </w:rPr>
      </w:pPr>
      <w:r>
        <w:rPr>
          <w:lang w:eastAsia="en-US"/>
        </w:rPr>
        <w:t>5.10</w:t>
      </w:r>
      <w:r w:rsidR="005A0CB5">
        <w:rPr>
          <w:lang w:eastAsia="en-US"/>
        </w:rPr>
        <w:t>.</w:t>
      </w:r>
      <w:r w:rsidR="005A0CB5">
        <w:rPr>
          <w:lang w:eastAsia="en-US"/>
        </w:rPr>
        <w:tab/>
      </w:r>
      <w:r w:rsidR="005A0CB5" w:rsidRPr="005A0CB5">
        <w:rPr>
          <w:lang w:eastAsia="en-US"/>
        </w:rPr>
        <w:t xml:space="preserve">All results </w:t>
      </w:r>
      <w:r w:rsidR="00751BCC">
        <w:rPr>
          <w:lang w:eastAsia="en-US"/>
        </w:rPr>
        <w:t>are</w:t>
      </w:r>
      <w:r w:rsidR="005A0CB5" w:rsidRPr="005A0CB5">
        <w:rPr>
          <w:lang w:eastAsia="en-US"/>
        </w:rPr>
        <w:t xml:space="preserve"> shown with confidence intervals. </w:t>
      </w:r>
      <w:r w:rsidR="005A0CB5">
        <w:rPr>
          <w:lang w:eastAsia="en-US"/>
        </w:rPr>
        <w:tab/>
      </w:r>
    </w:p>
    <w:p w14:paraId="6C166B9D" w14:textId="6BBA5843" w:rsidR="00751BCC" w:rsidRPr="005A0CB5" w:rsidRDefault="001B582F" w:rsidP="00806296">
      <w:pPr>
        <w:rPr>
          <w:lang w:eastAsia="en-US"/>
        </w:rPr>
      </w:pPr>
      <w:r>
        <w:rPr>
          <w:lang w:eastAsia="en-US"/>
        </w:rPr>
        <w:t>5.11</w:t>
      </w:r>
      <w:r w:rsidR="00751BCC">
        <w:rPr>
          <w:lang w:eastAsia="en-US"/>
        </w:rPr>
        <w:t>.</w:t>
      </w:r>
      <w:r w:rsidR="00751BCC">
        <w:rPr>
          <w:lang w:eastAsia="en-US"/>
        </w:rPr>
        <w:tab/>
        <w:t xml:space="preserve">Detailed level 3 value added methodology and calculations </w:t>
      </w:r>
      <w:r w:rsidR="006342DA">
        <w:rPr>
          <w:lang w:eastAsia="en-US"/>
        </w:rPr>
        <w:t>are</w:t>
      </w:r>
      <w:r w:rsidR="00751BCC">
        <w:rPr>
          <w:lang w:eastAsia="en-US"/>
        </w:rPr>
        <w:t xml:space="preserve"> </w:t>
      </w:r>
      <w:r w:rsidR="00072079">
        <w:rPr>
          <w:lang w:eastAsia="en-US"/>
        </w:rPr>
        <w:t xml:space="preserve">in </w:t>
      </w:r>
      <w:hyperlink w:anchor="_Technical_Annex_G:" w:history="1">
        <w:r w:rsidR="00CC465E" w:rsidRPr="00CC465E">
          <w:rPr>
            <w:rStyle w:val="Hyperlink"/>
            <w:lang w:eastAsia="en-US"/>
          </w:rPr>
          <w:t>A</w:t>
        </w:r>
        <w:r w:rsidR="00751BCC" w:rsidRPr="00CC465E">
          <w:rPr>
            <w:rStyle w:val="Hyperlink"/>
            <w:lang w:eastAsia="en-US"/>
          </w:rPr>
          <w:t>nnex C</w:t>
        </w:r>
      </w:hyperlink>
      <w:r w:rsidR="00A431AA">
        <w:rPr>
          <w:lang w:eastAsia="en-US"/>
        </w:rPr>
        <w:t>.</w:t>
      </w:r>
    </w:p>
    <w:p w14:paraId="2CF04ECC" w14:textId="77777777" w:rsidR="005A0CB5" w:rsidRPr="005A0CB5" w:rsidRDefault="005A0CB5" w:rsidP="00806296">
      <w:pPr>
        <w:pStyle w:val="Heading3"/>
        <w:rPr>
          <w:lang w:eastAsia="en-US"/>
        </w:rPr>
      </w:pPr>
      <w:bookmarkStart w:id="35" w:name="_Toc471723582"/>
      <w:r w:rsidRPr="005A0CB5">
        <w:rPr>
          <w:lang w:eastAsia="en-US"/>
        </w:rPr>
        <w:t>Minimum standards</w:t>
      </w:r>
      <w:bookmarkEnd w:id="35"/>
    </w:p>
    <w:p w14:paraId="1A0BA434" w14:textId="5B45939C" w:rsidR="005A0CB5" w:rsidRDefault="001B582F" w:rsidP="00806296">
      <w:pPr>
        <w:rPr>
          <w:lang w:eastAsia="en-US"/>
        </w:rPr>
      </w:pPr>
      <w:r>
        <w:rPr>
          <w:lang w:eastAsia="en-US"/>
        </w:rPr>
        <w:t>5</w:t>
      </w:r>
      <w:r w:rsidR="00DA6F06">
        <w:rPr>
          <w:lang w:eastAsia="en-US"/>
        </w:rPr>
        <w:t>.</w:t>
      </w:r>
      <w:r>
        <w:rPr>
          <w:lang w:eastAsia="en-US"/>
        </w:rPr>
        <w:t>12</w:t>
      </w:r>
      <w:r w:rsidR="005A0CB5">
        <w:rPr>
          <w:lang w:eastAsia="en-US"/>
        </w:rPr>
        <w:t>.</w:t>
      </w:r>
      <w:r w:rsidR="005A0CB5">
        <w:rPr>
          <w:lang w:eastAsia="en-US"/>
        </w:rPr>
        <w:tab/>
      </w:r>
      <w:r w:rsidR="005A0CB5" w:rsidRPr="005A0CB5">
        <w:rPr>
          <w:lang w:eastAsia="en-US"/>
        </w:rPr>
        <w:t xml:space="preserve">Minimum standards </w:t>
      </w:r>
      <w:r w:rsidR="009B7A44">
        <w:rPr>
          <w:lang w:eastAsia="en-US"/>
        </w:rPr>
        <w:t>are</w:t>
      </w:r>
      <w:r w:rsidR="005A0CB5" w:rsidRPr="005A0CB5">
        <w:rPr>
          <w:lang w:eastAsia="en-US"/>
        </w:rPr>
        <w:t xml:space="preserve"> set separately for level 3 academic and Applied General qualifications using the respective school or college value added scores and associated confidence intervals.</w:t>
      </w:r>
      <w:r w:rsidR="00EA15BA">
        <w:rPr>
          <w:lang w:eastAsia="en-US"/>
        </w:rPr>
        <w:t xml:space="preserve">  A provider will be seen as underperforming if:</w:t>
      </w:r>
    </w:p>
    <w:p w14:paraId="173CACC1" w14:textId="0EE08E49" w:rsidR="00EA15BA" w:rsidRDefault="00C64810" w:rsidP="00806296">
      <w:pPr>
        <w:pStyle w:val="ListParagraph"/>
        <w:numPr>
          <w:ilvl w:val="0"/>
          <w:numId w:val="29"/>
        </w:numPr>
        <w:rPr>
          <w:lang w:eastAsia="en-US"/>
        </w:rPr>
      </w:pPr>
      <w:r>
        <w:rPr>
          <w:lang w:eastAsia="en-US"/>
        </w:rPr>
        <w:t>Its VA score is statistically significantly below the national average, i.e. both its upper and lower confidence intervals are below zero</w:t>
      </w:r>
      <w:r w:rsidR="00EA15BA">
        <w:rPr>
          <w:lang w:eastAsia="en-US"/>
        </w:rPr>
        <w:t>; and</w:t>
      </w:r>
    </w:p>
    <w:p w14:paraId="11C9DCD0" w14:textId="621C7EC7" w:rsidR="00C64810" w:rsidRPr="00C64810" w:rsidRDefault="00C64810" w:rsidP="00C64810">
      <w:pPr>
        <w:ind w:left="360"/>
        <w:rPr>
          <w:color w:val="1F497D"/>
          <w:sz w:val="22"/>
          <w:szCs w:val="22"/>
        </w:rPr>
      </w:pPr>
      <w:r>
        <w:rPr>
          <w:lang w:eastAsia="en-US"/>
        </w:rPr>
        <w:t xml:space="preserve">b) It has a VA score below the threshold set by the Department: see </w:t>
      </w:r>
      <w:hyperlink r:id="rId20" w:history="1">
        <w:r>
          <w:rPr>
            <w:rStyle w:val="Hyperlink"/>
          </w:rPr>
          <w:t>16 to 18 minimum standards for 2016 - Publications - GOV.UK</w:t>
        </w:r>
      </w:hyperlink>
    </w:p>
    <w:p w14:paraId="07046AB5" w14:textId="4B727455" w:rsidR="00EA15BA" w:rsidRDefault="00EA15BA" w:rsidP="00806296">
      <w:pPr>
        <w:rPr>
          <w:lang w:eastAsia="en-US"/>
        </w:rPr>
      </w:pPr>
      <w:r>
        <w:rPr>
          <w:lang w:eastAsia="en-US"/>
        </w:rPr>
        <w:t>5.13.</w:t>
      </w:r>
      <w:r>
        <w:rPr>
          <w:lang w:eastAsia="en-US"/>
        </w:rPr>
        <w:tab/>
      </w:r>
      <w:r w:rsidRPr="00F616C0">
        <w:t>All state-funded mainstream providers of further education included in the 16-18 performance tables are in scope for the application of these standards. That includes local authority maintained school sixth forms, academy school sixth forms, 16 to 19 academies, university technology colleges, studio schools, sixth-form colleges and general further education colleges. However, any provider with fewer than 11 students taking either academic or applied general qualifications will be excluded from the corresponding minimum standard. Independent, special and closed schools will also be excluded from this measure</w:t>
      </w:r>
      <w:r w:rsidR="008C6DD7">
        <w:t>.</w:t>
      </w:r>
    </w:p>
    <w:p w14:paraId="0C7B288D" w14:textId="6AF4E651" w:rsidR="002A7FE3" w:rsidRDefault="00D31DA3" w:rsidP="00806296">
      <w:pPr>
        <w:pStyle w:val="Heading2"/>
        <w:rPr>
          <w:lang w:eastAsia="en-US"/>
        </w:rPr>
      </w:pPr>
      <w:bookmarkStart w:id="36" w:name="_Toc471723583"/>
      <w:r>
        <w:rPr>
          <w:lang w:eastAsia="en-US"/>
        </w:rPr>
        <w:lastRenderedPageBreak/>
        <w:t>C</w:t>
      </w:r>
      <w:r w:rsidR="002A7FE3">
        <w:rPr>
          <w:lang w:eastAsia="en-US"/>
        </w:rPr>
        <w:t>ompletion</w:t>
      </w:r>
      <w:r>
        <w:rPr>
          <w:lang w:eastAsia="en-US"/>
        </w:rPr>
        <w:t xml:space="preserve"> and attainment</w:t>
      </w:r>
      <w:r w:rsidR="002A7FE3">
        <w:rPr>
          <w:lang w:eastAsia="en-US"/>
        </w:rPr>
        <w:t xml:space="preserve"> </w:t>
      </w:r>
      <w:r w:rsidR="00F1424F">
        <w:rPr>
          <w:lang w:eastAsia="en-US"/>
        </w:rPr>
        <w:t>m</w:t>
      </w:r>
      <w:r w:rsidR="002A7FE3">
        <w:rPr>
          <w:lang w:eastAsia="en-US"/>
        </w:rPr>
        <w:t>easure</w:t>
      </w:r>
      <w:bookmarkEnd w:id="36"/>
    </w:p>
    <w:p w14:paraId="10B9343F" w14:textId="3A7354B9" w:rsidR="00BD277E" w:rsidRDefault="001B582F" w:rsidP="00806296">
      <w:pPr>
        <w:rPr>
          <w:lang w:eastAsia="en-US"/>
        </w:rPr>
      </w:pPr>
      <w:r>
        <w:rPr>
          <w:lang w:eastAsia="en-US"/>
        </w:rPr>
        <w:t>5</w:t>
      </w:r>
      <w:r w:rsidR="00DA6F06">
        <w:rPr>
          <w:lang w:eastAsia="en-US"/>
        </w:rPr>
        <w:t>.</w:t>
      </w:r>
      <w:r>
        <w:rPr>
          <w:lang w:eastAsia="en-US"/>
        </w:rPr>
        <w:t>1</w:t>
      </w:r>
      <w:r w:rsidR="00EA15BA">
        <w:rPr>
          <w:lang w:eastAsia="en-US"/>
        </w:rPr>
        <w:t>4</w:t>
      </w:r>
      <w:r w:rsidR="002A7FE3">
        <w:rPr>
          <w:lang w:eastAsia="en-US"/>
        </w:rPr>
        <w:t>.</w:t>
      </w:r>
      <w:r w:rsidR="002A7FE3">
        <w:rPr>
          <w:lang w:eastAsia="en-US"/>
        </w:rPr>
        <w:tab/>
        <w:t xml:space="preserve"> </w:t>
      </w:r>
      <w:r w:rsidR="002A7FE3" w:rsidRPr="002A7FE3">
        <w:rPr>
          <w:lang w:eastAsia="en-US"/>
        </w:rPr>
        <w:t xml:space="preserve">We cannot use a value added progress measure for level 3 Tech Levels </w:t>
      </w:r>
      <w:r w:rsidR="002F705C">
        <w:rPr>
          <w:lang w:eastAsia="en-US"/>
        </w:rPr>
        <w:t>or</w:t>
      </w:r>
      <w:r w:rsidR="002A7FE3" w:rsidRPr="002A7FE3">
        <w:rPr>
          <w:lang w:eastAsia="en-US"/>
        </w:rPr>
        <w:t xml:space="preserve"> level 2</w:t>
      </w:r>
      <w:r w:rsidR="002F705C">
        <w:rPr>
          <w:lang w:eastAsia="en-US"/>
        </w:rPr>
        <w:t xml:space="preserve"> vocational qualifications</w:t>
      </w:r>
      <w:r w:rsidR="002A7FE3" w:rsidRPr="002A7FE3">
        <w:rPr>
          <w:lang w:eastAsia="en-US"/>
        </w:rPr>
        <w:t xml:space="preserve"> because there is a weak relationship between students</w:t>
      </w:r>
      <w:r w:rsidR="00A10C46">
        <w:rPr>
          <w:lang w:eastAsia="en-US"/>
        </w:rPr>
        <w:t>’</w:t>
      </w:r>
      <w:r w:rsidR="002A7FE3" w:rsidRPr="002A7FE3">
        <w:rPr>
          <w:lang w:eastAsia="en-US"/>
        </w:rPr>
        <w:t xml:space="preserve"> </w:t>
      </w:r>
      <w:r w:rsidR="007A21B7">
        <w:rPr>
          <w:lang w:eastAsia="en-US"/>
        </w:rPr>
        <w:t>average</w:t>
      </w:r>
      <w:r w:rsidR="002A7FE3" w:rsidRPr="002A7FE3">
        <w:rPr>
          <w:lang w:eastAsia="en-US"/>
        </w:rPr>
        <w:t xml:space="preserve"> key stage 4 </w:t>
      </w:r>
      <w:r w:rsidR="007A21B7">
        <w:rPr>
          <w:lang w:eastAsia="en-US"/>
        </w:rPr>
        <w:t>result</w:t>
      </w:r>
      <w:r w:rsidR="006A1993">
        <w:rPr>
          <w:lang w:eastAsia="en-US"/>
        </w:rPr>
        <w:t>s</w:t>
      </w:r>
      <w:r w:rsidR="007A21B7">
        <w:rPr>
          <w:lang w:eastAsia="en-US"/>
        </w:rPr>
        <w:t xml:space="preserve">, which </w:t>
      </w:r>
      <w:r w:rsidR="006A1993">
        <w:rPr>
          <w:lang w:eastAsia="en-US"/>
        </w:rPr>
        <w:t>are</w:t>
      </w:r>
      <w:r w:rsidR="007A21B7">
        <w:rPr>
          <w:lang w:eastAsia="en-US"/>
        </w:rPr>
        <w:t xml:space="preserve"> mainly made up of academic subjects, </w:t>
      </w:r>
      <w:r w:rsidR="002A7FE3" w:rsidRPr="002A7FE3">
        <w:rPr>
          <w:lang w:eastAsia="en-US"/>
        </w:rPr>
        <w:t xml:space="preserve">and their </w:t>
      </w:r>
      <w:r w:rsidR="007A21B7">
        <w:rPr>
          <w:lang w:eastAsia="en-US"/>
        </w:rPr>
        <w:t>r</w:t>
      </w:r>
      <w:r w:rsidR="002A7FE3" w:rsidRPr="002A7FE3">
        <w:rPr>
          <w:lang w:eastAsia="en-US"/>
        </w:rPr>
        <w:t>es</w:t>
      </w:r>
      <w:r w:rsidR="007A21B7">
        <w:rPr>
          <w:lang w:eastAsia="en-US"/>
        </w:rPr>
        <w:t>ults</w:t>
      </w:r>
      <w:r w:rsidR="002A7FE3" w:rsidRPr="002A7FE3">
        <w:rPr>
          <w:lang w:eastAsia="en-US"/>
        </w:rPr>
        <w:t xml:space="preserve"> in these qualification types. Instead we use a combined completion</w:t>
      </w:r>
      <w:r w:rsidR="00D31DA3">
        <w:rPr>
          <w:lang w:eastAsia="en-US"/>
        </w:rPr>
        <w:t xml:space="preserve"> and attainment</w:t>
      </w:r>
      <w:r w:rsidR="002A7FE3" w:rsidRPr="002A7FE3">
        <w:rPr>
          <w:lang w:eastAsia="en-US"/>
        </w:rPr>
        <w:t xml:space="preserve"> measure. </w:t>
      </w:r>
      <w:r w:rsidR="00EC7970">
        <w:rPr>
          <w:lang w:eastAsia="en-US"/>
        </w:rPr>
        <w:t xml:space="preserve">Any student who fails to complete the subject studied will be treated as a fail. </w:t>
      </w:r>
      <w:r w:rsidR="008C6DD7" w:rsidRPr="002A7FE3">
        <w:rPr>
          <w:lang w:eastAsia="en-US"/>
        </w:rPr>
        <w:t>The measure compare</w:t>
      </w:r>
      <w:r w:rsidR="008C6DD7">
        <w:rPr>
          <w:lang w:eastAsia="en-US"/>
        </w:rPr>
        <w:t>s</w:t>
      </w:r>
      <w:r w:rsidR="008C6DD7" w:rsidRPr="002A7FE3">
        <w:rPr>
          <w:lang w:eastAsia="en-US"/>
        </w:rPr>
        <w:t xml:space="preserve"> the attainment of students with the national average</w:t>
      </w:r>
      <w:r w:rsidR="008C6DD7">
        <w:rPr>
          <w:lang w:eastAsia="en-US"/>
        </w:rPr>
        <w:t xml:space="preserve"> attainment</w:t>
      </w:r>
      <w:r w:rsidR="008C6DD7" w:rsidRPr="002A7FE3">
        <w:rPr>
          <w:lang w:eastAsia="en-US"/>
        </w:rPr>
        <w:t xml:space="preserve"> for each qualification. </w:t>
      </w:r>
      <w:r w:rsidR="002A7FE3" w:rsidRPr="002A7FE3">
        <w:rPr>
          <w:lang w:eastAsia="en-US"/>
        </w:rPr>
        <w:t xml:space="preserve">The scores for each qualification </w:t>
      </w:r>
      <w:r w:rsidR="00BE786A">
        <w:rPr>
          <w:lang w:eastAsia="en-US"/>
        </w:rPr>
        <w:t>will be</w:t>
      </w:r>
      <w:r w:rsidR="002A7FE3" w:rsidRPr="002A7FE3">
        <w:rPr>
          <w:lang w:eastAsia="en-US"/>
        </w:rPr>
        <w:t xml:space="preserve"> aggregated to give an overall provider score expressed as a proportion of a grade above or below the national average.</w:t>
      </w:r>
    </w:p>
    <w:p w14:paraId="633D7289" w14:textId="052885AF" w:rsidR="002A7FE3" w:rsidRDefault="001B582F" w:rsidP="00806296">
      <w:pPr>
        <w:rPr>
          <w:lang w:eastAsia="en-US"/>
        </w:rPr>
      </w:pPr>
      <w:r>
        <w:rPr>
          <w:lang w:eastAsia="en-US"/>
        </w:rPr>
        <w:t>5</w:t>
      </w:r>
      <w:r w:rsidR="00DA6F06">
        <w:rPr>
          <w:lang w:eastAsia="en-US"/>
        </w:rPr>
        <w:t>.</w:t>
      </w:r>
      <w:r w:rsidR="0080376A">
        <w:rPr>
          <w:lang w:eastAsia="en-US"/>
        </w:rPr>
        <w:t>1</w:t>
      </w:r>
      <w:r w:rsidR="00EA15BA">
        <w:rPr>
          <w:lang w:eastAsia="en-US"/>
        </w:rPr>
        <w:t>5</w:t>
      </w:r>
      <w:r w:rsidR="002A7FE3">
        <w:rPr>
          <w:lang w:eastAsia="en-US"/>
        </w:rPr>
        <w:t>.</w:t>
      </w:r>
      <w:r w:rsidR="002A7FE3">
        <w:rPr>
          <w:lang w:eastAsia="en-US"/>
        </w:rPr>
        <w:tab/>
      </w:r>
      <w:r w:rsidR="002A7FE3" w:rsidRPr="002A7FE3">
        <w:rPr>
          <w:lang w:eastAsia="en-US"/>
        </w:rPr>
        <w:t xml:space="preserve">We </w:t>
      </w:r>
      <w:r w:rsidR="00695A96">
        <w:rPr>
          <w:lang w:eastAsia="en-US"/>
        </w:rPr>
        <w:t>intend to</w:t>
      </w:r>
      <w:r w:rsidR="00695A96" w:rsidRPr="002A7FE3">
        <w:rPr>
          <w:lang w:eastAsia="en-US"/>
        </w:rPr>
        <w:t xml:space="preserve"> </w:t>
      </w:r>
      <w:r w:rsidR="002A7FE3" w:rsidRPr="002A7FE3">
        <w:rPr>
          <w:lang w:eastAsia="en-US"/>
        </w:rPr>
        <w:t>re-examine the feasibility of developing a meaningful value added progress measure for vocational qualifications, once we have the data from the outcomes of graded Tech Levels in 2018.</w:t>
      </w:r>
    </w:p>
    <w:p w14:paraId="08559175" w14:textId="4622B16C" w:rsidR="00C01216" w:rsidRPr="00C01216" w:rsidRDefault="00C01216" w:rsidP="00806296">
      <w:pPr>
        <w:pStyle w:val="Heading3"/>
        <w:rPr>
          <w:lang w:eastAsia="en-US"/>
        </w:rPr>
      </w:pPr>
      <w:bookmarkStart w:id="37" w:name="_Toc471723584"/>
      <w:r w:rsidRPr="00C01216">
        <w:rPr>
          <w:lang w:eastAsia="en-US"/>
        </w:rPr>
        <w:t>How the new measure work</w:t>
      </w:r>
      <w:r w:rsidR="00695A96">
        <w:rPr>
          <w:lang w:eastAsia="en-US"/>
        </w:rPr>
        <w:t>s</w:t>
      </w:r>
      <w:bookmarkEnd w:id="37"/>
    </w:p>
    <w:p w14:paraId="560C6F4C" w14:textId="7EB86765" w:rsidR="00C01216" w:rsidRPr="00C01216" w:rsidRDefault="001B582F" w:rsidP="00806296">
      <w:pPr>
        <w:rPr>
          <w:lang w:eastAsia="en-US"/>
        </w:rPr>
      </w:pPr>
      <w:r>
        <w:rPr>
          <w:lang w:eastAsia="en-US"/>
        </w:rPr>
        <w:t>5</w:t>
      </w:r>
      <w:r w:rsidR="00DA6F06">
        <w:rPr>
          <w:lang w:eastAsia="en-US"/>
        </w:rPr>
        <w:t>.</w:t>
      </w:r>
      <w:r w:rsidR="0080376A">
        <w:rPr>
          <w:lang w:eastAsia="en-US"/>
        </w:rPr>
        <w:t>1</w:t>
      </w:r>
      <w:r w:rsidR="00EA15BA">
        <w:rPr>
          <w:lang w:eastAsia="en-US"/>
        </w:rPr>
        <w:t>6</w:t>
      </w:r>
      <w:r w:rsidR="001D7BA3">
        <w:rPr>
          <w:lang w:eastAsia="en-US"/>
        </w:rPr>
        <w:t>.</w:t>
      </w:r>
      <w:r w:rsidR="00480248">
        <w:rPr>
          <w:lang w:eastAsia="en-US"/>
        </w:rPr>
        <w:tab/>
      </w:r>
      <w:r w:rsidR="00C01216" w:rsidRPr="00C01216">
        <w:rPr>
          <w:lang w:eastAsia="en-US"/>
        </w:rPr>
        <w:t xml:space="preserve">Attainment in each </w:t>
      </w:r>
      <w:r w:rsidR="007A21B7">
        <w:rPr>
          <w:lang w:eastAsia="en-US"/>
        </w:rPr>
        <w:t>qualification</w:t>
      </w:r>
      <w:r w:rsidR="00BE786A">
        <w:rPr>
          <w:lang w:eastAsia="en-US"/>
        </w:rPr>
        <w:t xml:space="preserve"> delivered by a provider</w:t>
      </w:r>
      <w:r w:rsidR="00C01216" w:rsidRPr="00C01216">
        <w:rPr>
          <w:lang w:eastAsia="en-US"/>
        </w:rPr>
        <w:t xml:space="preserve"> is first calculated by adding up all the point scores for </w:t>
      </w:r>
      <w:r w:rsidR="00BE786A">
        <w:rPr>
          <w:lang w:eastAsia="en-US"/>
        </w:rPr>
        <w:t>the</w:t>
      </w:r>
      <w:r w:rsidR="00C01216" w:rsidRPr="00C01216">
        <w:rPr>
          <w:lang w:eastAsia="en-US"/>
        </w:rPr>
        <w:t xml:space="preserve"> </w:t>
      </w:r>
      <w:r w:rsidR="007A21B7">
        <w:rPr>
          <w:lang w:eastAsia="en-US"/>
        </w:rPr>
        <w:t>qualification</w:t>
      </w:r>
      <w:r w:rsidR="00C01216" w:rsidRPr="00C01216">
        <w:rPr>
          <w:lang w:eastAsia="en-US"/>
        </w:rPr>
        <w:t xml:space="preserve"> and dividing them by the number of students taking that </w:t>
      </w:r>
      <w:r w:rsidR="007A21B7">
        <w:rPr>
          <w:lang w:eastAsia="en-US"/>
        </w:rPr>
        <w:t>qualification</w:t>
      </w:r>
      <w:r w:rsidR="00C01216" w:rsidRPr="00C01216">
        <w:rPr>
          <w:lang w:eastAsia="en-US"/>
        </w:rPr>
        <w:t>. Non-completion is treated as a fail and given a score of zero. A provider’s attainment in a subject is then subtracted from the national average attainment in that subject to generate a score expressed as a proportion of a grade above or below the national average. Scores for each subject are finally aggregated to produce an overall provider score relative to the national average. For example, a provider may have a score of +0.5</w:t>
      </w:r>
      <w:r w:rsidR="007A21B7">
        <w:rPr>
          <w:lang w:eastAsia="en-US"/>
        </w:rPr>
        <w:t xml:space="preserve"> in level 3 Tech Levels</w:t>
      </w:r>
      <w:r w:rsidR="00C01216" w:rsidRPr="00C01216">
        <w:rPr>
          <w:lang w:eastAsia="en-US"/>
        </w:rPr>
        <w:t xml:space="preserve">, meaning that on average </w:t>
      </w:r>
      <w:r w:rsidR="007A21B7">
        <w:rPr>
          <w:lang w:eastAsia="en-US"/>
        </w:rPr>
        <w:t xml:space="preserve">in these qualifications, </w:t>
      </w:r>
      <w:r w:rsidR="00C01216" w:rsidRPr="00C01216">
        <w:rPr>
          <w:lang w:eastAsia="en-US"/>
        </w:rPr>
        <w:t>students achieve half a grade higher than the national average</w:t>
      </w:r>
      <w:r w:rsidR="00560C3F">
        <w:rPr>
          <w:lang w:eastAsia="en-US"/>
        </w:rPr>
        <w:t xml:space="preserve"> attainment</w:t>
      </w:r>
      <w:r w:rsidR="008C6DD7">
        <w:rPr>
          <w:lang w:eastAsia="en-US"/>
        </w:rPr>
        <w:t xml:space="preserve"> for all students</w:t>
      </w:r>
      <w:r w:rsidR="00C01216" w:rsidRPr="00C01216">
        <w:rPr>
          <w:lang w:eastAsia="en-US"/>
        </w:rPr>
        <w:t xml:space="preserve">. </w:t>
      </w:r>
    </w:p>
    <w:p w14:paraId="091A1A42" w14:textId="1F83DC3C" w:rsidR="009C08CB" w:rsidRDefault="001B582F" w:rsidP="00806296">
      <w:pPr>
        <w:rPr>
          <w:lang w:eastAsia="en-US"/>
        </w:rPr>
      </w:pPr>
      <w:r>
        <w:rPr>
          <w:lang w:eastAsia="en-US"/>
        </w:rPr>
        <w:t>5</w:t>
      </w:r>
      <w:r w:rsidR="00DA6F06">
        <w:rPr>
          <w:lang w:eastAsia="en-US"/>
        </w:rPr>
        <w:t>.1</w:t>
      </w:r>
      <w:r w:rsidR="00EA15BA">
        <w:rPr>
          <w:lang w:eastAsia="en-US"/>
        </w:rPr>
        <w:t>7</w:t>
      </w:r>
      <w:r w:rsidR="001D7BA3">
        <w:rPr>
          <w:lang w:eastAsia="en-US"/>
        </w:rPr>
        <w:t xml:space="preserve">. </w:t>
      </w:r>
      <w:r w:rsidR="00560C3F">
        <w:rPr>
          <w:lang w:eastAsia="en-US"/>
        </w:rPr>
        <w:t>From 2017</w:t>
      </w:r>
      <w:r w:rsidR="0008451F">
        <w:rPr>
          <w:lang w:eastAsia="en-US"/>
        </w:rPr>
        <w:t>,</w:t>
      </w:r>
      <w:r w:rsidR="00560C3F">
        <w:rPr>
          <w:lang w:eastAsia="en-US"/>
        </w:rPr>
        <w:t xml:space="preserve"> a</w:t>
      </w:r>
      <w:r w:rsidR="00C01216" w:rsidRPr="00C01216">
        <w:rPr>
          <w:lang w:eastAsia="en-US"/>
        </w:rPr>
        <w:t xml:space="preserve"> completion and attainment score will </w:t>
      </w:r>
      <w:r w:rsidR="00560C3F">
        <w:rPr>
          <w:lang w:eastAsia="en-US"/>
        </w:rPr>
        <w:t xml:space="preserve">also </w:t>
      </w:r>
      <w:r w:rsidR="00C01216" w:rsidRPr="00C01216">
        <w:rPr>
          <w:lang w:eastAsia="en-US"/>
        </w:rPr>
        <w:t xml:space="preserve">be calculated for level </w:t>
      </w:r>
      <w:r w:rsidR="00560C3F">
        <w:rPr>
          <w:lang w:eastAsia="en-US"/>
        </w:rPr>
        <w:t>2</w:t>
      </w:r>
      <w:r w:rsidR="00C01216" w:rsidRPr="00C01216">
        <w:rPr>
          <w:lang w:eastAsia="en-US"/>
        </w:rPr>
        <w:t xml:space="preserve"> </w:t>
      </w:r>
      <w:r w:rsidR="00560C3F">
        <w:rPr>
          <w:lang w:eastAsia="en-US"/>
        </w:rPr>
        <w:t>v</w:t>
      </w:r>
      <w:r w:rsidR="00C01216" w:rsidRPr="00C01216">
        <w:rPr>
          <w:lang w:eastAsia="en-US"/>
        </w:rPr>
        <w:t xml:space="preserve">ocational </w:t>
      </w:r>
      <w:r w:rsidR="00560C3F">
        <w:rPr>
          <w:lang w:eastAsia="en-US"/>
        </w:rPr>
        <w:t>q</w:t>
      </w:r>
      <w:r w:rsidR="00C01216" w:rsidRPr="00C01216">
        <w:rPr>
          <w:lang w:eastAsia="en-US"/>
        </w:rPr>
        <w:t>ualifications</w:t>
      </w:r>
      <w:r w:rsidR="008C6DD7">
        <w:rPr>
          <w:lang w:eastAsia="en-US"/>
        </w:rPr>
        <w:t>.</w:t>
      </w:r>
    </w:p>
    <w:p w14:paraId="63AB940E" w14:textId="6EB2AB0A" w:rsidR="00C01216" w:rsidRPr="00C01216" w:rsidRDefault="001B582F" w:rsidP="00806296">
      <w:pPr>
        <w:rPr>
          <w:lang w:eastAsia="en-US"/>
        </w:rPr>
      </w:pPr>
      <w:r>
        <w:rPr>
          <w:lang w:eastAsia="en-US"/>
        </w:rPr>
        <w:t>5</w:t>
      </w:r>
      <w:r w:rsidR="00DA6F06">
        <w:rPr>
          <w:lang w:eastAsia="en-US"/>
        </w:rPr>
        <w:t>.</w:t>
      </w:r>
      <w:r>
        <w:rPr>
          <w:lang w:eastAsia="en-US"/>
        </w:rPr>
        <w:t>1</w:t>
      </w:r>
      <w:r w:rsidR="00EA15BA">
        <w:rPr>
          <w:lang w:eastAsia="en-US"/>
        </w:rPr>
        <w:t>8</w:t>
      </w:r>
      <w:r w:rsidR="001D7BA3">
        <w:rPr>
          <w:lang w:eastAsia="en-US"/>
        </w:rPr>
        <w:t>.</w:t>
      </w:r>
      <w:r w:rsidR="00480248">
        <w:rPr>
          <w:lang w:eastAsia="en-US"/>
        </w:rPr>
        <w:tab/>
      </w:r>
      <w:r w:rsidR="00C7259B">
        <w:rPr>
          <w:lang w:eastAsia="en-US"/>
        </w:rPr>
        <w:t>A student is included when they study at least one Tech Lev</w:t>
      </w:r>
      <w:r w:rsidR="007D792A">
        <w:rPr>
          <w:lang w:eastAsia="en-US"/>
        </w:rPr>
        <w:t>el course in a stat</w:t>
      </w:r>
      <w:r w:rsidR="00C7259B">
        <w:rPr>
          <w:lang w:eastAsia="en-US"/>
        </w:rPr>
        <w:t>e-funded institution –</w:t>
      </w:r>
      <w:r w:rsidR="000A008B">
        <w:rPr>
          <w:lang w:eastAsia="en-US"/>
        </w:rPr>
        <w:t xml:space="preserve"> </w:t>
      </w:r>
      <w:r w:rsidR="00C7259B">
        <w:rPr>
          <w:lang w:eastAsia="en-US"/>
        </w:rPr>
        <w:t xml:space="preserve">for years where the student attracts </w:t>
      </w:r>
      <w:r w:rsidR="00BD277E">
        <w:rPr>
          <w:lang w:eastAsia="en-US"/>
        </w:rPr>
        <w:t>funding.</w:t>
      </w:r>
      <w:r w:rsidR="00C01216" w:rsidRPr="00C01216">
        <w:rPr>
          <w:lang w:eastAsia="en-US"/>
        </w:rPr>
        <w:t xml:space="preserve"> Students who withdraw </w:t>
      </w:r>
      <w:r w:rsidR="00C7259B">
        <w:rPr>
          <w:lang w:eastAsia="en-US"/>
        </w:rPr>
        <w:t xml:space="preserve">from </w:t>
      </w:r>
      <w:r w:rsidR="00560C3F">
        <w:rPr>
          <w:lang w:eastAsia="en-US"/>
        </w:rPr>
        <w:t>a Tech Level</w:t>
      </w:r>
      <w:r w:rsidR="00C7259B">
        <w:rPr>
          <w:lang w:eastAsia="en-US"/>
        </w:rPr>
        <w:t xml:space="preserve"> </w:t>
      </w:r>
      <w:r w:rsidR="00C01216" w:rsidRPr="00C01216">
        <w:rPr>
          <w:lang w:eastAsia="en-US"/>
        </w:rPr>
        <w:t>within the funding “qualifying period”</w:t>
      </w:r>
      <w:r w:rsidR="00C01216" w:rsidRPr="00C01216">
        <w:rPr>
          <w:vertAlign w:val="superscript"/>
          <w:lang w:eastAsia="en-US"/>
        </w:rPr>
        <w:footnoteReference w:id="6"/>
      </w:r>
      <w:r w:rsidR="00C01216" w:rsidRPr="00C01216">
        <w:rPr>
          <w:lang w:eastAsia="en-US"/>
        </w:rPr>
        <w:t xml:space="preserve"> will not be counted </w:t>
      </w:r>
      <w:r w:rsidR="00931EB4">
        <w:rPr>
          <w:lang w:eastAsia="en-US"/>
        </w:rPr>
        <w:t>i</w:t>
      </w:r>
      <w:r w:rsidR="00C01216" w:rsidRPr="00C01216">
        <w:rPr>
          <w:lang w:eastAsia="en-US"/>
        </w:rPr>
        <w:t xml:space="preserve">n the measure. Where a student is recorded as having withdrawn from a qualification after the qualifying period they will be treated as having failed the qualification. </w:t>
      </w:r>
    </w:p>
    <w:p w14:paraId="07031488" w14:textId="575890BF" w:rsidR="00C01216" w:rsidRPr="00C01216" w:rsidRDefault="001B582F" w:rsidP="00806296">
      <w:pPr>
        <w:rPr>
          <w:lang w:eastAsia="en-US"/>
        </w:rPr>
      </w:pPr>
      <w:r>
        <w:rPr>
          <w:lang w:eastAsia="en-US"/>
        </w:rPr>
        <w:t>5</w:t>
      </w:r>
      <w:r w:rsidR="00DA6F06">
        <w:rPr>
          <w:lang w:eastAsia="en-US"/>
        </w:rPr>
        <w:t>.</w:t>
      </w:r>
      <w:r>
        <w:rPr>
          <w:lang w:eastAsia="en-US"/>
        </w:rPr>
        <w:t>1</w:t>
      </w:r>
      <w:r w:rsidR="00EA15BA">
        <w:rPr>
          <w:lang w:eastAsia="en-US"/>
        </w:rPr>
        <w:t>9</w:t>
      </w:r>
      <w:r w:rsidR="001D7BA3">
        <w:rPr>
          <w:lang w:eastAsia="en-US"/>
        </w:rPr>
        <w:t>.</w:t>
      </w:r>
      <w:r w:rsidR="00480248">
        <w:rPr>
          <w:lang w:eastAsia="en-US"/>
        </w:rPr>
        <w:tab/>
      </w:r>
      <w:r w:rsidR="00C01216" w:rsidRPr="00C01216">
        <w:rPr>
          <w:lang w:eastAsia="en-US"/>
        </w:rPr>
        <w:t>For all students who complete relevant qualifications we assign a point score based on the grade that they achieved</w:t>
      </w:r>
      <w:r w:rsidR="00DC0E0B" w:rsidRPr="009C08CB">
        <w:rPr>
          <w:rStyle w:val="FootnoteReference"/>
          <w:rFonts w:cs="Arial"/>
          <w:szCs w:val="20"/>
          <w:lang w:eastAsia="en-US"/>
        </w:rPr>
        <w:footnoteReference w:id="7"/>
      </w:r>
      <w:r w:rsidR="00C01216" w:rsidRPr="00C01216">
        <w:rPr>
          <w:lang w:eastAsia="en-US"/>
        </w:rPr>
        <w:t xml:space="preserve">. Fails and withdrawals </w:t>
      </w:r>
      <w:r w:rsidR="00480248">
        <w:rPr>
          <w:lang w:eastAsia="en-US"/>
        </w:rPr>
        <w:t xml:space="preserve">after </w:t>
      </w:r>
      <w:r w:rsidR="005C7BF0">
        <w:rPr>
          <w:lang w:eastAsia="en-US"/>
        </w:rPr>
        <w:t xml:space="preserve">the </w:t>
      </w:r>
      <w:r w:rsidR="00480248">
        <w:rPr>
          <w:lang w:eastAsia="en-US"/>
        </w:rPr>
        <w:t xml:space="preserve">qualifying period </w:t>
      </w:r>
      <w:r w:rsidR="00C01216" w:rsidRPr="00C01216">
        <w:rPr>
          <w:lang w:eastAsia="en-US"/>
        </w:rPr>
        <w:t xml:space="preserve">will be given </w:t>
      </w:r>
      <w:r w:rsidR="0062778A">
        <w:rPr>
          <w:lang w:eastAsia="en-US"/>
        </w:rPr>
        <w:t>zero</w:t>
      </w:r>
      <w:r w:rsidR="0062778A" w:rsidRPr="00C01216">
        <w:rPr>
          <w:lang w:eastAsia="en-US"/>
        </w:rPr>
        <w:t xml:space="preserve"> </w:t>
      </w:r>
      <w:r w:rsidR="00C01216" w:rsidRPr="00C01216">
        <w:rPr>
          <w:lang w:eastAsia="en-US"/>
        </w:rPr>
        <w:t xml:space="preserve">point. The grading information will be sourced from the data supplied to </w:t>
      </w:r>
      <w:r w:rsidR="00C01216" w:rsidRPr="00C01216">
        <w:rPr>
          <w:lang w:eastAsia="en-US"/>
        </w:rPr>
        <w:lastRenderedPageBreak/>
        <w:t xml:space="preserve">the Department by awarding bodies. For many vocational qualifications this information does not include records of students failing qualifications. By including a completion element to this measure we are able to cover more students than otherwise would have been possible and </w:t>
      </w:r>
      <w:r w:rsidR="007A21B7">
        <w:rPr>
          <w:lang w:eastAsia="en-US"/>
        </w:rPr>
        <w:t xml:space="preserve">increase </w:t>
      </w:r>
      <w:r w:rsidR="00C01216" w:rsidRPr="00C01216">
        <w:rPr>
          <w:lang w:eastAsia="en-US"/>
        </w:rPr>
        <w:t xml:space="preserve">incentives to </w:t>
      </w:r>
      <w:r w:rsidR="007A21B7">
        <w:rPr>
          <w:lang w:eastAsia="en-US"/>
        </w:rPr>
        <w:t xml:space="preserve">help </w:t>
      </w:r>
      <w:r w:rsidR="00C01216" w:rsidRPr="00C01216">
        <w:rPr>
          <w:lang w:eastAsia="en-US"/>
        </w:rPr>
        <w:t>weaker students t</w:t>
      </w:r>
      <w:r w:rsidR="007A21B7">
        <w:rPr>
          <w:lang w:eastAsia="en-US"/>
        </w:rPr>
        <w:t>o complete their qualifications</w:t>
      </w:r>
      <w:r w:rsidR="00C01216" w:rsidRPr="00C01216">
        <w:rPr>
          <w:lang w:eastAsia="en-US"/>
        </w:rPr>
        <w:t>.</w:t>
      </w:r>
    </w:p>
    <w:p w14:paraId="020627AB" w14:textId="7BB5E1CD" w:rsidR="00C01216" w:rsidRPr="00C01216" w:rsidRDefault="001B582F" w:rsidP="00806296">
      <w:pPr>
        <w:rPr>
          <w:lang w:eastAsia="en-US"/>
        </w:rPr>
      </w:pPr>
      <w:r>
        <w:rPr>
          <w:lang w:eastAsia="en-US"/>
        </w:rPr>
        <w:t>5</w:t>
      </w:r>
      <w:r w:rsidR="00DA6F06">
        <w:rPr>
          <w:lang w:eastAsia="en-US"/>
        </w:rPr>
        <w:t>.</w:t>
      </w:r>
      <w:r w:rsidR="00EA15BA">
        <w:rPr>
          <w:lang w:eastAsia="en-US"/>
        </w:rPr>
        <w:t>20</w:t>
      </w:r>
      <w:r w:rsidR="001D7BA3">
        <w:rPr>
          <w:lang w:eastAsia="en-US"/>
        </w:rPr>
        <w:t>.</w:t>
      </w:r>
      <w:r w:rsidR="00480248">
        <w:rPr>
          <w:lang w:eastAsia="en-US"/>
        </w:rPr>
        <w:tab/>
      </w:r>
      <w:r w:rsidR="00EC7970">
        <w:rPr>
          <w:lang w:eastAsia="en-US"/>
        </w:rPr>
        <w:t>S</w:t>
      </w:r>
      <w:r w:rsidR="00C01216" w:rsidRPr="00C01216">
        <w:rPr>
          <w:lang w:eastAsia="en-US"/>
        </w:rPr>
        <w:t>tudents w</w:t>
      </w:r>
      <w:r w:rsidR="00EC7970">
        <w:rPr>
          <w:lang w:eastAsia="en-US"/>
        </w:rPr>
        <w:t xml:space="preserve">ho are shown on the school census or ILR as </w:t>
      </w:r>
      <w:r w:rsidR="00C01216" w:rsidRPr="00C01216">
        <w:rPr>
          <w:lang w:eastAsia="en-US"/>
        </w:rPr>
        <w:t>withdraw</w:t>
      </w:r>
      <w:r w:rsidR="00EC7970">
        <w:rPr>
          <w:lang w:eastAsia="en-US"/>
        </w:rPr>
        <w:t>ing</w:t>
      </w:r>
      <w:r w:rsidR="00E16224">
        <w:rPr>
          <w:lang w:eastAsia="en-US"/>
        </w:rPr>
        <w:t xml:space="preserve"> from a Tech Level </w:t>
      </w:r>
      <w:r w:rsidR="00C01216" w:rsidRPr="00C01216">
        <w:rPr>
          <w:lang w:eastAsia="en-US"/>
        </w:rPr>
        <w:t xml:space="preserve">because they are transferring to start an </w:t>
      </w:r>
      <w:r w:rsidR="00931EB4">
        <w:rPr>
          <w:lang w:eastAsia="en-US"/>
        </w:rPr>
        <w:t>a</w:t>
      </w:r>
      <w:r w:rsidR="00C01216" w:rsidRPr="00C01216">
        <w:rPr>
          <w:lang w:eastAsia="en-US"/>
        </w:rPr>
        <w:t>pprenticeship, traineeship or supported internship</w:t>
      </w:r>
      <w:r w:rsidR="00EC7970">
        <w:rPr>
          <w:lang w:eastAsia="en-US"/>
        </w:rPr>
        <w:t>,</w:t>
      </w:r>
      <w:r w:rsidR="00C01216" w:rsidRPr="00C01216">
        <w:rPr>
          <w:lang w:eastAsia="en-US"/>
        </w:rPr>
        <w:t xml:space="preserve"> </w:t>
      </w:r>
      <w:r w:rsidR="00480248">
        <w:rPr>
          <w:lang w:eastAsia="en-US"/>
        </w:rPr>
        <w:t>are</w:t>
      </w:r>
      <w:r w:rsidR="00C01216" w:rsidRPr="00C01216">
        <w:rPr>
          <w:lang w:eastAsia="en-US"/>
        </w:rPr>
        <w:t xml:space="preserve"> excluded from the completion and attainment measure. This is </w:t>
      </w:r>
      <w:r w:rsidR="00422484">
        <w:rPr>
          <w:lang w:eastAsia="en-US"/>
        </w:rPr>
        <w:t xml:space="preserve">so that </w:t>
      </w:r>
      <w:r w:rsidR="00C01216" w:rsidRPr="00C01216">
        <w:rPr>
          <w:lang w:eastAsia="en-US"/>
        </w:rPr>
        <w:t>t</w:t>
      </w:r>
      <w:r w:rsidR="00422484">
        <w:rPr>
          <w:lang w:eastAsia="en-US"/>
        </w:rPr>
        <w:t xml:space="preserve">here is no disincentive </w:t>
      </w:r>
      <w:r w:rsidR="00C01216" w:rsidRPr="00C01216">
        <w:rPr>
          <w:lang w:eastAsia="en-US"/>
        </w:rPr>
        <w:t xml:space="preserve">for students to take up opportunities </w:t>
      </w:r>
      <w:r w:rsidR="00422484">
        <w:rPr>
          <w:lang w:eastAsia="en-US"/>
        </w:rPr>
        <w:t xml:space="preserve">to continue their training </w:t>
      </w:r>
      <w:r w:rsidR="00C01216" w:rsidRPr="00C01216">
        <w:rPr>
          <w:lang w:eastAsia="en-US"/>
        </w:rPr>
        <w:t>with employers</w:t>
      </w:r>
      <w:r w:rsidR="00422484">
        <w:rPr>
          <w:lang w:eastAsia="en-US"/>
        </w:rPr>
        <w:t xml:space="preserve"> as well as with schools and colleges.</w:t>
      </w:r>
    </w:p>
    <w:p w14:paraId="1D751028" w14:textId="0BA45D54" w:rsidR="00480248" w:rsidRDefault="001B582F" w:rsidP="00806296">
      <w:pPr>
        <w:rPr>
          <w:lang w:eastAsia="en-US"/>
        </w:rPr>
      </w:pPr>
      <w:r>
        <w:rPr>
          <w:lang w:eastAsia="en-US"/>
        </w:rPr>
        <w:t>5.2</w:t>
      </w:r>
      <w:r w:rsidR="00EA15BA">
        <w:rPr>
          <w:lang w:eastAsia="en-US"/>
        </w:rPr>
        <w:t>1</w:t>
      </w:r>
      <w:r w:rsidR="001D7BA3">
        <w:rPr>
          <w:lang w:eastAsia="en-US"/>
        </w:rPr>
        <w:t>.</w:t>
      </w:r>
      <w:r w:rsidR="00480248">
        <w:rPr>
          <w:lang w:eastAsia="en-US"/>
        </w:rPr>
        <w:tab/>
      </w:r>
      <w:r w:rsidR="00C01216" w:rsidRPr="00C01216">
        <w:rPr>
          <w:lang w:eastAsia="en-US"/>
        </w:rPr>
        <w:t>Where a student transfers onto a different subject or qualification type with the same provider</w:t>
      </w:r>
      <w:r w:rsidR="006A1993">
        <w:rPr>
          <w:lang w:eastAsia="en-US"/>
        </w:rPr>
        <w:t>,</w:t>
      </w:r>
      <w:r w:rsidR="00C01216" w:rsidRPr="00C01216">
        <w:rPr>
          <w:lang w:eastAsia="en-US"/>
        </w:rPr>
        <w:t xml:space="preserve"> only the latest qualification </w:t>
      </w:r>
      <w:r w:rsidR="006A1993">
        <w:rPr>
          <w:lang w:eastAsia="en-US"/>
        </w:rPr>
        <w:t>is</w:t>
      </w:r>
      <w:r w:rsidR="00C01216" w:rsidRPr="00C01216">
        <w:rPr>
          <w:lang w:eastAsia="en-US"/>
        </w:rPr>
        <w:t xml:space="preserve"> included in the measure. For example</w:t>
      </w:r>
      <w:r w:rsidR="006A1993">
        <w:rPr>
          <w:lang w:eastAsia="en-US"/>
        </w:rPr>
        <w:t>,</w:t>
      </w:r>
      <w:r w:rsidR="00C01216" w:rsidRPr="00C01216">
        <w:rPr>
          <w:lang w:eastAsia="en-US"/>
        </w:rPr>
        <w:t xml:space="preserve"> a student who transfers from a plumbing qualification to a construction qualification at the same provider will only have their construction qualification included in the measure.</w:t>
      </w:r>
    </w:p>
    <w:p w14:paraId="635AA13F" w14:textId="3B9D09B3" w:rsidR="00C01216" w:rsidRPr="00C01216" w:rsidRDefault="001B582F" w:rsidP="00806296">
      <w:pPr>
        <w:rPr>
          <w:lang w:eastAsia="en-US"/>
        </w:rPr>
      </w:pPr>
      <w:r>
        <w:rPr>
          <w:lang w:eastAsia="en-US"/>
        </w:rPr>
        <w:t>5.2</w:t>
      </w:r>
      <w:r w:rsidR="00EA15BA">
        <w:rPr>
          <w:lang w:eastAsia="en-US"/>
        </w:rPr>
        <w:t>2</w:t>
      </w:r>
      <w:r w:rsidR="00480248">
        <w:rPr>
          <w:lang w:eastAsia="en-US"/>
        </w:rPr>
        <w:t>.</w:t>
      </w:r>
      <w:r w:rsidR="00480248">
        <w:rPr>
          <w:lang w:eastAsia="en-US"/>
        </w:rPr>
        <w:tab/>
        <w:t xml:space="preserve">Where a student of academic age 18 is due to complete a course at academic age 19 the </w:t>
      </w:r>
      <w:r w:rsidR="005C7BF0">
        <w:rPr>
          <w:lang w:eastAsia="en-US"/>
        </w:rPr>
        <w:t>qualification</w:t>
      </w:r>
      <w:r w:rsidR="00480248">
        <w:rPr>
          <w:lang w:eastAsia="en-US"/>
        </w:rPr>
        <w:t xml:space="preserve"> is also excluded from the measure.</w:t>
      </w:r>
    </w:p>
    <w:p w14:paraId="4022497B" w14:textId="1289FBFC" w:rsidR="00C01216" w:rsidRPr="00C01216" w:rsidRDefault="001B582F" w:rsidP="00806296">
      <w:pPr>
        <w:rPr>
          <w:lang w:eastAsia="en-US"/>
        </w:rPr>
      </w:pPr>
      <w:r>
        <w:rPr>
          <w:lang w:eastAsia="en-US"/>
        </w:rPr>
        <w:t>5</w:t>
      </w:r>
      <w:r w:rsidR="00DA6F06">
        <w:rPr>
          <w:lang w:eastAsia="en-US"/>
        </w:rPr>
        <w:t>.</w:t>
      </w:r>
      <w:r>
        <w:rPr>
          <w:lang w:eastAsia="en-US"/>
        </w:rPr>
        <w:t>2</w:t>
      </w:r>
      <w:r w:rsidR="00EA15BA">
        <w:rPr>
          <w:lang w:eastAsia="en-US"/>
        </w:rPr>
        <w:t>3</w:t>
      </w:r>
      <w:r w:rsidR="001D7BA3">
        <w:rPr>
          <w:lang w:eastAsia="en-US"/>
        </w:rPr>
        <w:t>.</w:t>
      </w:r>
      <w:r w:rsidR="00480248">
        <w:rPr>
          <w:lang w:eastAsia="en-US"/>
        </w:rPr>
        <w:tab/>
        <w:t>Subjects are only included if at least 16 students</w:t>
      </w:r>
      <w:r w:rsidR="006A1993">
        <w:rPr>
          <w:lang w:eastAsia="en-US"/>
        </w:rPr>
        <w:t xml:space="preserve"> are</w:t>
      </w:r>
      <w:r w:rsidR="00480248">
        <w:rPr>
          <w:lang w:eastAsia="en-US"/>
        </w:rPr>
        <w:t xml:space="preserve"> taking the course nationally and at least 5 institutions </w:t>
      </w:r>
      <w:r w:rsidR="006A1993">
        <w:rPr>
          <w:lang w:eastAsia="en-US"/>
        </w:rPr>
        <w:t xml:space="preserve">are </w:t>
      </w:r>
      <w:r w:rsidR="00480248">
        <w:rPr>
          <w:lang w:eastAsia="en-US"/>
        </w:rPr>
        <w:t>providing the course. This is to avoid small numbers of students distorting results.</w:t>
      </w:r>
    </w:p>
    <w:p w14:paraId="3BEA4042" w14:textId="77777777" w:rsidR="00C01216" w:rsidRPr="00C01216" w:rsidRDefault="00C01216" w:rsidP="00806296">
      <w:pPr>
        <w:pStyle w:val="Heading3"/>
        <w:rPr>
          <w:lang w:eastAsia="en-US"/>
        </w:rPr>
      </w:pPr>
      <w:bookmarkStart w:id="38" w:name="_Toc471723585"/>
      <w:r w:rsidRPr="00C01216">
        <w:rPr>
          <w:lang w:eastAsia="en-US"/>
        </w:rPr>
        <w:t>Minimum standards</w:t>
      </w:r>
      <w:bookmarkEnd w:id="38"/>
    </w:p>
    <w:p w14:paraId="3F9E4073" w14:textId="1B091306" w:rsidR="00C01216" w:rsidRDefault="001B582F" w:rsidP="00806296">
      <w:pPr>
        <w:rPr>
          <w:lang w:eastAsia="en-US"/>
        </w:rPr>
      </w:pPr>
      <w:r>
        <w:rPr>
          <w:lang w:eastAsia="en-US"/>
        </w:rPr>
        <w:t>5</w:t>
      </w:r>
      <w:r w:rsidR="00DA6F06">
        <w:rPr>
          <w:lang w:eastAsia="en-US"/>
        </w:rPr>
        <w:t>.2</w:t>
      </w:r>
      <w:r w:rsidR="00EA15BA">
        <w:rPr>
          <w:lang w:eastAsia="en-US"/>
        </w:rPr>
        <w:t>4</w:t>
      </w:r>
      <w:r w:rsidR="001D7BA3">
        <w:rPr>
          <w:lang w:eastAsia="en-US"/>
        </w:rPr>
        <w:t xml:space="preserve">. </w:t>
      </w:r>
      <w:r w:rsidR="00C01216" w:rsidRPr="00C01216">
        <w:rPr>
          <w:lang w:eastAsia="en-US"/>
        </w:rPr>
        <w:t xml:space="preserve">The minimum standards for Tech </w:t>
      </w:r>
      <w:r w:rsidR="007A21B7">
        <w:rPr>
          <w:lang w:eastAsia="en-US"/>
        </w:rPr>
        <w:t>L</w:t>
      </w:r>
      <w:r w:rsidR="00C01216" w:rsidRPr="00C01216">
        <w:rPr>
          <w:lang w:eastAsia="en-US"/>
        </w:rPr>
        <w:t>evels will take the form of a number of grades (or a proportion of one gr</w:t>
      </w:r>
      <w:r w:rsidR="00587B98">
        <w:rPr>
          <w:lang w:eastAsia="en-US"/>
        </w:rPr>
        <w:t>ade) below the national average</w:t>
      </w:r>
      <w:r w:rsidR="008E088F">
        <w:rPr>
          <w:lang w:eastAsia="en-US"/>
        </w:rPr>
        <w:t xml:space="preserve"> attainment</w:t>
      </w:r>
      <w:r w:rsidR="00C01216" w:rsidRPr="00C01216">
        <w:rPr>
          <w:lang w:eastAsia="en-US"/>
        </w:rPr>
        <w:t>.</w:t>
      </w:r>
      <w:r w:rsidR="00303E9A">
        <w:rPr>
          <w:lang w:eastAsia="en-US"/>
        </w:rPr>
        <w:t xml:space="preserve">  Details of the standard will be published on Gov.uk in March 2017. </w:t>
      </w:r>
    </w:p>
    <w:p w14:paraId="462B8903" w14:textId="7664F35B" w:rsidR="00C64810" w:rsidRDefault="00C64810" w:rsidP="00C64810">
      <w:pPr>
        <w:pStyle w:val="Heading3"/>
        <w:rPr>
          <w:lang w:eastAsia="en-US"/>
        </w:rPr>
      </w:pPr>
      <w:bookmarkStart w:id="39" w:name="_Toc471723586"/>
      <w:r w:rsidRPr="00C64810">
        <w:rPr>
          <w:lang w:eastAsia="en-US"/>
        </w:rPr>
        <w:t xml:space="preserve">How we calculate the </w:t>
      </w:r>
      <w:r w:rsidR="00612835">
        <w:rPr>
          <w:lang w:eastAsia="en-US"/>
        </w:rPr>
        <w:t xml:space="preserve">academic </w:t>
      </w:r>
      <w:r w:rsidRPr="00C64810">
        <w:rPr>
          <w:lang w:eastAsia="en-US"/>
        </w:rPr>
        <w:t>progress descriptions ('bandings')</w:t>
      </w:r>
      <w:r>
        <w:rPr>
          <w:lang w:eastAsia="en-US"/>
        </w:rPr>
        <w:t xml:space="preserve"> in performance tables</w:t>
      </w:r>
      <w:bookmarkEnd w:id="39"/>
    </w:p>
    <w:tbl>
      <w:tblPr>
        <w:tblStyle w:val="TableGrid"/>
        <w:tblW w:w="0" w:type="auto"/>
        <w:tblLook w:val="04A0" w:firstRow="1" w:lastRow="0" w:firstColumn="1" w:lastColumn="0" w:noHBand="0" w:noVBand="1"/>
      </w:tblPr>
      <w:tblGrid>
        <w:gridCol w:w="4744"/>
        <w:gridCol w:w="4744"/>
      </w:tblGrid>
      <w:tr w:rsidR="00C64810" w14:paraId="7D6896D1" w14:textId="77777777" w:rsidTr="00C64810">
        <w:tc>
          <w:tcPr>
            <w:tcW w:w="4744" w:type="dxa"/>
          </w:tcPr>
          <w:p w14:paraId="5AA9AA10" w14:textId="6884A8C6" w:rsidR="00C64810" w:rsidRPr="00C64810" w:rsidRDefault="00C64810" w:rsidP="00C64810">
            <w:pPr>
              <w:rPr>
                <w:b/>
                <w:lang w:eastAsia="en-US"/>
              </w:rPr>
            </w:pPr>
            <w:r w:rsidRPr="00C64810">
              <w:rPr>
                <w:b/>
                <w:lang w:eastAsia="en-US"/>
              </w:rPr>
              <w:t>Progress Description</w:t>
            </w:r>
          </w:p>
        </w:tc>
        <w:tc>
          <w:tcPr>
            <w:tcW w:w="4744" w:type="dxa"/>
          </w:tcPr>
          <w:p w14:paraId="39EE1356" w14:textId="5067E7C9" w:rsidR="00C64810" w:rsidRPr="00612835" w:rsidRDefault="00C64810" w:rsidP="00C64810">
            <w:pPr>
              <w:rPr>
                <w:b/>
                <w:lang w:eastAsia="en-US"/>
              </w:rPr>
            </w:pPr>
            <w:r w:rsidRPr="00612835">
              <w:rPr>
                <w:b/>
                <w:lang w:eastAsia="en-US"/>
              </w:rPr>
              <w:t>School or college is given the description if:</w:t>
            </w:r>
          </w:p>
        </w:tc>
      </w:tr>
      <w:tr w:rsidR="00C64810" w14:paraId="7AF743FD" w14:textId="77777777" w:rsidTr="00C64810">
        <w:tc>
          <w:tcPr>
            <w:tcW w:w="4744" w:type="dxa"/>
          </w:tcPr>
          <w:p w14:paraId="306EC231" w14:textId="13A00FE4" w:rsidR="00C64810" w:rsidRDefault="00C64810" w:rsidP="00C64810">
            <w:pPr>
              <w:rPr>
                <w:lang w:eastAsia="en-US"/>
              </w:rPr>
            </w:pPr>
            <w:r>
              <w:rPr>
                <w:lang w:eastAsia="en-US"/>
              </w:rPr>
              <w:t>Well above average</w:t>
            </w:r>
          </w:p>
        </w:tc>
        <w:tc>
          <w:tcPr>
            <w:tcW w:w="4744" w:type="dxa"/>
          </w:tcPr>
          <w:p w14:paraId="241CABCB" w14:textId="5788AD4B" w:rsidR="00C64810" w:rsidRDefault="00612835" w:rsidP="00A87BE7">
            <w:pPr>
              <w:rPr>
                <w:lang w:eastAsia="en-US"/>
              </w:rPr>
            </w:pPr>
            <w:r>
              <w:t>Score is 0.</w:t>
            </w:r>
            <w:r w:rsidR="00A87BE7">
              <w:t>3</w:t>
            </w:r>
            <w:r>
              <w:t xml:space="preserve"> or higher, and lower confidence interval is higher than 0</w:t>
            </w:r>
          </w:p>
        </w:tc>
      </w:tr>
      <w:tr w:rsidR="00612835" w14:paraId="588FFA45" w14:textId="77777777" w:rsidTr="004E793A">
        <w:tc>
          <w:tcPr>
            <w:tcW w:w="4744" w:type="dxa"/>
          </w:tcPr>
          <w:p w14:paraId="7AF8386B" w14:textId="786BDEFE" w:rsidR="00612835" w:rsidRDefault="00612835" w:rsidP="00612835">
            <w:pPr>
              <w:rPr>
                <w:lang w:eastAsia="en-US"/>
              </w:rPr>
            </w:pPr>
            <w:r>
              <w:rPr>
                <w:lang w:eastAsia="en-US"/>
              </w:rPr>
              <w:t>Above average</w:t>
            </w:r>
          </w:p>
        </w:tc>
        <w:tc>
          <w:tcPr>
            <w:tcW w:w="4744" w:type="dxa"/>
            <w:vAlign w:val="center"/>
          </w:tcPr>
          <w:p w14:paraId="1F995649" w14:textId="71E88A6C" w:rsidR="00612835" w:rsidRDefault="00612835" w:rsidP="00A87BE7">
            <w:pPr>
              <w:rPr>
                <w:lang w:eastAsia="en-US"/>
              </w:rPr>
            </w:pPr>
            <w:r>
              <w:t>Score is higher than 0 but lower than 0.</w:t>
            </w:r>
            <w:r w:rsidR="00A87BE7">
              <w:t>3</w:t>
            </w:r>
            <w:r>
              <w:t>, and lower confidence interval is higher than 0.</w:t>
            </w:r>
          </w:p>
        </w:tc>
      </w:tr>
      <w:tr w:rsidR="00612835" w14:paraId="5F4E5F46" w14:textId="77777777" w:rsidTr="00C64810">
        <w:tc>
          <w:tcPr>
            <w:tcW w:w="4744" w:type="dxa"/>
          </w:tcPr>
          <w:p w14:paraId="26811B69" w14:textId="5FC3A891" w:rsidR="00612835" w:rsidRDefault="00612835" w:rsidP="00612835">
            <w:pPr>
              <w:rPr>
                <w:lang w:eastAsia="en-US"/>
              </w:rPr>
            </w:pPr>
            <w:r>
              <w:rPr>
                <w:lang w:eastAsia="en-US"/>
              </w:rPr>
              <w:t>Close to national average</w:t>
            </w:r>
          </w:p>
        </w:tc>
        <w:tc>
          <w:tcPr>
            <w:tcW w:w="4744" w:type="dxa"/>
          </w:tcPr>
          <w:p w14:paraId="420545AA" w14:textId="75C6C27C" w:rsidR="00612835" w:rsidRDefault="00612835" w:rsidP="00612835">
            <w:pPr>
              <w:rPr>
                <w:lang w:eastAsia="en-US"/>
              </w:rPr>
            </w:pPr>
            <w:r w:rsidRPr="00612835">
              <w:rPr>
                <w:lang w:eastAsia="en-US"/>
              </w:rPr>
              <w:t>Lower confidence interval is 0 or lower, and the upper confidence interval is 0 or higher.</w:t>
            </w:r>
          </w:p>
        </w:tc>
      </w:tr>
      <w:tr w:rsidR="00612835" w14:paraId="1D3D7C32" w14:textId="77777777" w:rsidTr="00C64810">
        <w:tc>
          <w:tcPr>
            <w:tcW w:w="4744" w:type="dxa"/>
          </w:tcPr>
          <w:p w14:paraId="5CA9FC6F" w14:textId="22B08301" w:rsidR="00612835" w:rsidRDefault="00612835" w:rsidP="00612835">
            <w:pPr>
              <w:rPr>
                <w:lang w:eastAsia="en-US"/>
              </w:rPr>
            </w:pPr>
            <w:r>
              <w:rPr>
                <w:lang w:eastAsia="en-US"/>
              </w:rPr>
              <w:lastRenderedPageBreak/>
              <w:t>Below Average</w:t>
            </w:r>
          </w:p>
        </w:tc>
        <w:tc>
          <w:tcPr>
            <w:tcW w:w="4744" w:type="dxa"/>
          </w:tcPr>
          <w:p w14:paraId="00461FC5" w14:textId="222B2293" w:rsidR="00612835" w:rsidRDefault="00612835" w:rsidP="00612835">
            <w:pPr>
              <w:rPr>
                <w:lang w:eastAsia="en-US"/>
              </w:rPr>
            </w:pPr>
            <w:r w:rsidRPr="00612835">
              <w:rPr>
                <w:lang w:eastAsia="en-US"/>
              </w:rPr>
              <w:t xml:space="preserve">Score is </w:t>
            </w:r>
            <w:r>
              <w:rPr>
                <w:lang w:eastAsia="en-US"/>
              </w:rPr>
              <w:t xml:space="preserve">minus </w:t>
            </w:r>
            <w:r w:rsidRPr="00612835">
              <w:rPr>
                <w:lang w:eastAsia="en-US"/>
              </w:rPr>
              <w:t>0.5 or higher but less than 0, and upper confidence interval is lower than 0.</w:t>
            </w:r>
          </w:p>
        </w:tc>
      </w:tr>
      <w:tr w:rsidR="00612835" w14:paraId="3B1AC764" w14:textId="77777777" w:rsidTr="00C64810">
        <w:tc>
          <w:tcPr>
            <w:tcW w:w="4744" w:type="dxa"/>
          </w:tcPr>
          <w:p w14:paraId="5AD24369" w14:textId="4306D8F1" w:rsidR="00612835" w:rsidRDefault="00612835" w:rsidP="00612835">
            <w:pPr>
              <w:rPr>
                <w:lang w:eastAsia="en-US"/>
              </w:rPr>
            </w:pPr>
            <w:r>
              <w:rPr>
                <w:lang w:eastAsia="en-US"/>
              </w:rPr>
              <w:t>Well below average</w:t>
            </w:r>
          </w:p>
        </w:tc>
        <w:tc>
          <w:tcPr>
            <w:tcW w:w="4744" w:type="dxa"/>
          </w:tcPr>
          <w:p w14:paraId="4F70F2AD" w14:textId="59CAC162" w:rsidR="00612835" w:rsidRDefault="00612835" w:rsidP="00612835">
            <w:pPr>
              <w:rPr>
                <w:lang w:eastAsia="en-US"/>
              </w:rPr>
            </w:pPr>
            <w:r w:rsidRPr="00612835">
              <w:rPr>
                <w:lang w:eastAsia="en-US"/>
              </w:rPr>
              <w:t xml:space="preserve">Score is lower than </w:t>
            </w:r>
            <w:r>
              <w:rPr>
                <w:lang w:eastAsia="en-US"/>
              </w:rPr>
              <w:t xml:space="preserve">minus </w:t>
            </w:r>
            <w:r w:rsidRPr="00612835">
              <w:rPr>
                <w:lang w:eastAsia="en-US"/>
              </w:rPr>
              <w:t>0.5 and upper confidence interval is lower than 0.</w:t>
            </w:r>
          </w:p>
        </w:tc>
      </w:tr>
    </w:tbl>
    <w:p w14:paraId="358F924F" w14:textId="2FD7135E" w:rsidR="00C64810" w:rsidRDefault="00C64810" w:rsidP="00C64810">
      <w:pPr>
        <w:rPr>
          <w:lang w:eastAsia="en-US"/>
        </w:rPr>
      </w:pPr>
    </w:p>
    <w:p w14:paraId="690ECF1E" w14:textId="23AEB6AC" w:rsidR="00612835" w:rsidRDefault="00612835" w:rsidP="00612835">
      <w:pPr>
        <w:pStyle w:val="Heading3"/>
        <w:rPr>
          <w:lang w:eastAsia="en-US"/>
        </w:rPr>
      </w:pPr>
      <w:bookmarkStart w:id="40" w:name="_Toc471723587"/>
      <w:r>
        <w:rPr>
          <w:lang w:eastAsia="en-US"/>
        </w:rPr>
        <w:t>How we calculate the Applied General progress descriptions (‘bandings’) in performance tables</w:t>
      </w:r>
      <w:bookmarkEnd w:id="40"/>
    </w:p>
    <w:tbl>
      <w:tblPr>
        <w:tblStyle w:val="TableGrid"/>
        <w:tblW w:w="0" w:type="auto"/>
        <w:tblLook w:val="04A0" w:firstRow="1" w:lastRow="0" w:firstColumn="1" w:lastColumn="0" w:noHBand="0" w:noVBand="1"/>
      </w:tblPr>
      <w:tblGrid>
        <w:gridCol w:w="4744"/>
        <w:gridCol w:w="4744"/>
      </w:tblGrid>
      <w:tr w:rsidR="00612835" w:rsidRPr="00612835" w14:paraId="4367BB5F" w14:textId="77777777" w:rsidTr="00A253EB">
        <w:tc>
          <w:tcPr>
            <w:tcW w:w="4744" w:type="dxa"/>
          </w:tcPr>
          <w:p w14:paraId="1BC5F38E" w14:textId="77777777" w:rsidR="00612835" w:rsidRPr="00C64810" w:rsidRDefault="00612835" w:rsidP="00A253EB">
            <w:pPr>
              <w:rPr>
                <w:b/>
                <w:lang w:eastAsia="en-US"/>
              </w:rPr>
            </w:pPr>
            <w:r w:rsidRPr="00C64810">
              <w:rPr>
                <w:b/>
                <w:lang w:eastAsia="en-US"/>
              </w:rPr>
              <w:t>Progress Description</w:t>
            </w:r>
          </w:p>
        </w:tc>
        <w:tc>
          <w:tcPr>
            <w:tcW w:w="4744" w:type="dxa"/>
          </w:tcPr>
          <w:p w14:paraId="141D4EE1" w14:textId="77777777" w:rsidR="00612835" w:rsidRPr="00612835" w:rsidRDefault="00612835" w:rsidP="00A253EB">
            <w:pPr>
              <w:rPr>
                <w:b/>
                <w:lang w:eastAsia="en-US"/>
              </w:rPr>
            </w:pPr>
            <w:r w:rsidRPr="00612835">
              <w:rPr>
                <w:b/>
                <w:lang w:eastAsia="en-US"/>
              </w:rPr>
              <w:t>School or college is given the description if:</w:t>
            </w:r>
          </w:p>
        </w:tc>
      </w:tr>
      <w:tr w:rsidR="00612835" w14:paraId="093B89F0" w14:textId="77777777" w:rsidTr="00A253EB">
        <w:tc>
          <w:tcPr>
            <w:tcW w:w="4744" w:type="dxa"/>
          </w:tcPr>
          <w:p w14:paraId="7D8BF6BC" w14:textId="77777777" w:rsidR="00612835" w:rsidRDefault="00612835" w:rsidP="00A253EB">
            <w:pPr>
              <w:rPr>
                <w:lang w:eastAsia="en-US"/>
              </w:rPr>
            </w:pPr>
            <w:r>
              <w:rPr>
                <w:lang w:eastAsia="en-US"/>
              </w:rPr>
              <w:t>Well above average</w:t>
            </w:r>
          </w:p>
        </w:tc>
        <w:tc>
          <w:tcPr>
            <w:tcW w:w="4744" w:type="dxa"/>
          </w:tcPr>
          <w:p w14:paraId="7D859895" w14:textId="57CB2CE6" w:rsidR="00612835" w:rsidRDefault="00612835" w:rsidP="00A87BE7">
            <w:pPr>
              <w:rPr>
                <w:lang w:eastAsia="en-US"/>
              </w:rPr>
            </w:pPr>
            <w:r>
              <w:t>Score is 0.</w:t>
            </w:r>
            <w:r w:rsidR="00A87BE7">
              <w:t>9</w:t>
            </w:r>
            <w:r>
              <w:t xml:space="preserve"> or higher, and lower confidence interval is higher than 0</w:t>
            </w:r>
          </w:p>
        </w:tc>
      </w:tr>
      <w:tr w:rsidR="00612835" w14:paraId="34C4C4AA" w14:textId="77777777" w:rsidTr="00A253EB">
        <w:tc>
          <w:tcPr>
            <w:tcW w:w="4744" w:type="dxa"/>
          </w:tcPr>
          <w:p w14:paraId="4C276EC4" w14:textId="77777777" w:rsidR="00612835" w:rsidRDefault="00612835" w:rsidP="00A253EB">
            <w:pPr>
              <w:rPr>
                <w:lang w:eastAsia="en-US"/>
              </w:rPr>
            </w:pPr>
            <w:r>
              <w:rPr>
                <w:lang w:eastAsia="en-US"/>
              </w:rPr>
              <w:t>Above average</w:t>
            </w:r>
          </w:p>
        </w:tc>
        <w:tc>
          <w:tcPr>
            <w:tcW w:w="4744" w:type="dxa"/>
            <w:vAlign w:val="center"/>
          </w:tcPr>
          <w:p w14:paraId="1FD11FFC" w14:textId="60B84E42" w:rsidR="00612835" w:rsidRDefault="00612835" w:rsidP="00A87BE7">
            <w:pPr>
              <w:rPr>
                <w:lang w:eastAsia="en-US"/>
              </w:rPr>
            </w:pPr>
            <w:r>
              <w:t>Score is higher than 0 but lower than 0.</w:t>
            </w:r>
            <w:r w:rsidR="00A87BE7">
              <w:t>9</w:t>
            </w:r>
            <w:r>
              <w:t>, and lower confidence interval is higher than 0.</w:t>
            </w:r>
          </w:p>
        </w:tc>
      </w:tr>
      <w:tr w:rsidR="00612835" w14:paraId="7EA00A95" w14:textId="77777777" w:rsidTr="00A253EB">
        <w:tc>
          <w:tcPr>
            <w:tcW w:w="4744" w:type="dxa"/>
          </w:tcPr>
          <w:p w14:paraId="7BB9777C" w14:textId="77777777" w:rsidR="00612835" w:rsidRDefault="00612835" w:rsidP="00A253EB">
            <w:pPr>
              <w:rPr>
                <w:lang w:eastAsia="en-US"/>
              </w:rPr>
            </w:pPr>
            <w:r>
              <w:rPr>
                <w:lang w:eastAsia="en-US"/>
              </w:rPr>
              <w:t>Close to national average</w:t>
            </w:r>
          </w:p>
        </w:tc>
        <w:tc>
          <w:tcPr>
            <w:tcW w:w="4744" w:type="dxa"/>
          </w:tcPr>
          <w:p w14:paraId="1529C610" w14:textId="77777777" w:rsidR="00612835" w:rsidRDefault="00612835" w:rsidP="00A253EB">
            <w:pPr>
              <w:rPr>
                <w:lang w:eastAsia="en-US"/>
              </w:rPr>
            </w:pPr>
            <w:r w:rsidRPr="00612835">
              <w:rPr>
                <w:lang w:eastAsia="en-US"/>
              </w:rPr>
              <w:t>Lower confidence interval is 0 or lower, and the upper confidence interval is 0 or higher.</w:t>
            </w:r>
          </w:p>
        </w:tc>
      </w:tr>
      <w:tr w:rsidR="00612835" w14:paraId="6020B8B5" w14:textId="77777777" w:rsidTr="00A253EB">
        <w:tc>
          <w:tcPr>
            <w:tcW w:w="4744" w:type="dxa"/>
          </w:tcPr>
          <w:p w14:paraId="5CC2EDDD" w14:textId="77777777" w:rsidR="00612835" w:rsidRDefault="00612835" w:rsidP="00A253EB">
            <w:pPr>
              <w:rPr>
                <w:lang w:eastAsia="en-US"/>
              </w:rPr>
            </w:pPr>
            <w:r>
              <w:rPr>
                <w:lang w:eastAsia="en-US"/>
              </w:rPr>
              <w:t>Below Average</w:t>
            </w:r>
          </w:p>
        </w:tc>
        <w:tc>
          <w:tcPr>
            <w:tcW w:w="4744" w:type="dxa"/>
          </w:tcPr>
          <w:p w14:paraId="3D2C1B51" w14:textId="77EFA679" w:rsidR="00612835" w:rsidRDefault="00612835" w:rsidP="00612835">
            <w:pPr>
              <w:rPr>
                <w:lang w:eastAsia="en-US"/>
              </w:rPr>
            </w:pPr>
            <w:r w:rsidRPr="00612835">
              <w:rPr>
                <w:lang w:eastAsia="en-US"/>
              </w:rPr>
              <w:t xml:space="preserve">Score is </w:t>
            </w:r>
            <w:r>
              <w:rPr>
                <w:lang w:eastAsia="en-US"/>
              </w:rPr>
              <w:t xml:space="preserve">minus </w:t>
            </w:r>
            <w:r w:rsidRPr="00612835">
              <w:rPr>
                <w:lang w:eastAsia="en-US"/>
              </w:rPr>
              <w:t>0.</w:t>
            </w:r>
            <w:r>
              <w:rPr>
                <w:lang w:eastAsia="en-US"/>
              </w:rPr>
              <w:t>75</w:t>
            </w:r>
            <w:r w:rsidRPr="00612835">
              <w:rPr>
                <w:lang w:eastAsia="en-US"/>
              </w:rPr>
              <w:t xml:space="preserve"> or higher but less than 0, and upper confidence interval is lower than 0.</w:t>
            </w:r>
          </w:p>
        </w:tc>
      </w:tr>
      <w:tr w:rsidR="00612835" w14:paraId="05A49403" w14:textId="77777777" w:rsidTr="00A253EB">
        <w:tc>
          <w:tcPr>
            <w:tcW w:w="4744" w:type="dxa"/>
          </w:tcPr>
          <w:p w14:paraId="625AE021" w14:textId="77777777" w:rsidR="00612835" w:rsidRDefault="00612835" w:rsidP="00A253EB">
            <w:pPr>
              <w:rPr>
                <w:lang w:eastAsia="en-US"/>
              </w:rPr>
            </w:pPr>
            <w:r>
              <w:rPr>
                <w:lang w:eastAsia="en-US"/>
              </w:rPr>
              <w:t>Well below average</w:t>
            </w:r>
          </w:p>
        </w:tc>
        <w:tc>
          <w:tcPr>
            <w:tcW w:w="4744" w:type="dxa"/>
          </w:tcPr>
          <w:p w14:paraId="53552CCD" w14:textId="0BB9694B" w:rsidR="00612835" w:rsidRDefault="00612835" w:rsidP="00612835">
            <w:pPr>
              <w:rPr>
                <w:lang w:eastAsia="en-US"/>
              </w:rPr>
            </w:pPr>
            <w:r w:rsidRPr="00612835">
              <w:rPr>
                <w:lang w:eastAsia="en-US"/>
              </w:rPr>
              <w:t xml:space="preserve">Score is lower than </w:t>
            </w:r>
            <w:r>
              <w:rPr>
                <w:lang w:eastAsia="en-US"/>
              </w:rPr>
              <w:t xml:space="preserve">minus </w:t>
            </w:r>
            <w:r w:rsidRPr="00612835">
              <w:rPr>
                <w:lang w:eastAsia="en-US"/>
              </w:rPr>
              <w:t>0.</w:t>
            </w:r>
            <w:r>
              <w:rPr>
                <w:lang w:eastAsia="en-US"/>
              </w:rPr>
              <w:t>75</w:t>
            </w:r>
            <w:r w:rsidRPr="00612835">
              <w:rPr>
                <w:lang w:eastAsia="en-US"/>
              </w:rPr>
              <w:t xml:space="preserve"> and upper confidence interval is lower than 0.</w:t>
            </w:r>
          </w:p>
        </w:tc>
      </w:tr>
    </w:tbl>
    <w:p w14:paraId="00A2AEAB" w14:textId="77777777" w:rsidR="00612835" w:rsidRPr="00612835" w:rsidRDefault="00612835" w:rsidP="00612835">
      <w:pPr>
        <w:rPr>
          <w:lang w:eastAsia="en-US"/>
        </w:rPr>
      </w:pPr>
    </w:p>
    <w:p w14:paraId="2F264703" w14:textId="378C153E" w:rsidR="00375DEA" w:rsidRDefault="00375DEA" w:rsidP="00806296">
      <w:pPr>
        <w:pStyle w:val="Heading3"/>
        <w:rPr>
          <w:lang w:eastAsia="en-US"/>
        </w:rPr>
      </w:pPr>
      <w:bookmarkStart w:id="41" w:name="_Toc471723588"/>
      <w:r>
        <w:rPr>
          <w:lang w:eastAsia="en-US"/>
        </w:rPr>
        <w:t>Extension to level 2 vocational programmes</w:t>
      </w:r>
      <w:bookmarkEnd w:id="41"/>
    </w:p>
    <w:p w14:paraId="7E08785E" w14:textId="2D78316B" w:rsidR="00A2385B" w:rsidRDefault="001B582F" w:rsidP="00806296">
      <w:pPr>
        <w:rPr>
          <w:lang w:eastAsia="en-US"/>
        </w:rPr>
      </w:pPr>
      <w:r>
        <w:rPr>
          <w:lang w:eastAsia="en-US"/>
        </w:rPr>
        <w:t>5.2</w:t>
      </w:r>
      <w:r w:rsidR="00EA15BA">
        <w:rPr>
          <w:lang w:eastAsia="en-US"/>
        </w:rPr>
        <w:t>5</w:t>
      </w:r>
      <w:r w:rsidR="00A2385B">
        <w:rPr>
          <w:lang w:eastAsia="en-US"/>
        </w:rPr>
        <w:t>.</w:t>
      </w:r>
      <w:r w:rsidR="00A2385B">
        <w:rPr>
          <w:lang w:eastAsia="en-US"/>
        </w:rPr>
        <w:tab/>
        <w:t xml:space="preserve">The scope </w:t>
      </w:r>
      <w:r w:rsidR="005C7BF0">
        <w:rPr>
          <w:lang w:eastAsia="en-US"/>
        </w:rPr>
        <w:t xml:space="preserve">of this measure </w:t>
      </w:r>
      <w:r w:rsidR="00A2385B">
        <w:rPr>
          <w:lang w:eastAsia="en-US"/>
        </w:rPr>
        <w:t>will bro</w:t>
      </w:r>
      <w:r w:rsidR="006A1993">
        <w:rPr>
          <w:lang w:eastAsia="en-US"/>
        </w:rPr>
        <w:t>a</w:t>
      </w:r>
      <w:r w:rsidR="00A2385B">
        <w:rPr>
          <w:lang w:eastAsia="en-US"/>
        </w:rPr>
        <w:t>den to include level 2 vocational qualifications in the 2017 performance tables. The completion and attainment score will be shown separately as 3 cohorts: level 3 Tech Level programmes, level 2 vocational programmes (including Tech</w:t>
      </w:r>
      <w:r w:rsidR="00D801DF">
        <w:rPr>
          <w:lang w:eastAsia="en-US"/>
        </w:rPr>
        <w:t xml:space="preserve"> certificates)</w:t>
      </w:r>
      <w:r w:rsidR="00532DAA">
        <w:rPr>
          <w:lang w:eastAsia="en-US"/>
        </w:rPr>
        <w:t xml:space="preserve"> and </w:t>
      </w:r>
      <w:r w:rsidR="00D801DF">
        <w:rPr>
          <w:lang w:eastAsia="en-US"/>
        </w:rPr>
        <w:t>Tech</w:t>
      </w:r>
      <w:r w:rsidR="00A2385B">
        <w:rPr>
          <w:lang w:eastAsia="en-US"/>
        </w:rPr>
        <w:t xml:space="preserve"> certificates. </w:t>
      </w:r>
    </w:p>
    <w:p w14:paraId="0DF879B3" w14:textId="770CB04E" w:rsidR="00A2385B" w:rsidRDefault="001B582F" w:rsidP="00806296">
      <w:pPr>
        <w:rPr>
          <w:lang w:eastAsia="en-US"/>
        </w:rPr>
      </w:pPr>
      <w:r>
        <w:rPr>
          <w:lang w:eastAsia="en-US"/>
        </w:rPr>
        <w:t>5.2</w:t>
      </w:r>
      <w:r w:rsidR="00EA15BA">
        <w:rPr>
          <w:lang w:eastAsia="en-US"/>
        </w:rPr>
        <w:t>6</w:t>
      </w:r>
      <w:r w:rsidR="00A2385B">
        <w:rPr>
          <w:lang w:eastAsia="en-US"/>
        </w:rPr>
        <w:t>.</w:t>
      </w:r>
      <w:r w:rsidR="00A2385B">
        <w:rPr>
          <w:lang w:eastAsia="en-US"/>
        </w:rPr>
        <w:tab/>
      </w:r>
      <w:r w:rsidR="007A0FB2">
        <w:rPr>
          <w:lang w:eastAsia="en-US"/>
        </w:rPr>
        <w:t xml:space="preserve">All </w:t>
      </w:r>
      <w:r w:rsidR="00A2385B">
        <w:rPr>
          <w:lang w:eastAsia="en-US"/>
        </w:rPr>
        <w:t>level 2</w:t>
      </w:r>
      <w:r w:rsidR="007A0FB2">
        <w:rPr>
          <w:lang w:eastAsia="en-US"/>
        </w:rPr>
        <w:t xml:space="preserve"> vocational </w:t>
      </w:r>
      <w:r w:rsidR="00BD277E">
        <w:rPr>
          <w:lang w:eastAsia="en-US"/>
        </w:rPr>
        <w:t>qualifications equivalent</w:t>
      </w:r>
      <w:r w:rsidR="00A2385B">
        <w:rPr>
          <w:lang w:eastAsia="en-US"/>
        </w:rPr>
        <w:t xml:space="preserve"> to at least two GCSEs</w:t>
      </w:r>
      <w:r w:rsidR="007A0FB2">
        <w:rPr>
          <w:lang w:eastAsia="en-US"/>
        </w:rPr>
        <w:t xml:space="preserve"> will be included in the completion and attainment measure</w:t>
      </w:r>
      <w:r w:rsidR="00A2385B">
        <w:rPr>
          <w:lang w:eastAsia="en-US"/>
        </w:rPr>
        <w:t>.</w:t>
      </w:r>
    </w:p>
    <w:p w14:paraId="4BBF813D" w14:textId="3CD4A9C1" w:rsidR="00A2385B" w:rsidRDefault="001B582F" w:rsidP="00806296">
      <w:pPr>
        <w:rPr>
          <w:lang w:eastAsia="en-US"/>
        </w:rPr>
      </w:pPr>
      <w:r>
        <w:rPr>
          <w:lang w:eastAsia="en-US"/>
        </w:rPr>
        <w:t>5.2</w:t>
      </w:r>
      <w:r w:rsidR="00EA15BA">
        <w:rPr>
          <w:lang w:eastAsia="en-US"/>
        </w:rPr>
        <w:t>7</w:t>
      </w:r>
      <w:r>
        <w:rPr>
          <w:lang w:eastAsia="en-US"/>
        </w:rPr>
        <w:t>.</w:t>
      </w:r>
      <w:r>
        <w:rPr>
          <w:lang w:eastAsia="en-US"/>
        </w:rPr>
        <w:tab/>
      </w:r>
      <w:r w:rsidR="00530FFE">
        <w:rPr>
          <w:lang w:eastAsia="en-US"/>
        </w:rPr>
        <w:t xml:space="preserve">Discounting will be applied to students with a mix of level 2 and level 3 qualifications. For example, a level 2 qualification will be discounted by a level 3 qualification in the same discounting family and a smaller size level 2 </w:t>
      </w:r>
      <w:r w:rsidR="00BD277E">
        <w:rPr>
          <w:lang w:eastAsia="en-US"/>
        </w:rPr>
        <w:t>qualification</w:t>
      </w:r>
      <w:r w:rsidR="00530FFE">
        <w:rPr>
          <w:lang w:eastAsia="en-US"/>
        </w:rPr>
        <w:t xml:space="preserve"> will be discounted by a larger level 2 qualification. In cases where a student achieves a level 2 </w:t>
      </w:r>
      <w:r w:rsidR="00530FFE">
        <w:rPr>
          <w:lang w:eastAsia="en-US"/>
        </w:rPr>
        <w:lastRenderedPageBreak/>
        <w:t>qualification, but then fails to complete a level 3 qualification in the same subject, discounting will not apply and both qualifications will be reported.</w:t>
      </w:r>
    </w:p>
    <w:p w14:paraId="7DF98A41" w14:textId="797C09BD" w:rsidR="00E15A55" w:rsidRDefault="00E15A55" w:rsidP="00806296">
      <w:pPr>
        <w:rPr>
          <w:lang w:eastAsia="en-US"/>
        </w:rPr>
      </w:pPr>
    </w:p>
    <w:p w14:paraId="05BDC790" w14:textId="3C4A58DB" w:rsidR="002A7FE3" w:rsidRDefault="00DA6F06" w:rsidP="00806296">
      <w:pPr>
        <w:pStyle w:val="Heading1"/>
        <w:rPr>
          <w:lang w:eastAsia="en-US"/>
        </w:rPr>
      </w:pPr>
      <w:bookmarkStart w:id="42" w:name="_Toc471723589"/>
      <w:r>
        <w:rPr>
          <w:lang w:eastAsia="en-US"/>
        </w:rPr>
        <w:lastRenderedPageBreak/>
        <w:t>Attainment</w:t>
      </w:r>
      <w:bookmarkEnd w:id="42"/>
    </w:p>
    <w:p w14:paraId="7E1DD569" w14:textId="7F347F84" w:rsidR="00BF7417" w:rsidRPr="001B582F" w:rsidRDefault="001B582F" w:rsidP="00806296">
      <w:pPr>
        <w:rPr>
          <w:lang w:eastAsia="en-US"/>
        </w:rPr>
      </w:pPr>
      <w:r w:rsidRPr="001B582F">
        <w:rPr>
          <w:lang w:eastAsia="en-US"/>
        </w:rPr>
        <w:t>6.1.</w:t>
      </w:r>
      <w:r w:rsidRPr="001B582F">
        <w:rPr>
          <w:lang w:eastAsia="en-US"/>
        </w:rPr>
        <w:tab/>
      </w:r>
      <w:r w:rsidR="001F08F2" w:rsidRPr="001B582F">
        <w:rPr>
          <w:lang w:eastAsia="en-US"/>
        </w:rPr>
        <w:t xml:space="preserve">It is important to provide an indicator of students’ overall attainment in different types of qualifications, which parents and students can easily understand and use to compare providers. </w:t>
      </w:r>
      <w:r w:rsidR="00BF7417" w:rsidRPr="001B582F">
        <w:rPr>
          <w:lang w:eastAsia="en-US"/>
        </w:rPr>
        <w:t xml:space="preserve">The headline attainment measures from 2016 </w:t>
      </w:r>
      <w:r w:rsidR="001F08F2" w:rsidRPr="001B582F">
        <w:rPr>
          <w:lang w:eastAsia="en-US"/>
        </w:rPr>
        <w:t>are</w:t>
      </w:r>
      <w:r w:rsidR="00BF7417" w:rsidRPr="001B582F">
        <w:rPr>
          <w:lang w:eastAsia="en-US"/>
        </w:rPr>
        <w:t xml:space="preserve"> the average point score (APS) per entry and APS per entry expressed as a grade.  APS per full-time equivalent student will not be reported from 2016.</w:t>
      </w:r>
    </w:p>
    <w:p w14:paraId="2F4D81B5" w14:textId="2C7DAA65" w:rsidR="000123B2" w:rsidRDefault="001B582F" w:rsidP="00806296">
      <w:pPr>
        <w:rPr>
          <w:lang w:eastAsia="en-US"/>
        </w:rPr>
      </w:pPr>
      <w:r>
        <w:rPr>
          <w:lang w:eastAsia="en-US"/>
        </w:rPr>
        <w:t>6.2.</w:t>
      </w:r>
      <w:r>
        <w:rPr>
          <w:lang w:eastAsia="en-US"/>
        </w:rPr>
        <w:tab/>
      </w:r>
      <w:r w:rsidR="000123B2" w:rsidRPr="00582967">
        <w:rPr>
          <w:lang w:eastAsia="en-US"/>
        </w:rPr>
        <w:t xml:space="preserve">2016 </w:t>
      </w:r>
      <w:r w:rsidR="000123B2" w:rsidRPr="001B582F">
        <w:rPr>
          <w:lang w:eastAsia="en-US"/>
        </w:rPr>
        <w:t xml:space="preserve">headline attainment measures will report </w:t>
      </w:r>
      <w:r w:rsidR="00C30057">
        <w:rPr>
          <w:lang w:eastAsia="en-US"/>
        </w:rPr>
        <w:t>l</w:t>
      </w:r>
      <w:r w:rsidR="000123B2" w:rsidRPr="001B582F">
        <w:rPr>
          <w:lang w:eastAsia="en-US"/>
        </w:rPr>
        <w:t xml:space="preserve">evel 3 qualifications </w:t>
      </w:r>
      <w:r w:rsidR="000123B2">
        <w:rPr>
          <w:lang w:eastAsia="en-US"/>
        </w:rPr>
        <w:t>for four performance cohorts (A-level, academic, applied general, and tech level).</w:t>
      </w:r>
      <w:r w:rsidR="000123B2" w:rsidRPr="00582967">
        <w:rPr>
          <w:lang w:eastAsia="en-US"/>
        </w:rPr>
        <w:t xml:space="preserve"> </w:t>
      </w:r>
    </w:p>
    <w:p w14:paraId="2D219AEE" w14:textId="12A10C5D" w:rsidR="000123B2" w:rsidRPr="001B582F" w:rsidRDefault="001B582F" w:rsidP="00806296">
      <w:pPr>
        <w:rPr>
          <w:lang w:eastAsia="en-US"/>
        </w:rPr>
      </w:pPr>
      <w:r>
        <w:rPr>
          <w:lang w:eastAsia="en-US"/>
        </w:rPr>
        <w:t>6.3.</w:t>
      </w:r>
      <w:r>
        <w:rPr>
          <w:lang w:eastAsia="en-US"/>
        </w:rPr>
        <w:tab/>
      </w:r>
      <w:r w:rsidR="000123B2" w:rsidRPr="00582967">
        <w:rPr>
          <w:lang w:eastAsia="en-US"/>
        </w:rPr>
        <w:t>From 2017</w:t>
      </w:r>
      <w:r w:rsidR="000123B2" w:rsidRPr="001B582F">
        <w:rPr>
          <w:lang w:eastAsia="en-US"/>
        </w:rPr>
        <w:t xml:space="preserve"> coverage will be extended to </w:t>
      </w:r>
      <w:r w:rsidR="000123B2">
        <w:rPr>
          <w:lang w:eastAsia="en-US"/>
        </w:rPr>
        <w:t>include two performance cohorts at level 2 (</w:t>
      </w:r>
      <w:r w:rsidR="000123B2" w:rsidRPr="00582967">
        <w:rPr>
          <w:lang w:eastAsia="en-US"/>
        </w:rPr>
        <w:t>vocat</w:t>
      </w:r>
      <w:r w:rsidR="000123B2" w:rsidRPr="001B582F">
        <w:rPr>
          <w:lang w:eastAsia="en-US"/>
        </w:rPr>
        <w:t xml:space="preserve">ional qualifications at </w:t>
      </w:r>
      <w:r w:rsidR="000123B2">
        <w:rPr>
          <w:lang w:eastAsia="en-US"/>
        </w:rPr>
        <w:t>l</w:t>
      </w:r>
      <w:r w:rsidR="000123B2" w:rsidRPr="00582967">
        <w:rPr>
          <w:lang w:eastAsia="en-US"/>
        </w:rPr>
        <w:t>evel 2</w:t>
      </w:r>
      <w:r w:rsidR="000123B2">
        <w:rPr>
          <w:lang w:eastAsia="en-US"/>
        </w:rPr>
        <w:t>, and technical certificates).</w:t>
      </w:r>
    </w:p>
    <w:p w14:paraId="59910FC9" w14:textId="6604AA41" w:rsidR="00BF7417" w:rsidRPr="00302A60" w:rsidRDefault="00BF7417" w:rsidP="00806296">
      <w:pPr>
        <w:pStyle w:val="Heading2"/>
      </w:pPr>
      <w:bookmarkStart w:id="43" w:name="_Toc471723590"/>
      <w:r w:rsidRPr="00302A60">
        <w:t>Attainment measure methodology</w:t>
      </w:r>
      <w:bookmarkEnd w:id="43"/>
    </w:p>
    <w:p w14:paraId="2D176890" w14:textId="0F8AD43B" w:rsidR="00BF7417" w:rsidRDefault="001B582F" w:rsidP="00806296">
      <w:r>
        <w:t>6.4.</w:t>
      </w:r>
      <w:r>
        <w:tab/>
      </w:r>
      <w:r w:rsidR="00BF7417">
        <w:t xml:space="preserve">The methodology for APS per entry has not changed from that used for the </w:t>
      </w:r>
      <w:r w:rsidR="00BF7417" w:rsidRPr="0051468A">
        <w:t xml:space="preserve">2015 performance tables.  Guidance on this method can be found below </w:t>
      </w:r>
      <w:r w:rsidR="00BF7417" w:rsidRPr="001B582F">
        <w:t>(</w:t>
      </w:r>
      <w:hyperlink w:anchor="_Average_point_score" w:history="1">
        <w:r w:rsidR="00BF7417" w:rsidRPr="001B582F">
          <w:rPr>
            <w:rStyle w:val="Hyperlink"/>
          </w:rPr>
          <w:t xml:space="preserve">see </w:t>
        </w:r>
        <w:r w:rsidRPr="001B582F">
          <w:rPr>
            <w:rStyle w:val="Hyperlink"/>
          </w:rPr>
          <w:t>6.9</w:t>
        </w:r>
      </w:hyperlink>
      <w:r w:rsidR="00BF7417" w:rsidRPr="001B582F">
        <w:t xml:space="preserve">). </w:t>
      </w:r>
      <w:r w:rsidR="00BF7417">
        <w:t xml:space="preserve"> </w:t>
      </w:r>
    </w:p>
    <w:p w14:paraId="52A9EB04" w14:textId="6C7FE9A6" w:rsidR="007E5484" w:rsidRPr="007E5484" w:rsidRDefault="001B582F" w:rsidP="00806296">
      <w:pPr>
        <w:spacing w:after="240"/>
        <w:rPr>
          <w:color w:val="0D0D0D" w:themeColor="text1" w:themeTint="F2"/>
        </w:rPr>
      </w:pPr>
      <w:r>
        <w:t>6.5.</w:t>
      </w:r>
      <w:r>
        <w:tab/>
      </w:r>
      <w:r w:rsidR="007E5484" w:rsidRPr="007E5484">
        <w:t>The new tables showing APS bands and corresponding fine grades are shown below</w:t>
      </w:r>
      <w:r w:rsidR="007E5484" w:rsidRPr="007E5484">
        <w:rPr>
          <w:color w:val="0D0D0D" w:themeColor="text1" w:themeTint="F2"/>
        </w:rPr>
        <w:t xml:space="preserve"> (</w:t>
      </w:r>
      <w:r w:rsidR="007E5484" w:rsidRPr="00C241BD">
        <w:rPr>
          <w:color w:val="0D0D0D" w:themeColor="text1" w:themeTint="F2"/>
        </w:rPr>
        <w:t>see</w:t>
      </w:r>
      <w:r w:rsidR="00C241BD" w:rsidRPr="00C241BD">
        <w:rPr>
          <w:color w:val="0D0D0D" w:themeColor="text1" w:themeTint="F2"/>
        </w:rPr>
        <w:t xml:space="preserve"> Tables</w:t>
      </w:r>
      <w:r w:rsidR="007E5484" w:rsidRPr="00C241BD">
        <w:rPr>
          <w:color w:val="0D0D0D" w:themeColor="text1" w:themeTint="F2"/>
        </w:rPr>
        <w:t xml:space="preserve"> </w:t>
      </w:r>
      <w:r w:rsidR="00C241BD" w:rsidRPr="00C241BD">
        <w:rPr>
          <w:color w:val="0D0D0D" w:themeColor="text1" w:themeTint="F2"/>
        </w:rPr>
        <w:t>6</w:t>
      </w:r>
      <w:r w:rsidR="007E5484" w:rsidRPr="00C241BD">
        <w:rPr>
          <w:color w:val="0D0D0D" w:themeColor="text1" w:themeTint="F2"/>
        </w:rPr>
        <w:t xml:space="preserve">.1.a, </w:t>
      </w:r>
      <w:r w:rsidR="00C241BD" w:rsidRPr="00C241BD">
        <w:rPr>
          <w:color w:val="0D0D0D" w:themeColor="text1" w:themeTint="F2"/>
        </w:rPr>
        <w:t>6</w:t>
      </w:r>
      <w:r w:rsidR="007E5484" w:rsidRPr="00C241BD">
        <w:rPr>
          <w:color w:val="0D0D0D" w:themeColor="text1" w:themeTint="F2"/>
        </w:rPr>
        <w:t xml:space="preserve">.1.b and </w:t>
      </w:r>
      <w:r w:rsidR="00C241BD" w:rsidRPr="00C241BD">
        <w:rPr>
          <w:color w:val="0D0D0D" w:themeColor="text1" w:themeTint="F2"/>
        </w:rPr>
        <w:t>6</w:t>
      </w:r>
      <w:r w:rsidR="007E5484" w:rsidRPr="00C241BD">
        <w:rPr>
          <w:color w:val="0D0D0D" w:themeColor="text1" w:themeTint="F2"/>
        </w:rPr>
        <w:t>.1.c</w:t>
      </w:r>
      <w:r w:rsidR="007E5484" w:rsidRPr="007E5484">
        <w:rPr>
          <w:color w:val="0D0D0D" w:themeColor="text1" w:themeTint="F2"/>
        </w:rPr>
        <w:t>).  These are different from previous years, as a result of changes to the performance points (</w:t>
      </w:r>
      <w:hyperlink w:anchor="_Section_3:_New_1" w:history="1">
        <w:r w:rsidR="007E5484" w:rsidRPr="007E5484">
          <w:rPr>
            <w:color w:val="0000FF"/>
            <w:u w:val="single"/>
          </w:rPr>
          <w:t xml:space="preserve">see </w:t>
        </w:r>
        <w:r w:rsidR="00433F19" w:rsidRPr="001B582F">
          <w:rPr>
            <w:color w:val="0000FF"/>
            <w:u w:val="single"/>
          </w:rPr>
          <w:t>Annex B</w:t>
        </w:r>
        <w:r w:rsidR="007E5484" w:rsidRPr="007E5484">
          <w:rPr>
            <w:color w:val="0000FF"/>
            <w:u w:val="single"/>
          </w:rPr>
          <w:t>)</w:t>
        </w:r>
      </w:hyperlink>
      <w:r w:rsidR="00303E9A">
        <w:rPr>
          <w:color w:val="0000FF"/>
          <w:u w:val="single"/>
        </w:rPr>
        <w:t>.</w:t>
      </w:r>
    </w:p>
    <w:p w14:paraId="7B8B701C" w14:textId="0DF21B3C" w:rsidR="000123B2" w:rsidRDefault="000123B2" w:rsidP="00806296">
      <w:pPr>
        <w:pStyle w:val="Heading3"/>
      </w:pPr>
      <w:bookmarkStart w:id="44" w:name="_Toc471723591"/>
      <w:r w:rsidRPr="00260301">
        <w:t xml:space="preserve">Average grade per </w:t>
      </w:r>
      <w:r>
        <w:t>performance cohort</w:t>
      </w:r>
      <w:bookmarkEnd w:id="44"/>
    </w:p>
    <w:p w14:paraId="2F58D317" w14:textId="6474B2C3" w:rsidR="000123B2" w:rsidRDefault="001B582F" w:rsidP="00806296">
      <w:r>
        <w:t>6.6.</w:t>
      </w:r>
      <w:r>
        <w:tab/>
      </w:r>
      <w:r w:rsidR="000123B2" w:rsidRPr="00260301">
        <w:t xml:space="preserve">Average grades are published for each school and college in the </w:t>
      </w:r>
      <w:r w:rsidR="000123B2">
        <w:t>16 to 18</w:t>
      </w:r>
      <w:r w:rsidR="000123B2" w:rsidRPr="00260301">
        <w:t xml:space="preserve"> performance tables alongside the average point score per entry measure</w:t>
      </w:r>
      <w:r w:rsidR="000123B2">
        <w:t xml:space="preserve"> (as such average grade will be published for the four performance cohorts at level 3 in 2016, then extended to include two performance cohorts at level 2 from 2017).</w:t>
      </w:r>
    </w:p>
    <w:p w14:paraId="7DA6E900" w14:textId="796B22BA" w:rsidR="000123B2" w:rsidRPr="00582967" w:rsidRDefault="001B582F" w:rsidP="00806296">
      <w:r>
        <w:t>6.7.</w:t>
      </w:r>
      <w:r>
        <w:tab/>
      </w:r>
      <w:r w:rsidR="000123B2">
        <w:t>In each case the average grade for each performance cohort are reported to help interpret the average point score per entry in terms of grades that are meaningful for the types of qualification reported within each performance cohort.</w:t>
      </w:r>
    </w:p>
    <w:p w14:paraId="5CE1C4F8" w14:textId="37E3460F" w:rsidR="000123B2" w:rsidRDefault="001B582F" w:rsidP="00806296">
      <w:r>
        <w:t>6.8.</w:t>
      </w:r>
      <w:r>
        <w:tab/>
      </w:r>
      <w:r w:rsidR="000123B2" w:rsidRPr="00260301">
        <w:t>The average grade per academic qualification is calculated using the average point score per academic entry. Similarly</w:t>
      </w:r>
      <w:r w:rsidR="000123B2">
        <w:t>,</w:t>
      </w:r>
      <w:r w:rsidR="000123B2" w:rsidRPr="00260301">
        <w:t xml:space="preserve"> the average grade per A level</w:t>
      </w:r>
      <w:r w:rsidR="000123B2">
        <w:t>, applied general, tech level, vocational qualifications at level 2, and technical certificate</w:t>
      </w:r>
      <w:r w:rsidR="000123B2" w:rsidRPr="00260301">
        <w:t xml:space="preserve"> qualification</w:t>
      </w:r>
      <w:r w:rsidR="000123B2">
        <w:t>s are</w:t>
      </w:r>
      <w:r w:rsidR="000123B2" w:rsidRPr="00260301">
        <w:t xml:space="preserve"> calculated from the respective average point score per entry. </w:t>
      </w:r>
    </w:p>
    <w:p w14:paraId="777B49AE" w14:textId="24D14FE5" w:rsidR="00BF7417" w:rsidRDefault="00BF7417" w:rsidP="00806296">
      <w:pPr>
        <w:pStyle w:val="Heading3"/>
      </w:pPr>
      <w:bookmarkStart w:id="45" w:name="_4.1.2_Average_point"/>
      <w:bookmarkStart w:id="46" w:name="_Average_point_score"/>
      <w:bookmarkStart w:id="47" w:name="_Toc471723592"/>
      <w:bookmarkEnd w:id="45"/>
      <w:bookmarkEnd w:id="46"/>
      <w:r w:rsidRPr="00260301">
        <w:t>Average point score per entry calculation</w:t>
      </w:r>
      <w:bookmarkEnd w:id="47"/>
      <w:r w:rsidRPr="00260301">
        <w:t xml:space="preserve"> </w:t>
      </w:r>
      <w:bookmarkStart w:id="48" w:name="_Toc385406097"/>
    </w:p>
    <w:p w14:paraId="4FC69A23" w14:textId="00A9B44F" w:rsidR="00BF7417" w:rsidRDefault="001B582F" w:rsidP="00806296">
      <w:r>
        <w:t>6.9.</w:t>
      </w:r>
      <w:r>
        <w:tab/>
      </w:r>
      <w:r w:rsidR="00BF7417" w:rsidRPr="00260301">
        <w:t>An average point score per entry is calculated by dividing the total number of points achieved by students in a particular cohort by the total number of entries for those students.</w:t>
      </w:r>
    </w:p>
    <w:p w14:paraId="1114095C" w14:textId="13819A1B" w:rsidR="00BF7417" w:rsidRDefault="001B582F" w:rsidP="00806296">
      <w:r>
        <w:t>6.10.</w:t>
      </w:r>
      <w:r>
        <w:tab/>
      </w:r>
      <w:r w:rsidR="00BF7417" w:rsidRPr="00260301">
        <w:t xml:space="preserve">For example, to calculate an average point score per academic entry, the total point score achieved by students in all academic qualifications is divided by those students’ total number of academic entries. The average point score per </w:t>
      </w:r>
      <w:r w:rsidR="00BF7417">
        <w:t xml:space="preserve">applied general </w:t>
      </w:r>
      <w:r w:rsidR="00BF7417">
        <w:lastRenderedPageBreak/>
        <w:t xml:space="preserve">and tech level </w:t>
      </w:r>
      <w:r w:rsidR="00BF7417" w:rsidRPr="00260301">
        <w:t xml:space="preserve">entry is calculated in the same way, but is only based on students entered for </w:t>
      </w:r>
      <w:r w:rsidR="00BF7417">
        <w:t xml:space="preserve">the relevant </w:t>
      </w:r>
      <w:r w:rsidR="00BF7417" w:rsidRPr="00260301">
        <w:t xml:space="preserve">qualifications and their results.  </w:t>
      </w:r>
    </w:p>
    <w:p w14:paraId="48B7BD54" w14:textId="35BDF716" w:rsidR="00BF7417" w:rsidRPr="00A53DBD" w:rsidRDefault="001B582F" w:rsidP="00806296">
      <w:r>
        <w:t>6.11.</w:t>
      </w:r>
      <w:r>
        <w:tab/>
      </w:r>
      <w:r w:rsidR="00BF7417" w:rsidRPr="00A53DBD">
        <w:t>Where a student has attempted an A level and failed, but they have been awarded an AS in the same subject, the size of the A level entry is counted and not the size of the AS level entry. Therefore</w:t>
      </w:r>
      <w:r w:rsidR="00305046">
        <w:t>,</w:t>
      </w:r>
      <w:r w:rsidR="00BF7417" w:rsidRPr="00A53DBD">
        <w:t xml:space="preserve"> these students will have an A level size of 1 and not 0.5. </w:t>
      </w:r>
    </w:p>
    <w:p w14:paraId="4BE70E1D" w14:textId="75FE4C7F" w:rsidR="00BF7417" w:rsidRDefault="00BF7417" w:rsidP="00806296">
      <w:pPr>
        <w:pStyle w:val="Heading3"/>
      </w:pPr>
      <w:bookmarkStart w:id="49" w:name="_Toc471723593"/>
      <w:bookmarkEnd w:id="48"/>
      <w:r w:rsidRPr="00260301">
        <w:t>Average grade calculation</w:t>
      </w:r>
      <w:bookmarkEnd w:id="49"/>
      <w:r w:rsidRPr="00260301">
        <w:t xml:space="preserve"> </w:t>
      </w:r>
    </w:p>
    <w:p w14:paraId="7A155D20" w14:textId="477EBE7E" w:rsidR="00BF7417" w:rsidRDefault="001B582F" w:rsidP="00806296">
      <w:r>
        <w:t>6.12.</w:t>
      </w:r>
      <w:r>
        <w:tab/>
      </w:r>
      <w:r w:rsidR="00BF7417">
        <w:t xml:space="preserve">The average point score per entry is assigned an average grade based on the average point score band rules set out in </w:t>
      </w:r>
      <w:r>
        <w:t>Table 6.1.a. and 6</w:t>
      </w:r>
      <w:r w:rsidR="00BF7417" w:rsidRPr="007E3D6E">
        <w:t>.1.b.</w:t>
      </w:r>
      <w:r>
        <w:t xml:space="preserve"> and 6</w:t>
      </w:r>
      <w:r w:rsidR="00433F19">
        <w:t>.1.c</w:t>
      </w:r>
      <w:r w:rsidR="00BF7417">
        <w:t xml:space="preserve"> below.</w:t>
      </w:r>
    </w:p>
    <w:p w14:paraId="20A298BA" w14:textId="4E7E99B0" w:rsidR="00BF7417" w:rsidRDefault="001B582F" w:rsidP="00806296">
      <w:r>
        <w:t>6.13.</w:t>
      </w:r>
      <w:r>
        <w:tab/>
      </w:r>
      <w:r w:rsidR="00BF7417">
        <w:t xml:space="preserve">Average grade per A level and academic entry is reported in terms of A level grades. </w:t>
      </w:r>
      <w:r>
        <w:t>Table 6</w:t>
      </w:r>
      <w:r w:rsidR="00BF7417" w:rsidRPr="007E3D6E">
        <w:t>.1.a</w:t>
      </w:r>
      <w:r w:rsidR="00BF7417">
        <w:t>. show the relevant point score bands for A levels and academic qualifications.</w:t>
      </w:r>
    </w:p>
    <w:p w14:paraId="18C9D40A" w14:textId="632FB168" w:rsidR="00BF7417" w:rsidRDefault="001B582F" w:rsidP="00806296">
      <w:r>
        <w:t>6.14.</w:t>
      </w:r>
      <w:r>
        <w:tab/>
      </w:r>
      <w:r w:rsidR="00BF7417">
        <w:t>Average grade per vocational entry is reported in terms of BTEC Subsidiary D</w:t>
      </w:r>
      <w:r w:rsidR="00FB3B47">
        <w:t>iploma (Level 3) grades. Tabl</w:t>
      </w:r>
      <w:r>
        <w:t>e 6</w:t>
      </w:r>
      <w:r w:rsidR="00BF7417">
        <w:t>.1.b. shows the relevant point score bands for applied general and tech level qualifications.</w:t>
      </w:r>
    </w:p>
    <w:p w14:paraId="3CB2B5FE" w14:textId="28ED871D" w:rsidR="00A47DC4" w:rsidRDefault="001B582F" w:rsidP="00806296">
      <w:r>
        <w:t>6.15.</w:t>
      </w:r>
      <w:r>
        <w:tab/>
      </w:r>
      <w:r w:rsidR="00A47DC4">
        <w:t xml:space="preserve">Average grade per level 2 vocational entry is based on a level 2 qualification with a Distinction*/Distinction/Merit/Pass grade structure. Some reported level 2 vocational qualifications have passing grades at level 1, and the scale is extended to reflect this. All passing grades in reported qualifications will count towards an institution’s APS per entry score and the related average grade. Table </w:t>
      </w:r>
      <w:r>
        <w:t>6</w:t>
      </w:r>
      <w:r w:rsidR="00A47DC4">
        <w:t>.1.</w:t>
      </w:r>
      <w:r w:rsidR="00BF06F7">
        <w:t>c</w:t>
      </w:r>
      <w:r w:rsidR="00A47DC4">
        <w:t>. shows the relevant point score bands for vocational qualifications at level 2 and technical certificate qualifications.</w:t>
      </w:r>
    </w:p>
    <w:p w14:paraId="613E9C83" w14:textId="6D53B7D9" w:rsidR="00BF06F7" w:rsidRPr="002152C6" w:rsidRDefault="001B582F" w:rsidP="00806296">
      <w:r>
        <w:t>6.16.</w:t>
      </w:r>
      <w:r>
        <w:tab/>
      </w:r>
      <w:r w:rsidR="00BF06F7">
        <w:t>A worked example of calculating an average grade per academic qualification based on a cohort o</w:t>
      </w:r>
      <w:r>
        <w:t>f 5 students is shown in Table 6</w:t>
      </w:r>
      <w:r w:rsidR="00BF06F7" w:rsidRPr="007E3D6E">
        <w:t>.1.</w:t>
      </w:r>
      <w:r w:rsidR="00BF06F7">
        <w:t>d</w:t>
      </w:r>
      <w:r w:rsidR="00BF06F7" w:rsidRPr="007E3D6E">
        <w:t>.</w:t>
      </w:r>
    </w:p>
    <w:p w14:paraId="0AA8B45F" w14:textId="77777777" w:rsidR="00BF06F7" w:rsidRDefault="00BF06F7" w:rsidP="00806296"/>
    <w:p w14:paraId="3222782D" w14:textId="15BC7766" w:rsidR="00BF7417" w:rsidRPr="00E96F5C" w:rsidRDefault="00FB3B47" w:rsidP="00806296">
      <w:pPr>
        <w:keepNext/>
        <w:spacing w:after="0"/>
        <w:rPr>
          <w:b/>
        </w:rPr>
      </w:pPr>
      <w:r>
        <w:rPr>
          <w:b/>
        </w:rPr>
        <w:lastRenderedPageBreak/>
        <w:t xml:space="preserve">Table </w:t>
      </w:r>
      <w:r w:rsidR="001B582F">
        <w:rPr>
          <w:b/>
        </w:rPr>
        <w:t>6</w:t>
      </w:r>
      <w:r w:rsidR="00BF7417" w:rsidRPr="00E96F5C">
        <w:rPr>
          <w:b/>
        </w:rPr>
        <w:t>.1.a – Average grade per A level or academic qualification</w:t>
      </w:r>
    </w:p>
    <w:tbl>
      <w:tblPr>
        <w:tblW w:w="8102" w:type="dxa"/>
        <w:jc w:val="center"/>
        <w:tblLook w:val="04A0" w:firstRow="1" w:lastRow="0" w:firstColumn="1" w:lastColumn="0" w:noHBand="0" w:noVBand="1"/>
      </w:tblPr>
      <w:tblGrid>
        <w:gridCol w:w="2103"/>
        <w:gridCol w:w="2617"/>
        <w:gridCol w:w="1818"/>
        <w:gridCol w:w="1564"/>
      </w:tblGrid>
      <w:tr w:rsidR="00BF7417" w:rsidRPr="00E35CE5" w14:paraId="37C60234" w14:textId="77777777" w:rsidTr="00BD277E">
        <w:trPr>
          <w:trHeight w:val="352"/>
          <w:jc w:val="center"/>
        </w:trPr>
        <w:tc>
          <w:tcPr>
            <w:tcW w:w="2103"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6F692B2A" w14:textId="77777777" w:rsidR="00BF7417" w:rsidRPr="004B72FD" w:rsidRDefault="00BF7417" w:rsidP="00806296">
            <w:pPr>
              <w:keepNext/>
              <w:spacing w:after="0" w:line="240" w:lineRule="auto"/>
              <w:rPr>
                <w:rFonts w:cs="Arial"/>
                <w:b/>
                <w:bCs/>
              </w:rPr>
            </w:pPr>
            <w:r w:rsidRPr="004B72FD">
              <w:rPr>
                <w:rFonts w:cs="Arial"/>
                <w:b/>
                <w:bCs/>
              </w:rPr>
              <w:t>A level grade</w:t>
            </w:r>
          </w:p>
        </w:tc>
        <w:tc>
          <w:tcPr>
            <w:tcW w:w="2617"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30A9DBC7" w14:textId="77777777" w:rsidR="00BF7417" w:rsidRPr="004B72FD" w:rsidRDefault="00BF7417" w:rsidP="00806296">
            <w:pPr>
              <w:keepNext/>
              <w:spacing w:after="0" w:line="240" w:lineRule="auto"/>
              <w:rPr>
                <w:rFonts w:cs="Arial"/>
                <w:b/>
                <w:bCs/>
              </w:rPr>
            </w:pPr>
            <w:r w:rsidRPr="004B72FD">
              <w:rPr>
                <w:rFonts w:cs="Arial"/>
                <w:b/>
                <w:bCs/>
              </w:rPr>
              <w:t xml:space="preserve">A level point score </w:t>
            </w:r>
          </w:p>
        </w:tc>
        <w:tc>
          <w:tcPr>
            <w:tcW w:w="1818" w:type="dxa"/>
            <w:vMerge w:val="restart"/>
            <w:tcBorders>
              <w:top w:val="single" w:sz="4" w:space="0" w:color="auto"/>
              <w:left w:val="single" w:sz="4" w:space="0" w:color="auto"/>
              <w:bottom w:val="single" w:sz="4" w:space="0" w:color="auto"/>
              <w:right w:val="single" w:sz="4" w:space="0" w:color="auto"/>
            </w:tcBorders>
            <w:shd w:val="clear" w:color="auto" w:fill="CFDCE3"/>
            <w:vAlign w:val="center"/>
            <w:hideMark/>
          </w:tcPr>
          <w:p w14:paraId="7F611BF5" w14:textId="77777777" w:rsidR="00BF7417" w:rsidRPr="0001335D" w:rsidRDefault="00BF7417" w:rsidP="00806296">
            <w:pPr>
              <w:keepNext/>
              <w:spacing w:after="0" w:line="240" w:lineRule="auto"/>
              <w:rPr>
                <w:rFonts w:cs="Arial"/>
                <w:b/>
                <w:bCs/>
              </w:rPr>
            </w:pPr>
            <w:r w:rsidRPr="0001335D">
              <w:rPr>
                <w:rFonts w:cs="Arial"/>
                <w:b/>
                <w:bCs/>
              </w:rPr>
              <w:t>APS band</w:t>
            </w:r>
          </w:p>
        </w:tc>
        <w:tc>
          <w:tcPr>
            <w:tcW w:w="1564" w:type="dxa"/>
            <w:vMerge w:val="restart"/>
            <w:tcBorders>
              <w:top w:val="single" w:sz="4" w:space="0" w:color="auto"/>
              <w:left w:val="single" w:sz="4" w:space="0" w:color="auto"/>
              <w:bottom w:val="single" w:sz="4" w:space="0" w:color="auto"/>
              <w:right w:val="single" w:sz="4" w:space="0" w:color="auto"/>
            </w:tcBorders>
            <w:shd w:val="clear" w:color="auto" w:fill="CFDCE3"/>
            <w:vAlign w:val="center"/>
            <w:hideMark/>
          </w:tcPr>
          <w:p w14:paraId="4B7A8ED3" w14:textId="77777777" w:rsidR="00BF7417" w:rsidRPr="0001335D" w:rsidRDefault="00BF7417" w:rsidP="00806296">
            <w:pPr>
              <w:keepNext/>
              <w:spacing w:after="0" w:line="240" w:lineRule="auto"/>
              <w:rPr>
                <w:rFonts w:cs="Arial"/>
                <w:b/>
                <w:bCs/>
              </w:rPr>
            </w:pPr>
            <w:r>
              <w:rPr>
                <w:rFonts w:cs="Arial"/>
                <w:b/>
                <w:bCs/>
              </w:rPr>
              <w:t>Fine grade</w:t>
            </w:r>
            <w:r>
              <w:rPr>
                <w:rStyle w:val="FootnoteReference"/>
                <w:rFonts w:cs="Arial"/>
              </w:rPr>
              <w:footnoteReference w:id="8"/>
            </w:r>
          </w:p>
        </w:tc>
      </w:tr>
      <w:tr w:rsidR="00BF7417" w:rsidRPr="00E35CE5" w14:paraId="7890DD0C" w14:textId="77777777" w:rsidTr="00420147">
        <w:trPr>
          <w:trHeight w:val="315"/>
          <w:jc w:val="center"/>
        </w:trPr>
        <w:tc>
          <w:tcPr>
            <w:tcW w:w="4720" w:type="dxa"/>
            <w:gridSpan w:val="2"/>
            <w:tcBorders>
              <w:top w:val="single" w:sz="4" w:space="0" w:color="auto"/>
              <w:left w:val="single" w:sz="4" w:space="0" w:color="auto"/>
              <w:bottom w:val="single" w:sz="4" w:space="0" w:color="auto"/>
              <w:right w:val="single" w:sz="4" w:space="0" w:color="auto"/>
            </w:tcBorders>
            <w:shd w:val="clear" w:color="auto" w:fill="CFDCE3"/>
            <w:vAlign w:val="center"/>
            <w:hideMark/>
          </w:tcPr>
          <w:p w14:paraId="424F5EA8" w14:textId="77777777" w:rsidR="00BF7417" w:rsidRPr="004B72FD" w:rsidRDefault="00BF7417" w:rsidP="00806296">
            <w:pPr>
              <w:keepNext/>
              <w:spacing w:after="0" w:line="240" w:lineRule="auto"/>
              <w:rPr>
                <w:rFonts w:cs="Arial"/>
                <w:b/>
                <w:bCs/>
              </w:rPr>
            </w:pPr>
            <w:r w:rsidRPr="004B72FD">
              <w:rPr>
                <w:rFonts w:cs="Arial"/>
                <w:b/>
                <w:bCs/>
              </w:rPr>
              <w:t>(for comparison only)</w:t>
            </w:r>
          </w:p>
        </w:tc>
        <w:tc>
          <w:tcPr>
            <w:tcW w:w="1818" w:type="dxa"/>
            <w:vMerge/>
            <w:tcBorders>
              <w:top w:val="single" w:sz="4" w:space="0" w:color="auto"/>
              <w:left w:val="single" w:sz="4" w:space="0" w:color="auto"/>
              <w:bottom w:val="single" w:sz="4" w:space="0" w:color="auto"/>
              <w:right w:val="single" w:sz="4" w:space="0" w:color="auto"/>
            </w:tcBorders>
            <w:shd w:val="clear" w:color="auto" w:fill="CFDCE3"/>
            <w:vAlign w:val="center"/>
            <w:hideMark/>
          </w:tcPr>
          <w:p w14:paraId="79EF1DBB" w14:textId="77777777" w:rsidR="00BF7417" w:rsidRPr="00E35CE5" w:rsidRDefault="00BF7417" w:rsidP="00806296">
            <w:pPr>
              <w:keepNext/>
              <w:spacing w:after="0" w:line="240" w:lineRule="auto"/>
              <w:rPr>
                <w:rFonts w:cs="Arial"/>
                <w:b/>
                <w:bCs/>
                <w:color w:val="FFFFFF"/>
              </w:rPr>
            </w:pPr>
          </w:p>
        </w:tc>
        <w:tc>
          <w:tcPr>
            <w:tcW w:w="1564" w:type="dxa"/>
            <w:vMerge/>
            <w:tcBorders>
              <w:top w:val="single" w:sz="4" w:space="0" w:color="auto"/>
              <w:left w:val="single" w:sz="4" w:space="0" w:color="auto"/>
              <w:bottom w:val="single" w:sz="4" w:space="0" w:color="auto"/>
              <w:right w:val="single" w:sz="4" w:space="0" w:color="auto"/>
            </w:tcBorders>
            <w:shd w:val="clear" w:color="auto" w:fill="CFDCE3"/>
            <w:vAlign w:val="center"/>
            <w:hideMark/>
          </w:tcPr>
          <w:p w14:paraId="655492CE" w14:textId="77777777" w:rsidR="00BF7417" w:rsidRPr="00E35CE5" w:rsidRDefault="00BF7417" w:rsidP="00806296">
            <w:pPr>
              <w:keepNext/>
              <w:spacing w:after="0" w:line="240" w:lineRule="auto"/>
              <w:rPr>
                <w:rFonts w:cs="Arial"/>
                <w:b/>
                <w:bCs/>
                <w:color w:val="FFFFFF" w:themeColor="background1"/>
              </w:rPr>
            </w:pPr>
          </w:p>
        </w:tc>
      </w:tr>
      <w:tr w:rsidR="00BF7417" w:rsidRPr="00E35CE5" w14:paraId="1C21DAA4"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D0AFF" w14:textId="77777777" w:rsidR="00BF7417" w:rsidRPr="00E35CE5" w:rsidRDefault="00BF7417" w:rsidP="00806296">
            <w:pPr>
              <w:keepNext/>
              <w:spacing w:after="0" w:line="240" w:lineRule="auto"/>
              <w:rPr>
                <w:rFonts w:cs="Arial"/>
                <w:color w:val="000000"/>
              </w:rPr>
            </w:pPr>
            <w:r w:rsidRPr="00E35CE5">
              <w:rPr>
                <w:rFonts w:cs="Arial"/>
                <w:color w:val="000000"/>
              </w:rPr>
              <w:t>A*</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BB95F" w14:textId="77777777" w:rsidR="00BF7417" w:rsidRPr="00E35CE5" w:rsidRDefault="00BF7417" w:rsidP="00806296">
            <w:pPr>
              <w:keepNext/>
              <w:spacing w:after="0" w:line="240" w:lineRule="auto"/>
              <w:rPr>
                <w:rFonts w:cs="Arial"/>
                <w:color w:val="000000"/>
              </w:rPr>
            </w:pPr>
            <w:r w:rsidRPr="00E35CE5">
              <w:rPr>
                <w:rFonts w:cs="Arial"/>
                <w:color w:val="000000"/>
              </w:rPr>
              <w:t>60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33818" w14:textId="77777777" w:rsidR="00BF7417" w:rsidRPr="00E35CE5" w:rsidRDefault="00BF7417" w:rsidP="00806296">
            <w:pPr>
              <w:keepNext/>
              <w:spacing w:after="0" w:line="240" w:lineRule="auto"/>
              <w:rPr>
                <w:rFonts w:cs="Arial"/>
                <w:color w:val="000000"/>
              </w:rPr>
            </w:pPr>
            <w:r w:rsidRPr="00E35CE5">
              <w:rPr>
                <w:rFonts w:cs="Arial"/>
                <w:color w:val="000000"/>
              </w:rPr>
              <w:t>58.34 – 60.00</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CE9B" w14:textId="77777777" w:rsidR="00BF7417" w:rsidRPr="00E35CE5" w:rsidRDefault="00BF7417" w:rsidP="00806296">
            <w:pPr>
              <w:keepNext/>
              <w:spacing w:after="0" w:line="240" w:lineRule="auto"/>
              <w:ind w:left="442"/>
              <w:rPr>
                <w:rFonts w:cs="Arial"/>
                <w:color w:val="000000"/>
              </w:rPr>
            </w:pPr>
            <w:r w:rsidRPr="00E35CE5">
              <w:rPr>
                <w:rFonts w:cs="Arial"/>
                <w:color w:val="000000"/>
              </w:rPr>
              <w:t> A*</w:t>
            </w:r>
          </w:p>
        </w:tc>
      </w:tr>
      <w:tr w:rsidR="00BF7417" w:rsidRPr="00E35CE5" w14:paraId="11D9888E"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CD803F"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BDD358"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1A45E" w14:textId="77777777" w:rsidR="00BF7417" w:rsidRPr="00E35CE5" w:rsidRDefault="00BF7417" w:rsidP="00806296">
            <w:pPr>
              <w:keepNext/>
              <w:spacing w:after="0" w:line="240" w:lineRule="auto"/>
              <w:rPr>
                <w:rFonts w:cs="Arial"/>
                <w:color w:val="000000"/>
              </w:rPr>
            </w:pPr>
            <w:r w:rsidRPr="00E35CE5">
              <w:rPr>
                <w:rFonts w:cs="Arial"/>
                <w:color w:val="000000"/>
              </w:rPr>
              <w:t>55.00 – 58.33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B9C57" w14:textId="77777777" w:rsidR="00BF7417" w:rsidRPr="00E35CE5" w:rsidRDefault="00BF7417" w:rsidP="00806296">
            <w:pPr>
              <w:keepNext/>
              <w:spacing w:after="0" w:line="240" w:lineRule="auto"/>
              <w:ind w:left="442"/>
              <w:rPr>
                <w:rFonts w:cs="Arial"/>
                <w:color w:val="000000"/>
              </w:rPr>
            </w:pPr>
            <w:r w:rsidRPr="00E35CE5">
              <w:rPr>
                <w:rFonts w:cs="Arial"/>
                <w:color w:val="000000"/>
              </w:rPr>
              <w:t> A*-</w:t>
            </w:r>
          </w:p>
        </w:tc>
      </w:tr>
      <w:tr w:rsidR="00BF7417" w:rsidRPr="00E35CE5" w14:paraId="15D96E27"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65FB" w14:textId="77777777" w:rsidR="00BF7417" w:rsidRPr="00E35CE5" w:rsidRDefault="00BF7417" w:rsidP="00806296">
            <w:pPr>
              <w:keepNext/>
              <w:spacing w:after="0" w:line="240" w:lineRule="auto"/>
              <w:rPr>
                <w:rFonts w:cs="Arial"/>
                <w:color w:val="000000"/>
              </w:rPr>
            </w:pPr>
            <w:r w:rsidRPr="00E35CE5">
              <w:rPr>
                <w:rFonts w:cs="Arial"/>
                <w:color w:val="000000"/>
              </w:rPr>
              <w:t>A</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D4972" w14:textId="77777777" w:rsidR="00BF7417" w:rsidRPr="00E35CE5" w:rsidRDefault="00BF7417" w:rsidP="00806296">
            <w:pPr>
              <w:keepNext/>
              <w:spacing w:after="0" w:line="240" w:lineRule="auto"/>
              <w:rPr>
                <w:rFonts w:cs="Arial"/>
                <w:color w:val="000000"/>
              </w:rPr>
            </w:pPr>
            <w:r w:rsidRPr="00E35CE5">
              <w:rPr>
                <w:rFonts w:cs="Arial"/>
                <w:color w:val="000000"/>
              </w:rPr>
              <w:t>50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462D" w14:textId="77777777" w:rsidR="00BF7417" w:rsidRPr="00E35CE5" w:rsidRDefault="00BF7417" w:rsidP="00806296">
            <w:pPr>
              <w:keepNext/>
              <w:spacing w:after="0" w:line="240" w:lineRule="auto"/>
              <w:rPr>
                <w:rFonts w:cs="Arial"/>
                <w:color w:val="000000"/>
              </w:rPr>
            </w:pPr>
            <w:r w:rsidRPr="00E35CE5">
              <w:rPr>
                <w:rFonts w:cs="Arial"/>
                <w:color w:val="000000"/>
              </w:rPr>
              <w:t>51.67 – 54.99</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E2D2" w14:textId="77777777" w:rsidR="00BF7417" w:rsidRPr="00E35CE5" w:rsidRDefault="00BF7417" w:rsidP="00806296">
            <w:pPr>
              <w:keepNext/>
              <w:spacing w:after="0" w:line="240" w:lineRule="auto"/>
              <w:ind w:left="442"/>
              <w:rPr>
                <w:rFonts w:cs="Arial"/>
                <w:color w:val="000000"/>
              </w:rPr>
            </w:pPr>
            <w:r w:rsidRPr="00E35CE5">
              <w:rPr>
                <w:rFonts w:cs="Arial"/>
                <w:color w:val="000000"/>
              </w:rPr>
              <w:t> A+</w:t>
            </w:r>
          </w:p>
        </w:tc>
      </w:tr>
      <w:tr w:rsidR="00BF7417" w:rsidRPr="00E35CE5" w14:paraId="454739E6"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639C2B"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AFAD4"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95B9" w14:textId="77777777" w:rsidR="00BF7417" w:rsidRPr="00E35CE5" w:rsidRDefault="00BF7417" w:rsidP="00806296">
            <w:pPr>
              <w:keepNext/>
              <w:spacing w:after="0" w:line="240" w:lineRule="auto"/>
              <w:rPr>
                <w:rFonts w:cs="Arial"/>
                <w:color w:val="000000"/>
              </w:rPr>
            </w:pPr>
            <w:r w:rsidRPr="00E35CE5">
              <w:rPr>
                <w:rFonts w:cs="Arial"/>
                <w:color w:val="000000"/>
              </w:rPr>
              <w:t>48.34 – 51.66</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93AD" w14:textId="77777777" w:rsidR="00BF7417" w:rsidRPr="00E35CE5" w:rsidRDefault="00BF7417" w:rsidP="00806296">
            <w:pPr>
              <w:keepNext/>
              <w:spacing w:after="0" w:line="240" w:lineRule="auto"/>
              <w:ind w:left="442"/>
              <w:rPr>
                <w:rFonts w:cs="Arial"/>
                <w:color w:val="000000"/>
              </w:rPr>
            </w:pPr>
            <w:r w:rsidRPr="00E35CE5">
              <w:rPr>
                <w:rFonts w:cs="Arial"/>
                <w:color w:val="000000"/>
              </w:rPr>
              <w:t> A</w:t>
            </w:r>
          </w:p>
        </w:tc>
      </w:tr>
      <w:tr w:rsidR="00BF7417" w:rsidRPr="00E35CE5" w14:paraId="1C8B1AB2"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51587"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7C83E"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117" w14:textId="77777777" w:rsidR="00BF7417" w:rsidRPr="00E35CE5" w:rsidRDefault="00BF7417" w:rsidP="00806296">
            <w:pPr>
              <w:keepNext/>
              <w:spacing w:after="0" w:line="240" w:lineRule="auto"/>
              <w:rPr>
                <w:rFonts w:cs="Arial"/>
                <w:color w:val="000000"/>
              </w:rPr>
            </w:pPr>
            <w:r w:rsidRPr="00E35CE5">
              <w:rPr>
                <w:rFonts w:cs="Arial"/>
                <w:color w:val="000000"/>
              </w:rPr>
              <w:t>45.00 – 48.33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B8C89" w14:textId="77777777" w:rsidR="00BF7417" w:rsidRPr="00E35CE5" w:rsidRDefault="00BF7417" w:rsidP="00806296">
            <w:pPr>
              <w:keepNext/>
              <w:spacing w:after="0" w:line="240" w:lineRule="auto"/>
              <w:ind w:left="442"/>
              <w:rPr>
                <w:rFonts w:cs="Arial"/>
                <w:color w:val="000000"/>
              </w:rPr>
            </w:pPr>
            <w:r w:rsidRPr="00E35CE5">
              <w:rPr>
                <w:rFonts w:cs="Arial"/>
                <w:color w:val="000000"/>
              </w:rPr>
              <w:t> A-</w:t>
            </w:r>
          </w:p>
        </w:tc>
      </w:tr>
      <w:tr w:rsidR="00BF7417" w:rsidRPr="00E35CE5" w14:paraId="3D64C407"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BD79D" w14:textId="77777777" w:rsidR="00BF7417" w:rsidRPr="00E35CE5" w:rsidRDefault="00BF7417" w:rsidP="00806296">
            <w:pPr>
              <w:keepNext/>
              <w:spacing w:after="0" w:line="240" w:lineRule="auto"/>
              <w:rPr>
                <w:rFonts w:cs="Arial"/>
                <w:color w:val="000000"/>
              </w:rPr>
            </w:pPr>
            <w:r w:rsidRPr="00E35CE5">
              <w:rPr>
                <w:rFonts w:cs="Arial"/>
                <w:color w:val="000000"/>
              </w:rPr>
              <w:t>B</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574F" w14:textId="77777777" w:rsidR="00BF7417" w:rsidRPr="00E35CE5" w:rsidRDefault="00BF7417" w:rsidP="00806296">
            <w:pPr>
              <w:keepNext/>
              <w:spacing w:after="0" w:line="240" w:lineRule="auto"/>
              <w:rPr>
                <w:rFonts w:cs="Arial"/>
                <w:color w:val="000000"/>
              </w:rPr>
            </w:pPr>
            <w:r w:rsidRPr="00E35CE5">
              <w:rPr>
                <w:rFonts w:cs="Arial"/>
                <w:color w:val="000000"/>
              </w:rPr>
              <w:t>40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15128" w14:textId="77777777" w:rsidR="00BF7417" w:rsidRPr="00E35CE5" w:rsidRDefault="00BF7417" w:rsidP="00806296">
            <w:pPr>
              <w:keepNext/>
              <w:spacing w:after="0" w:line="240" w:lineRule="auto"/>
              <w:rPr>
                <w:rFonts w:cs="Arial"/>
                <w:color w:val="000000"/>
              </w:rPr>
            </w:pPr>
            <w:r w:rsidRPr="00E35CE5">
              <w:rPr>
                <w:rFonts w:cs="Arial"/>
                <w:color w:val="000000"/>
              </w:rPr>
              <w:t>41.67 – 44.99</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3551C" w14:textId="77777777" w:rsidR="00BF7417" w:rsidRPr="00E35CE5" w:rsidRDefault="00BF7417" w:rsidP="00806296">
            <w:pPr>
              <w:keepNext/>
              <w:spacing w:after="0" w:line="240" w:lineRule="auto"/>
              <w:ind w:left="442"/>
              <w:rPr>
                <w:rFonts w:cs="Arial"/>
                <w:color w:val="000000"/>
              </w:rPr>
            </w:pPr>
            <w:r w:rsidRPr="00E35CE5">
              <w:rPr>
                <w:rFonts w:cs="Arial"/>
                <w:color w:val="000000"/>
              </w:rPr>
              <w:t> B+</w:t>
            </w:r>
          </w:p>
        </w:tc>
      </w:tr>
      <w:tr w:rsidR="00BF7417" w:rsidRPr="00E35CE5" w14:paraId="7A629EF5"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10480"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D69909"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9D5BF" w14:textId="77777777" w:rsidR="00BF7417" w:rsidRPr="00E35CE5" w:rsidRDefault="00BF7417" w:rsidP="00806296">
            <w:pPr>
              <w:keepNext/>
              <w:spacing w:after="0" w:line="240" w:lineRule="auto"/>
              <w:rPr>
                <w:rFonts w:cs="Arial"/>
                <w:color w:val="000000"/>
              </w:rPr>
            </w:pPr>
            <w:r w:rsidRPr="00E35CE5">
              <w:rPr>
                <w:rFonts w:cs="Arial"/>
                <w:color w:val="000000"/>
              </w:rPr>
              <w:t>38.34 – 41.66</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9D44F" w14:textId="77777777" w:rsidR="00BF7417" w:rsidRPr="00E35CE5" w:rsidRDefault="00BF7417" w:rsidP="00806296">
            <w:pPr>
              <w:keepNext/>
              <w:spacing w:after="0" w:line="240" w:lineRule="auto"/>
              <w:ind w:left="442"/>
              <w:rPr>
                <w:rFonts w:cs="Arial"/>
                <w:color w:val="000000"/>
              </w:rPr>
            </w:pPr>
            <w:r w:rsidRPr="00E35CE5">
              <w:rPr>
                <w:rFonts w:cs="Arial"/>
                <w:color w:val="000000"/>
              </w:rPr>
              <w:t> B</w:t>
            </w:r>
          </w:p>
        </w:tc>
      </w:tr>
      <w:tr w:rsidR="00BF7417" w:rsidRPr="00E35CE5" w14:paraId="7AABCC1C"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79090D"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5D0EDE"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017A3" w14:textId="77777777" w:rsidR="00BF7417" w:rsidRPr="00E35CE5" w:rsidRDefault="00BF7417" w:rsidP="00806296">
            <w:pPr>
              <w:keepNext/>
              <w:spacing w:after="0" w:line="240" w:lineRule="auto"/>
              <w:rPr>
                <w:rFonts w:cs="Arial"/>
                <w:color w:val="000000"/>
              </w:rPr>
            </w:pPr>
            <w:r w:rsidRPr="00E35CE5">
              <w:rPr>
                <w:rFonts w:cs="Arial"/>
                <w:color w:val="000000"/>
              </w:rPr>
              <w:t>35.00 – 38.33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7C2DF" w14:textId="77777777" w:rsidR="00BF7417" w:rsidRPr="00E35CE5" w:rsidRDefault="00BF7417" w:rsidP="00806296">
            <w:pPr>
              <w:keepNext/>
              <w:spacing w:after="0" w:line="240" w:lineRule="auto"/>
              <w:ind w:left="442"/>
              <w:rPr>
                <w:rFonts w:cs="Arial"/>
                <w:color w:val="000000"/>
              </w:rPr>
            </w:pPr>
            <w:r w:rsidRPr="00E35CE5">
              <w:rPr>
                <w:rFonts w:cs="Arial"/>
                <w:color w:val="000000"/>
              </w:rPr>
              <w:t> B-</w:t>
            </w:r>
          </w:p>
        </w:tc>
      </w:tr>
      <w:tr w:rsidR="00BF7417" w:rsidRPr="00E35CE5" w14:paraId="32B04F78"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24BFA" w14:textId="77777777" w:rsidR="00BF7417" w:rsidRPr="00E35CE5" w:rsidRDefault="00BF7417" w:rsidP="00806296">
            <w:pPr>
              <w:keepNext/>
              <w:spacing w:after="0" w:line="240" w:lineRule="auto"/>
              <w:rPr>
                <w:rFonts w:cs="Arial"/>
                <w:color w:val="000000"/>
              </w:rPr>
            </w:pPr>
            <w:r w:rsidRPr="00E35CE5">
              <w:rPr>
                <w:rFonts w:cs="Arial"/>
                <w:color w:val="000000"/>
              </w:rPr>
              <w:t>C</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98EC2" w14:textId="77777777" w:rsidR="00BF7417" w:rsidRPr="00E35CE5" w:rsidRDefault="00BF7417" w:rsidP="00806296">
            <w:pPr>
              <w:keepNext/>
              <w:spacing w:after="0" w:line="240" w:lineRule="auto"/>
              <w:rPr>
                <w:rFonts w:cs="Arial"/>
                <w:color w:val="000000"/>
              </w:rPr>
            </w:pPr>
            <w:r w:rsidRPr="00E35CE5">
              <w:rPr>
                <w:rFonts w:cs="Arial"/>
                <w:color w:val="000000"/>
              </w:rPr>
              <w:t>30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6999F" w14:textId="77777777" w:rsidR="00BF7417" w:rsidRPr="00E35CE5" w:rsidRDefault="00BF7417" w:rsidP="00806296">
            <w:pPr>
              <w:keepNext/>
              <w:spacing w:after="0" w:line="240" w:lineRule="auto"/>
              <w:rPr>
                <w:rFonts w:cs="Arial"/>
                <w:color w:val="000000"/>
              </w:rPr>
            </w:pPr>
            <w:r w:rsidRPr="00E35CE5">
              <w:rPr>
                <w:rFonts w:cs="Arial"/>
                <w:color w:val="000000"/>
              </w:rPr>
              <w:t>31.67 – 34.99</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026E1" w14:textId="77777777" w:rsidR="00BF7417" w:rsidRPr="00E35CE5" w:rsidRDefault="00BF7417" w:rsidP="00806296">
            <w:pPr>
              <w:keepNext/>
              <w:spacing w:after="0" w:line="240" w:lineRule="auto"/>
              <w:ind w:left="442"/>
              <w:rPr>
                <w:rFonts w:cs="Arial"/>
                <w:color w:val="000000"/>
              </w:rPr>
            </w:pPr>
            <w:r w:rsidRPr="00E35CE5">
              <w:rPr>
                <w:rFonts w:cs="Arial"/>
                <w:color w:val="000000"/>
              </w:rPr>
              <w:t> C+</w:t>
            </w:r>
          </w:p>
        </w:tc>
      </w:tr>
      <w:tr w:rsidR="00BF7417" w:rsidRPr="00E35CE5" w14:paraId="0D8DD002"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E57E3E"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28ED95"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5DE6" w14:textId="77777777" w:rsidR="00BF7417" w:rsidRPr="00E35CE5" w:rsidRDefault="00BF7417" w:rsidP="00806296">
            <w:pPr>
              <w:keepNext/>
              <w:spacing w:after="0" w:line="240" w:lineRule="auto"/>
              <w:rPr>
                <w:rFonts w:cs="Arial"/>
                <w:color w:val="000000"/>
              </w:rPr>
            </w:pPr>
            <w:r w:rsidRPr="00E35CE5">
              <w:rPr>
                <w:rFonts w:cs="Arial"/>
                <w:color w:val="000000"/>
              </w:rPr>
              <w:t>28.34 – 31.66</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20245" w14:textId="77777777" w:rsidR="00BF7417" w:rsidRPr="00E35CE5" w:rsidRDefault="00BF7417" w:rsidP="00806296">
            <w:pPr>
              <w:keepNext/>
              <w:spacing w:after="0" w:line="240" w:lineRule="auto"/>
              <w:ind w:left="442"/>
              <w:rPr>
                <w:rFonts w:cs="Arial"/>
                <w:color w:val="000000"/>
              </w:rPr>
            </w:pPr>
            <w:r w:rsidRPr="00E35CE5">
              <w:rPr>
                <w:rFonts w:cs="Arial"/>
                <w:color w:val="000000"/>
              </w:rPr>
              <w:t> C</w:t>
            </w:r>
          </w:p>
        </w:tc>
      </w:tr>
      <w:tr w:rsidR="00BF7417" w:rsidRPr="00E35CE5" w14:paraId="2C88FA60"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71A662"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08C648"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B9956" w14:textId="77777777" w:rsidR="00BF7417" w:rsidRPr="00E35CE5" w:rsidRDefault="00BF7417" w:rsidP="00806296">
            <w:pPr>
              <w:keepNext/>
              <w:spacing w:after="0" w:line="240" w:lineRule="auto"/>
              <w:rPr>
                <w:rFonts w:cs="Arial"/>
                <w:color w:val="000000"/>
              </w:rPr>
            </w:pPr>
            <w:r w:rsidRPr="00E35CE5">
              <w:rPr>
                <w:rFonts w:cs="Arial"/>
                <w:color w:val="000000"/>
              </w:rPr>
              <w:t>25.00 – 28.33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68A3" w14:textId="77777777" w:rsidR="00BF7417" w:rsidRPr="00E35CE5" w:rsidRDefault="00BF7417" w:rsidP="00806296">
            <w:pPr>
              <w:keepNext/>
              <w:spacing w:after="0" w:line="240" w:lineRule="auto"/>
              <w:ind w:left="442"/>
              <w:rPr>
                <w:rFonts w:cs="Arial"/>
                <w:color w:val="000000"/>
              </w:rPr>
            </w:pPr>
            <w:r w:rsidRPr="00E35CE5">
              <w:rPr>
                <w:rFonts w:cs="Arial"/>
                <w:color w:val="000000"/>
              </w:rPr>
              <w:t> C-</w:t>
            </w:r>
          </w:p>
        </w:tc>
      </w:tr>
      <w:tr w:rsidR="00BF7417" w:rsidRPr="00E35CE5" w14:paraId="7A910AC9"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A0174" w14:textId="77777777" w:rsidR="00BF7417" w:rsidRPr="00E35CE5" w:rsidRDefault="00BF7417" w:rsidP="00806296">
            <w:pPr>
              <w:keepNext/>
              <w:spacing w:after="0" w:line="240" w:lineRule="auto"/>
              <w:rPr>
                <w:rFonts w:cs="Arial"/>
                <w:color w:val="000000"/>
              </w:rPr>
            </w:pPr>
            <w:r w:rsidRPr="00E35CE5">
              <w:rPr>
                <w:rFonts w:cs="Arial"/>
                <w:color w:val="000000"/>
              </w:rPr>
              <w:t>D</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8B0C" w14:textId="77777777" w:rsidR="00BF7417" w:rsidRPr="00E35CE5" w:rsidRDefault="00BF7417" w:rsidP="00806296">
            <w:pPr>
              <w:keepNext/>
              <w:spacing w:after="0" w:line="240" w:lineRule="auto"/>
              <w:rPr>
                <w:rFonts w:cs="Arial"/>
                <w:color w:val="000000"/>
              </w:rPr>
            </w:pPr>
            <w:r w:rsidRPr="00E35CE5">
              <w:rPr>
                <w:rFonts w:cs="Arial"/>
                <w:color w:val="000000"/>
              </w:rPr>
              <w:t>20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0FEE9" w14:textId="77777777" w:rsidR="00BF7417" w:rsidRPr="00E35CE5" w:rsidRDefault="00BF7417" w:rsidP="00806296">
            <w:pPr>
              <w:keepNext/>
              <w:spacing w:after="0" w:line="240" w:lineRule="auto"/>
              <w:rPr>
                <w:rFonts w:cs="Arial"/>
                <w:color w:val="000000"/>
              </w:rPr>
            </w:pPr>
            <w:r w:rsidRPr="00E35CE5">
              <w:rPr>
                <w:rFonts w:cs="Arial"/>
                <w:color w:val="000000"/>
              </w:rPr>
              <w:t>21.</w:t>
            </w:r>
            <w:r>
              <w:rPr>
                <w:rFonts w:cs="Arial"/>
                <w:color w:val="000000"/>
              </w:rPr>
              <w:t>67</w:t>
            </w:r>
            <w:r w:rsidRPr="00E35CE5">
              <w:rPr>
                <w:rFonts w:cs="Arial"/>
                <w:color w:val="000000"/>
              </w:rPr>
              <w:t xml:space="preserve"> – 24.99</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0949" w14:textId="77777777" w:rsidR="00BF7417" w:rsidRPr="00E35CE5" w:rsidRDefault="00BF7417" w:rsidP="00806296">
            <w:pPr>
              <w:keepNext/>
              <w:spacing w:after="0" w:line="240" w:lineRule="auto"/>
              <w:ind w:left="442"/>
              <w:rPr>
                <w:rFonts w:cs="Arial"/>
                <w:color w:val="000000"/>
              </w:rPr>
            </w:pPr>
            <w:r w:rsidRPr="00E35CE5">
              <w:rPr>
                <w:rFonts w:cs="Arial"/>
                <w:color w:val="000000"/>
              </w:rPr>
              <w:t> D+</w:t>
            </w:r>
          </w:p>
        </w:tc>
      </w:tr>
      <w:tr w:rsidR="00BF7417" w:rsidRPr="00E35CE5" w14:paraId="6C651C16"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7B5FC"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ED4CDB"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A2BE6" w14:textId="77777777" w:rsidR="00BF7417" w:rsidRPr="00E35CE5" w:rsidRDefault="00BF7417" w:rsidP="00806296">
            <w:pPr>
              <w:keepNext/>
              <w:spacing w:after="0" w:line="240" w:lineRule="auto"/>
              <w:rPr>
                <w:rFonts w:cs="Arial"/>
                <w:color w:val="000000"/>
              </w:rPr>
            </w:pPr>
            <w:r w:rsidRPr="00E35CE5">
              <w:rPr>
                <w:rFonts w:cs="Arial"/>
                <w:color w:val="000000"/>
              </w:rPr>
              <w:t>18.34 – 21.66</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2F531" w14:textId="77777777" w:rsidR="00BF7417" w:rsidRPr="00E35CE5" w:rsidRDefault="00BF7417" w:rsidP="00806296">
            <w:pPr>
              <w:keepNext/>
              <w:spacing w:after="0" w:line="240" w:lineRule="auto"/>
              <w:ind w:left="442"/>
              <w:rPr>
                <w:rFonts w:cs="Arial"/>
                <w:color w:val="000000"/>
              </w:rPr>
            </w:pPr>
            <w:r w:rsidRPr="00E35CE5">
              <w:rPr>
                <w:rFonts w:cs="Arial"/>
                <w:color w:val="000000"/>
              </w:rPr>
              <w:t> D</w:t>
            </w:r>
          </w:p>
        </w:tc>
      </w:tr>
      <w:tr w:rsidR="00BF7417" w:rsidRPr="00E35CE5" w14:paraId="690D35F5"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3562C"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DE29F"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BEBB8" w14:textId="77777777" w:rsidR="00BF7417" w:rsidRPr="00E35CE5" w:rsidRDefault="00BF7417" w:rsidP="00806296">
            <w:pPr>
              <w:keepNext/>
              <w:spacing w:after="0" w:line="240" w:lineRule="auto"/>
              <w:rPr>
                <w:rFonts w:cs="Arial"/>
                <w:color w:val="000000"/>
              </w:rPr>
            </w:pPr>
            <w:r w:rsidRPr="00E35CE5">
              <w:rPr>
                <w:rFonts w:cs="Arial"/>
                <w:color w:val="000000"/>
              </w:rPr>
              <w:t>15.00 – 18.33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EB25A" w14:textId="77777777" w:rsidR="00BF7417" w:rsidRPr="00E35CE5" w:rsidRDefault="00BF7417" w:rsidP="00806296">
            <w:pPr>
              <w:keepNext/>
              <w:spacing w:after="0" w:line="240" w:lineRule="auto"/>
              <w:ind w:left="442"/>
              <w:rPr>
                <w:rFonts w:cs="Arial"/>
                <w:color w:val="000000"/>
              </w:rPr>
            </w:pPr>
            <w:r w:rsidRPr="00E35CE5">
              <w:rPr>
                <w:rFonts w:cs="Arial"/>
                <w:color w:val="000000"/>
              </w:rPr>
              <w:t> D-</w:t>
            </w:r>
          </w:p>
        </w:tc>
      </w:tr>
      <w:tr w:rsidR="00BF7417" w:rsidRPr="00E35CE5" w14:paraId="75B86820" w14:textId="77777777" w:rsidTr="00420147">
        <w:trPr>
          <w:trHeight w:val="315"/>
          <w:jc w:val="center"/>
        </w:trPr>
        <w:tc>
          <w:tcPr>
            <w:tcW w:w="2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BDD3C" w14:textId="77777777" w:rsidR="00BF7417" w:rsidRPr="00E35CE5" w:rsidRDefault="00BF7417" w:rsidP="00806296">
            <w:pPr>
              <w:keepNext/>
              <w:spacing w:after="0" w:line="240" w:lineRule="auto"/>
              <w:rPr>
                <w:rFonts w:cs="Arial"/>
                <w:color w:val="000000"/>
              </w:rPr>
            </w:pPr>
            <w:r w:rsidRPr="00E35CE5">
              <w:rPr>
                <w:rFonts w:cs="Arial"/>
                <w:color w:val="000000"/>
              </w:rPr>
              <w:t>E</w:t>
            </w: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3097C" w14:textId="77777777" w:rsidR="00BF7417" w:rsidRPr="00E35CE5" w:rsidRDefault="00BF7417" w:rsidP="00806296">
            <w:pPr>
              <w:keepNext/>
              <w:spacing w:after="0" w:line="240" w:lineRule="auto"/>
              <w:rPr>
                <w:rFonts w:cs="Arial"/>
                <w:color w:val="000000"/>
              </w:rPr>
            </w:pPr>
            <w:r w:rsidRPr="00E35CE5">
              <w:rPr>
                <w:rFonts w:cs="Arial"/>
                <w:color w:val="000000"/>
              </w:rPr>
              <w:t>10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FA6DA" w14:textId="77777777" w:rsidR="00BF7417" w:rsidRPr="00E35CE5" w:rsidRDefault="00BF7417" w:rsidP="00806296">
            <w:pPr>
              <w:keepNext/>
              <w:spacing w:after="0" w:line="240" w:lineRule="auto"/>
              <w:rPr>
                <w:rFonts w:cs="Arial"/>
                <w:color w:val="000000"/>
              </w:rPr>
            </w:pPr>
            <w:r w:rsidRPr="00E35CE5">
              <w:rPr>
                <w:rFonts w:cs="Arial"/>
                <w:color w:val="000000"/>
              </w:rPr>
              <w:t>11.67 – 14.99</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B3A4" w14:textId="77777777" w:rsidR="00BF7417" w:rsidRPr="00E35CE5" w:rsidRDefault="00BF7417" w:rsidP="00806296">
            <w:pPr>
              <w:keepNext/>
              <w:spacing w:after="0" w:line="240" w:lineRule="auto"/>
              <w:ind w:left="442"/>
              <w:rPr>
                <w:rFonts w:cs="Arial"/>
                <w:color w:val="000000"/>
              </w:rPr>
            </w:pPr>
            <w:r w:rsidRPr="00E35CE5">
              <w:rPr>
                <w:rFonts w:cs="Arial"/>
                <w:color w:val="000000"/>
              </w:rPr>
              <w:t> E+</w:t>
            </w:r>
          </w:p>
        </w:tc>
      </w:tr>
      <w:tr w:rsidR="00BF7417" w:rsidRPr="00E35CE5" w14:paraId="3F6E13D0"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7F93C1"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541DF8"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E782E" w14:textId="77777777" w:rsidR="00BF7417" w:rsidRPr="00E35CE5" w:rsidRDefault="00BF7417" w:rsidP="00806296">
            <w:pPr>
              <w:keepNext/>
              <w:spacing w:after="0" w:line="240" w:lineRule="auto"/>
              <w:rPr>
                <w:rFonts w:cs="Arial"/>
                <w:color w:val="000000"/>
              </w:rPr>
            </w:pPr>
            <w:r w:rsidRPr="00E35CE5">
              <w:rPr>
                <w:rFonts w:cs="Arial"/>
                <w:color w:val="000000"/>
              </w:rPr>
              <w:t>8.34 – 11.66</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54251" w14:textId="77777777" w:rsidR="00BF7417" w:rsidRPr="00E35CE5" w:rsidRDefault="00BF7417" w:rsidP="00806296">
            <w:pPr>
              <w:keepNext/>
              <w:spacing w:after="0" w:line="240" w:lineRule="auto"/>
              <w:ind w:left="442"/>
              <w:rPr>
                <w:rFonts w:cs="Arial"/>
                <w:color w:val="000000"/>
              </w:rPr>
            </w:pPr>
            <w:r w:rsidRPr="00E35CE5">
              <w:rPr>
                <w:rFonts w:cs="Arial"/>
                <w:color w:val="000000"/>
              </w:rPr>
              <w:t> E</w:t>
            </w:r>
          </w:p>
        </w:tc>
      </w:tr>
      <w:tr w:rsidR="00BF7417" w:rsidRPr="00E35CE5" w14:paraId="48B63618" w14:textId="77777777" w:rsidTr="00420147">
        <w:trPr>
          <w:trHeight w:val="315"/>
          <w:jc w:val="center"/>
        </w:trPr>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FAEC19" w14:textId="77777777" w:rsidR="00BF7417" w:rsidRPr="00E35CE5" w:rsidRDefault="00BF7417" w:rsidP="00806296">
            <w:pPr>
              <w:keepNext/>
              <w:spacing w:after="0" w:line="240" w:lineRule="auto"/>
              <w:rPr>
                <w:rFonts w:cs="Arial"/>
                <w:color w:val="000000"/>
              </w:rPr>
            </w:pPr>
          </w:p>
        </w:tc>
        <w:tc>
          <w:tcPr>
            <w:tcW w:w="2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07D9B" w14:textId="77777777" w:rsidR="00BF7417" w:rsidRPr="00E35CE5" w:rsidRDefault="00BF7417" w:rsidP="00806296">
            <w:pPr>
              <w:keepNext/>
              <w:spacing w:after="0" w:line="240" w:lineRule="auto"/>
              <w:rPr>
                <w:rFonts w:cs="Arial"/>
                <w:color w:val="000000"/>
              </w:rPr>
            </w:pP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F8D55" w14:textId="77777777" w:rsidR="00BF7417" w:rsidRPr="00E35CE5" w:rsidRDefault="00BF7417" w:rsidP="00806296">
            <w:pPr>
              <w:keepNext/>
              <w:spacing w:after="0" w:line="240" w:lineRule="auto"/>
              <w:rPr>
                <w:rFonts w:cs="Arial"/>
                <w:color w:val="000000"/>
              </w:rPr>
            </w:pPr>
            <w:r w:rsidRPr="00E35CE5">
              <w:rPr>
                <w:rFonts w:cs="Arial"/>
                <w:color w:val="000000"/>
              </w:rPr>
              <w:t>5.00 – 8.33</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D08A" w14:textId="77777777" w:rsidR="00BF7417" w:rsidRPr="00E35CE5" w:rsidRDefault="00BF7417" w:rsidP="00806296">
            <w:pPr>
              <w:keepNext/>
              <w:spacing w:after="0" w:line="240" w:lineRule="auto"/>
              <w:ind w:left="442"/>
              <w:rPr>
                <w:rFonts w:cs="Arial"/>
                <w:color w:val="000000"/>
              </w:rPr>
            </w:pPr>
            <w:r w:rsidRPr="00E35CE5">
              <w:rPr>
                <w:rFonts w:cs="Arial"/>
                <w:color w:val="000000"/>
              </w:rPr>
              <w:t> E-</w:t>
            </w:r>
          </w:p>
        </w:tc>
      </w:tr>
      <w:tr w:rsidR="00BF7417" w:rsidRPr="00E35CE5" w14:paraId="22FEEA49" w14:textId="77777777" w:rsidTr="00420147">
        <w:trPr>
          <w:trHeight w:val="315"/>
          <w:jc w:val="center"/>
        </w:trPr>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60938" w14:textId="77777777" w:rsidR="00BF7417" w:rsidRPr="00E35CE5" w:rsidRDefault="00BF7417" w:rsidP="00806296">
            <w:pPr>
              <w:spacing w:after="0" w:line="240" w:lineRule="auto"/>
              <w:rPr>
                <w:rFonts w:cs="Arial"/>
                <w:color w:val="000000"/>
              </w:rPr>
            </w:pPr>
            <w:r w:rsidRPr="00E35CE5">
              <w:rPr>
                <w:rFonts w:cs="Arial"/>
                <w:color w:val="000000"/>
              </w:rPr>
              <w:t>U</w:t>
            </w: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C5C4B" w14:textId="77777777" w:rsidR="00BF7417" w:rsidRPr="00E35CE5" w:rsidRDefault="00BF7417" w:rsidP="00806296">
            <w:pPr>
              <w:spacing w:after="0" w:line="240" w:lineRule="auto"/>
              <w:rPr>
                <w:rFonts w:cs="Arial"/>
                <w:color w:val="000000"/>
              </w:rPr>
            </w:pPr>
            <w:r w:rsidRPr="00E35CE5">
              <w:rPr>
                <w:rFonts w:cs="Arial"/>
                <w:color w:val="000000"/>
              </w:rPr>
              <w:t>0</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96DF" w14:textId="77777777" w:rsidR="00BF7417" w:rsidRPr="00E35CE5" w:rsidRDefault="00BF7417" w:rsidP="00806296">
            <w:pPr>
              <w:spacing w:after="0" w:line="240" w:lineRule="auto"/>
              <w:rPr>
                <w:rFonts w:cs="Arial"/>
                <w:color w:val="000000"/>
              </w:rPr>
            </w:pPr>
            <w:r w:rsidRPr="00E35CE5">
              <w:rPr>
                <w:rFonts w:cs="Arial"/>
                <w:color w:val="000000"/>
              </w:rPr>
              <w:t>Below 5.00</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19287" w14:textId="77777777" w:rsidR="00BF7417" w:rsidRPr="00E35CE5" w:rsidRDefault="00BF7417" w:rsidP="00806296">
            <w:pPr>
              <w:spacing w:after="0" w:line="240" w:lineRule="auto"/>
              <w:ind w:left="442"/>
              <w:rPr>
                <w:rFonts w:cs="Arial"/>
                <w:color w:val="000000"/>
              </w:rPr>
            </w:pPr>
            <w:r w:rsidRPr="00E35CE5">
              <w:rPr>
                <w:rFonts w:cs="Arial"/>
                <w:color w:val="000000"/>
              </w:rPr>
              <w:t> U</w:t>
            </w:r>
          </w:p>
        </w:tc>
      </w:tr>
    </w:tbl>
    <w:p w14:paraId="286EB090" w14:textId="50C92A08" w:rsidR="00BF7417" w:rsidRPr="00E96F5C" w:rsidRDefault="001B582F" w:rsidP="00806296">
      <w:pPr>
        <w:keepNext/>
        <w:spacing w:before="240" w:after="0"/>
        <w:rPr>
          <w:b/>
        </w:rPr>
      </w:pPr>
      <w:r>
        <w:rPr>
          <w:b/>
        </w:rPr>
        <w:lastRenderedPageBreak/>
        <w:t>Table 6</w:t>
      </w:r>
      <w:r w:rsidR="00BF7417" w:rsidRPr="00E96F5C">
        <w:rPr>
          <w:b/>
        </w:rPr>
        <w:t>.1.b – Average grade per applied general or tech level qualification</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2608"/>
        <w:gridCol w:w="1818"/>
        <w:gridCol w:w="1674"/>
      </w:tblGrid>
      <w:tr w:rsidR="00BF7417" w:rsidRPr="000345AE" w14:paraId="78F946BB" w14:textId="77777777" w:rsidTr="00420147">
        <w:trPr>
          <w:trHeight w:val="630"/>
          <w:jc w:val="center"/>
        </w:trPr>
        <w:tc>
          <w:tcPr>
            <w:tcW w:w="2329" w:type="dxa"/>
            <w:shd w:val="clear" w:color="auto" w:fill="CFDCE3"/>
            <w:vAlign w:val="center"/>
            <w:hideMark/>
          </w:tcPr>
          <w:p w14:paraId="39785576" w14:textId="77777777" w:rsidR="00BF7417" w:rsidRPr="0001335D" w:rsidRDefault="00BF7417" w:rsidP="00806296">
            <w:pPr>
              <w:keepNext/>
              <w:keepLines/>
              <w:spacing w:after="0" w:line="240" w:lineRule="auto"/>
              <w:rPr>
                <w:rFonts w:cs="Arial"/>
                <w:b/>
                <w:bCs/>
              </w:rPr>
            </w:pPr>
            <w:r w:rsidRPr="0001335D">
              <w:rPr>
                <w:rFonts w:cs="Arial"/>
                <w:b/>
                <w:bCs/>
              </w:rPr>
              <w:t>BTEC subsidiary diploma grade</w:t>
            </w:r>
          </w:p>
        </w:tc>
        <w:tc>
          <w:tcPr>
            <w:tcW w:w="2608" w:type="dxa"/>
            <w:shd w:val="clear" w:color="auto" w:fill="CFDCE3"/>
            <w:vAlign w:val="center"/>
            <w:hideMark/>
          </w:tcPr>
          <w:p w14:paraId="58735ED7" w14:textId="77777777" w:rsidR="00BF7417" w:rsidRPr="0001335D" w:rsidRDefault="00BF7417" w:rsidP="00806296">
            <w:pPr>
              <w:keepNext/>
              <w:keepLines/>
              <w:spacing w:after="0" w:line="240" w:lineRule="auto"/>
              <w:rPr>
                <w:rFonts w:cs="Arial"/>
                <w:b/>
                <w:bCs/>
              </w:rPr>
            </w:pPr>
            <w:r w:rsidRPr="0001335D">
              <w:rPr>
                <w:rFonts w:cs="Arial"/>
                <w:b/>
                <w:bCs/>
              </w:rPr>
              <w:t>BTEC subsidiary diploma points</w:t>
            </w:r>
          </w:p>
        </w:tc>
        <w:tc>
          <w:tcPr>
            <w:tcW w:w="1818" w:type="dxa"/>
            <w:vMerge w:val="restart"/>
            <w:shd w:val="clear" w:color="auto" w:fill="CFDCE3"/>
            <w:vAlign w:val="center"/>
            <w:hideMark/>
          </w:tcPr>
          <w:p w14:paraId="5D0A492D" w14:textId="77777777" w:rsidR="00BF7417" w:rsidRPr="0001335D" w:rsidRDefault="00BF7417" w:rsidP="00806296">
            <w:pPr>
              <w:keepNext/>
              <w:keepLines/>
              <w:spacing w:after="0" w:line="240" w:lineRule="auto"/>
              <w:rPr>
                <w:rFonts w:cs="Arial"/>
                <w:b/>
                <w:bCs/>
              </w:rPr>
            </w:pPr>
            <w:r w:rsidRPr="0001335D">
              <w:rPr>
                <w:rFonts w:cs="Arial"/>
                <w:b/>
                <w:bCs/>
              </w:rPr>
              <w:t>APS band</w:t>
            </w:r>
          </w:p>
        </w:tc>
        <w:tc>
          <w:tcPr>
            <w:tcW w:w="1674" w:type="dxa"/>
            <w:vMerge w:val="restart"/>
            <w:shd w:val="clear" w:color="auto" w:fill="CFDCE3"/>
            <w:vAlign w:val="center"/>
            <w:hideMark/>
          </w:tcPr>
          <w:p w14:paraId="6EA632D7" w14:textId="77777777" w:rsidR="00BF7417" w:rsidRPr="0001335D" w:rsidRDefault="00BF7417" w:rsidP="00806296">
            <w:pPr>
              <w:keepNext/>
              <w:keepLines/>
              <w:spacing w:after="0" w:line="240" w:lineRule="auto"/>
              <w:rPr>
                <w:rFonts w:cs="Arial"/>
                <w:b/>
                <w:bCs/>
              </w:rPr>
            </w:pPr>
            <w:r w:rsidRPr="0001335D">
              <w:rPr>
                <w:rFonts w:cs="Arial"/>
                <w:b/>
                <w:bCs/>
              </w:rPr>
              <w:t>Fine grade</w:t>
            </w:r>
            <w:r w:rsidRPr="0001335D">
              <w:rPr>
                <w:rStyle w:val="FootnoteReference"/>
                <w:rFonts w:cs="Arial"/>
              </w:rPr>
              <w:footnoteReference w:id="9"/>
            </w:r>
          </w:p>
        </w:tc>
      </w:tr>
      <w:tr w:rsidR="00BF7417" w:rsidRPr="000345AE" w14:paraId="7E387C7E" w14:textId="77777777" w:rsidTr="00420147">
        <w:trPr>
          <w:trHeight w:val="315"/>
          <w:jc w:val="center"/>
        </w:trPr>
        <w:tc>
          <w:tcPr>
            <w:tcW w:w="4937" w:type="dxa"/>
            <w:gridSpan w:val="2"/>
            <w:shd w:val="clear" w:color="auto" w:fill="CFDCE3"/>
            <w:vAlign w:val="center"/>
            <w:hideMark/>
          </w:tcPr>
          <w:p w14:paraId="0E1B720B" w14:textId="77777777" w:rsidR="00BF7417" w:rsidRPr="0001335D" w:rsidRDefault="00BF7417" w:rsidP="00806296">
            <w:pPr>
              <w:keepNext/>
              <w:keepLines/>
              <w:spacing w:after="0" w:line="240" w:lineRule="auto"/>
              <w:rPr>
                <w:rFonts w:cs="Arial"/>
                <w:b/>
                <w:bCs/>
              </w:rPr>
            </w:pPr>
            <w:r w:rsidRPr="0001335D">
              <w:rPr>
                <w:rFonts w:cs="Arial"/>
                <w:b/>
                <w:bCs/>
              </w:rPr>
              <w:t>For comparison only</w:t>
            </w:r>
          </w:p>
        </w:tc>
        <w:tc>
          <w:tcPr>
            <w:tcW w:w="1818" w:type="dxa"/>
            <w:vMerge/>
            <w:shd w:val="clear" w:color="auto" w:fill="CFDCE3"/>
            <w:vAlign w:val="center"/>
            <w:hideMark/>
          </w:tcPr>
          <w:p w14:paraId="4DF2B815" w14:textId="77777777" w:rsidR="00BF7417" w:rsidRPr="0001335D" w:rsidRDefault="00BF7417" w:rsidP="00806296">
            <w:pPr>
              <w:keepNext/>
              <w:keepLines/>
              <w:spacing w:after="0" w:line="240" w:lineRule="auto"/>
              <w:rPr>
                <w:rFonts w:cs="Arial"/>
                <w:b/>
                <w:bCs/>
              </w:rPr>
            </w:pPr>
          </w:p>
        </w:tc>
        <w:tc>
          <w:tcPr>
            <w:tcW w:w="1674" w:type="dxa"/>
            <w:vMerge/>
            <w:shd w:val="clear" w:color="auto" w:fill="CFDCE3"/>
            <w:vAlign w:val="center"/>
            <w:hideMark/>
          </w:tcPr>
          <w:p w14:paraId="738CDE49" w14:textId="77777777" w:rsidR="00BF7417" w:rsidRPr="0001335D" w:rsidRDefault="00BF7417" w:rsidP="00806296">
            <w:pPr>
              <w:keepNext/>
              <w:keepLines/>
              <w:spacing w:after="0" w:line="240" w:lineRule="auto"/>
              <w:rPr>
                <w:rFonts w:cs="Arial"/>
                <w:b/>
                <w:bCs/>
              </w:rPr>
            </w:pPr>
          </w:p>
        </w:tc>
      </w:tr>
      <w:tr w:rsidR="00BF7417" w:rsidRPr="000345AE" w14:paraId="3F4B0898" w14:textId="77777777" w:rsidTr="00420147">
        <w:trPr>
          <w:trHeight w:val="300"/>
          <w:jc w:val="center"/>
        </w:trPr>
        <w:tc>
          <w:tcPr>
            <w:tcW w:w="2329" w:type="dxa"/>
            <w:vMerge w:val="restart"/>
            <w:shd w:val="clear" w:color="auto" w:fill="auto"/>
            <w:vAlign w:val="center"/>
            <w:hideMark/>
          </w:tcPr>
          <w:p w14:paraId="580CF637" w14:textId="77777777" w:rsidR="00BF7417" w:rsidRPr="000345AE" w:rsidRDefault="00BF7417" w:rsidP="00806296">
            <w:pPr>
              <w:keepNext/>
              <w:keepLines/>
              <w:spacing w:after="0" w:line="240" w:lineRule="auto"/>
              <w:rPr>
                <w:rFonts w:cs="Arial"/>
                <w:color w:val="000000"/>
              </w:rPr>
            </w:pPr>
            <w:r w:rsidRPr="000345AE">
              <w:rPr>
                <w:rFonts w:cs="Arial"/>
                <w:color w:val="000000"/>
              </w:rPr>
              <w:t>Distinction*</w:t>
            </w:r>
          </w:p>
        </w:tc>
        <w:tc>
          <w:tcPr>
            <w:tcW w:w="2608" w:type="dxa"/>
            <w:vMerge w:val="restart"/>
            <w:shd w:val="clear" w:color="auto" w:fill="auto"/>
            <w:vAlign w:val="center"/>
            <w:hideMark/>
          </w:tcPr>
          <w:p w14:paraId="044E9358" w14:textId="77777777" w:rsidR="00BF7417" w:rsidRPr="000345AE" w:rsidRDefault="00BF7417" w:rsidP="00806296">
            <w:pPr>
              <w:keepNext/>
              <w:keepLines/>
              <w:spacing w:after="0" w:line="240" w:lineRule="auto"/>
              <w:rPr>
                <w:rFonts w:cs="Arial"/>
                <w:color w:val="000000"/>
              </w:rPr>
            </w:pPr>
            <w:r w:rsidRPr="000345AE">
              <w:rPr>
                <w:rFonts w:cs="Arial"/>
                <w:color w:val="000000"/>
              </w:rPr>
              <w:t>50</w:t>
            </w:r>
            <w:r>
              <w:rPr>
                <w:rStyle w:val="FootnoteReference"/>
                <w:rFonts w:cs="Arial"/>
                <w:color w:val="000000"/>
              </w:rPr>
              <w:footnoteReference w:id="10"/>
            </w:r>
          </w:p>
        </w:tc>
        <w:tc>
          <w:tcPr>
            <w:tcW w:w="1818" w:type="dxa"/>
            <w:shd w:val="clear" w:color="auto" w:fill="auto"/>
            <w:vAlign w:val="center"/>
            <w:hideMark/>
          </w:tcPr>
          <w:p w14:paraId="55775801" w14:textId="77777777" w:rsidR="00BF7417" w:rsidRPr="000345AE" w:rsidRDefault="00BF7417" w:rsidP="00806296">
            <w:pPr>
              <w:keepNext/>
              <w:keepLines/>
              <w:spacing w:after="0" w:line="240" w:lineRule="auto"/>
              <w:rPr>
                <w:rFonts w:cs="Arial"/>
                <w:color w:val="000000"/>
              </w:rPr>
            </w:pPr>
            <w:r w:rsidRPr="000345AE">
              <w:rPr>
                <w:rFonts w:cs="Arial"/>
                <w:color w:val="000000"/>
              </w:rPr>
              <w:t>46.67 – 50.00</w:t>
            </w:r>
          </w:p>
        </w:tc>
        <w:tc>
          <w:tcPr>
            <w:tcW w:w="1674" w:type="dxa"/>
            <w:shd w:val="clear" w:color="auto" w:fill="auto"/>
            <w:vAlign w:val="center"/>
            <w:hideMark/>
          </w:tcPr>
          <w:p w14:paraId="5E7811AD"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Dist*</w:t>
            </w:r>
          </w:p>
        </w:tc>
      </w:tr>
      <w:tr w:rsidR="00BF7417" w:rsidRPr="000345AE" w14:paraId="39C7B9D7" w14:textId="77777777" w:rsidTr="00420147">
        <w:trPr>
          <w:trHeight w:val="300"/>
          <w:jc w:val="center"/>
        </w:trPr>
        <w:tc>
          <w:tcPr>
            <w:tcW w:w="2329" w:type="dxa"/>
            <w:vMerge/>
            <w:shd w:val="clear" w:color="auto" w:fill="auto"/>
            <w:vAlign w:val="center"/>
            <w:hideMark/>
          </w:tcPr>
          <w:p w14:paraId="3C957487"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4CA4398E"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5340E69C" w14:textId="77777777" w:rsidR="00BF7417" w:rsidRPr="000345AE" w:rsidRDefault="00BF7417" w:rsidP="00806296">
            <w:pPr>
              <w:keepNext/>
              <w:keepLines/>
              <w:spacing w:after="0" w:line="240" w:lineRule="auto"/>
              <w:rPr>
                <w:rFonts w:cs="Arial"/>
                <w:color w:val="000000"/>
              </w:rPr>
            </w:pPr>
            <w:r w:rsidRPr="000345AE">
              <w:rPr>
                <w:rFonts w:cs="Arial"/>
                <w:color w:val="000000"/>
              </w:rPr>
              <w:t>41.67 – 46.66</w:t>
            </w:r>
          </w:p>
        </w:tc>
        <w:tc>
          <w:tcPr>
            <w:tcW w:w="1674" w:type="dxa"/>
            <w:shd w:val="clear" w:color="auto" w:fill="auto"/>
            <w:vAlign w:val="center"/>
            <w:hideMark/>
          </w:tcPr>
          <w:p w14:paraId="7BDBC955"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Dist*-</w:t>
            </w:r>
          </w:p>
        </w:tc>
      </w:tr>
      <w:tr w:rsidR="00BF7417" w:rsidRPr="000345AE" w14:paraId="37C83D2F" w14:textId="77777777" w:rsidTr="00420147">
        <w:trPr>
          <w:trHeight w:val="300"/>
          <w:jc w:val="center"/>
        </w:trPr>
        <w:tc>
          <w:tcPr>
            <w:tcW w:w="2329" w:type="dxa"/>
            <w:vMerge w:val="restart"/>
            <w:shd w:val="clear" w:color="auto" w:fill="auto"/>
            <w:vAlign w:val="center"/>
            <w:hideMark/>
          </w:tcPr>
          <w:p w14:paraId="3E313F9A" w14:textId="77777777" w:rsidR="00BF7417" w:rsidRPr="000345AE" w:rsidRDefault="00BF7417" w:rsidP="00806296">
            <w:pPr>
              <w:keepNext/>
              <w:keepLines/>
              <w:spacing w:after="0" w:line="240" w:lineRule="auto"/>
              <w:rPr>
                <w:rFonts w:cs="Arial"/>
                <w:color w:val="000000"/>
              </w:rPr>
            </w:pPr>
            <w:r w:rsidRPr="000345AE">
              <w:rPr>
                <w:rFonts w:cs="Arial"/>
                <w:color w:val="000000"/>
              </w:rPr>
              <w:t>Distinction</w:t>
            </w:r>
          </w:p>
        </w:tc>
        <w:tc>
          <w:tcPr>
            <w:tcW w:w="2608" w:type="dxa"/>
            <w:vMerge w:val="restart"/>
            <w:shd w:val="clear" w:color="auto" w:fill="auto"/>
            <w:vAlign w:val="center"/>
            <w:hideMark/>
          </w:tcPr>
          <w:p w14:paraId="0261D044" w14:textId="77777777" w:rsidR="00BF7417" w:rsidRPr="000345AE" w:rsidRDefault="00BF7417" w:rsidP="00806296">
            <w:pPr>
              <w:keepNext/>
              <w:keepLines/>
              <w:spacing w:after="0" w:line="240" w:lineRule="auto"/>
              <w:rPr>
                <w:rFonts w:cs="Arial"/>
                <w:color w:val="000000"/>
              </w:rPr>
            </w:pPr>
            <w:r w:rsidRPr="000345AE">
              <w:rPr>
                <w:rFonts w:cs="Arial"/>
                <w:color w:val="000000"/>
              </w:rPr>
              <w:t>35</w:t>
            </w:r>
          </w:p>
        </w:tc>
        <w:tc>
          <w:tcPr>
            <w:tcW w:w="1818" w:type="dxa"/>
            <w:shd w:val="clear" w:color="auto" w:fill="auto"/>
            <w:vAlign w:val="center"/>
            <w:hideMark/>
          </w:tcPr>
          <w:p w14:paraId="7D7F6198" w14:textId="77777777" w:rsidR="00BF7417" w:rsidRPr="000345AE" w:rsidRDefault="00BF7417" w:rsidP="00806296">
            <w:pPr>
              <w:keepNext/>
              <w:keepLines/>
              <w:spacing w:after="0" w:line="240" w:lineRule="auto"/>
              <w:rPr>
                <w:rFonts w:cs="Arial"/>
                <w:color w:val="000000"/>
              </w:rPr>
            </w:pPr>
            <w:r w:rsidRPr="000345AE">
              <w:rPr>
                <w:rFonts w:cs="Arial"/>
                <w:color w:val="000000"/>
              </w:rPr>
              <w:t>36.67 – 41.66</w:t>
            </w:r>
          </w:p>
        </w:tc>
        <w:tc>
          <w:tcPr>
            <w:tcW w:w="1674" w:type="dxa"/>
            <w:shd w:val="clear" w:color="auto" w:fill="auto"/>
            <w:vAlign w:val="center"/>
            <w:hideMark/>
          </w:tcPr>
          <w:p w14:paraId="1ACFFA76"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Dist+</w:t>
            </w:r>
          </w:p>
        </w:tc>
      </w:tr>
      <w:tr w:rsidR="00BF7417" w:rsidRPr="000345AE" w14:paraId="5317E16F" w14:textId="77777777" w:rsidTr="00420147">
        <w:trPr>
          <w:trHeight w:val="300"/>
          <w:jc w:val="center"/>
        </w:trPr>
        <w:tc>
          <w:tcPr>
            <w:tcW w:w="2329" w:type="dxa"/>
            <w:vMerge/>
            <w:shd w:val="clear" w:color="auto" w:fill="auto"/>
            <w:vAlign w:val="center"/>
            <w:hideMark/>
          </w:tcPr>
          <w:p w14:paraId="17E01662"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0AC76D12"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1FAFF93F" w14:textId="77777777" w:rsidR="00BF7417" w:rsidRPr="000345AE" w:rsidRDefault="00BF7417" w:rsidP="00806296">
            <w:pPr>
              <w:keepNext/>
              <w:keepLines/>
              <w:spacing w:after="0" w:line="240" w:lineRule="auto"/>
              <w:rPr>
                <w:rFonts w:cs="Arial"/>
                <w:color w:val="000000"/>
              </w:rPr>
            </w:pPr>
            <w:r w:rsidRPr="000345AE">
              <w:rPr>
                <w:rFonts w:cs="Arial"/>
                <w:color w:val="000000"/>
              </w:rPr>
              <w:t>33.34 – 36.66</w:t>
            </w:r>
          </w:p>
        </w:tc>
        <w:tc>
          <w:tcPr>
            <w:tcW w:w="1674" w:type="dxa"/>
            <w:shd w:val="clear" w:color="auto" w:fill="auto"/>
            <w:vAlign w:val="center"/>
            <w:hideMark/>
          </w:tcPr>
          <w:p w14:paraId="3CF9B815"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Dist</w:t>
            </w:r>
          </w:p>
        </w:tc>
      </w:tr>
      <w:tr w:rsidR="00BF7417" w:rsidRPr="000345AE" w14:paraId="555B51A7" w14:textId="77777777" w:rsidTr="00420147">
        <w:trPr>
          <w:trHeight w:val="300"/>
          <w:jc w:val="center"/>
        </w:trPr>
        <w:tc>
          <w:tcPr>
            <w:tcW w:w="2329" w:type="dxa"/>
            <w:vMerge/>
            <w:shd w:val="clear" w:color="auto" w:fill="auto"/>
            <w:vAlign w:val="center"/>
            <w:hideMark/>
          </w:tcPr>
          <w:p w14:paraId="56303710"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12BD558E"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0487DBEA" w14:textId="77777777" w:rsidR="00BF7417" w:rsidRPr="000345AE" w:rsidRDefault="00BF7417" w:rsidP="00806296">
            <w:pPr>
              <w:keepNext/>
              <w:keepLines/>
              <w:spacing w:after="0" w:line="240" w:lineRule="auto"/>
              <w:rPr>
                <w:rFonts w:cs="Arial"/>
                <w:color w:val="000000"/>
              </w:rPr>
            </w:pPr>
            <w:r w:rsidRPr="000345AE">
              <w:rPr>
                <w:rFonts w:cs="Arial"/>
                <w:color w:val="000000"/>
              </w:rPr>
              <w:t>30.00 – 33.33</w:t>
            </w:r>
          </w:p>
        </w:tc>
        <w:tc>
          <w:tcPr>
            <w:tcW w:w="1674" w:type="dxa"/>
            <w:shd w:val="clear" w:color="auto" w:fill="auto"/>
            <w:vAlign w:val="center"/>
            <w:hideMark/>
          </w:tcPr>
          <w:p w14:paraId="6B0C63BE"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Dist-</w:t>
            </w:r>
          </w:p>
        </w:tc>
      </w:tr>
      <w:tr w:rsidR="00BF7417" w:rsidRPr="000345AE" w14:paraId="2E82881D" w14:textId="77777777" w:rsidTr="00420147">
        <w:trPr>
          <w:trHeight w:val="300"/>
          <w:jc w:val="center"/>
        </w:trPr>
        <w:tc>
          <w:tcPr>
            <w:tcW w:w="2329" w:type="dxa"/>
            <w:vMerge w:val="restart"/>
            <w:shd w:val="clear" w:color="auto" w:fill="auto"/>
            <w:vAlign w:val="center"/>
            <w:hideMark/>
          </w:tcPr>
          <w:p w14:paraId="2B586795" w14:textId="77777777" w:rsidR="00BF7417" w:rsidRPr="000345AE" w:rsidRDefault="00BF7417" w:rsidP="00806296">
            <w:pPr>
              <w:keepNext/>
              <w:keepLines/>
              <w:spacing w:after="0" w:line="240" w:lineRule="auto"/>
              <w:rPr>
                <w:rFonts w:cs="Arial"/>
                <w:color w:val="000000"/>
              </w:rPr>
            </w:pPr>
            <w:r w:rsidRPr="000345AE">
              <w:rPr>
                <w:rFonts w:cs="Arial"/>
                <w:color w:val="000000"/>
              </w:rPr>
              <w:t>Merit</w:t>
            </w:r>
          </w:p>
        </w:tc>
        <w:tc>
          <w:tcPr>
            <w:tcW w:w="2608" w:type="dxa"/>
            <w:vMerge w:val="restart"/>
            <w:shd w:val="clear" w:color="auto" w:fill="auto"/>
            <w:vAlign w:val="center"/>
            <w:hideMark/>
          </w:tcPr>
          <w:p w14:paraId="798A98E4" w14:textId="77777777" w:rsidR="00BF7417" w:rsidRPr="000345AE" w:rsidRDefault="00BF7417" w:rsidP="00806296">
            <w:pPr>
              <w:keepNext/>
              <w:keepLines/>
              <w:spacing w:after="0" w:line="240" w:lineRule="auto"/>
              <w:rPr>
                <w:rFonts w:cs="Arial"/>
                <w:color w:val="000000"/>
              </w:rPr>
            </w:pPr>
            <w:r w:rsidRPr="000345AE">
              <w:rPr>
                <w:rFonts w:cs="Arial"/>
                <w:color w:val="000000"/>
              </w:rPr>
              <w:t>25</w:t>
            </w:r>
          </w:p>
        </w:tc>
        <w:tc>
          <w:tcPr>
            <w:tcW w:w="1818" w:type="dxa"/>
            <w:shd w:val="clear" w:color="auto" w:fill="auto"/>
            <w:vAlign w:val="center"/>
            <w:hideMark/>
          </w:tcPr>
          <w:p w14:paraId="551853E5" w14:textId="77777777" w:rsidR="00BF7417" w:rsidRPr="000345AE" w:rsidRDefault="00BF7417" w:rsidP="00806296">
            <w:pPr>
              <w:keepNext/>
              <w:keepLines/>
              <w:spacing w:after="0" w:line="240" w:lineRule="auto"/>
              <w:rPr>
                <w:rFonts w:cs="Arial"/>
                <w:color w:val="000000"/>
              </w:rPr>
            </w:pPr>
            <w:r w:rsidRPr="000345AE">
              <w:rPr>
                <w:rFonts w:cs="Arial"/>
                <w:color w:val="000000"/>
              </w:rPr>
              <w:t>26.67 – 29.99</w:t>
            </w:r>
          </w:p>
        </w:tc>
        <w:tc>
          <w:tcPr>
            <w:tcW w:w="1674" w:type="dxa"/>
            <w:shd w:val="clear" w:color="auto" w:fill="auto"/>
            <w:vAlign w:val="center"/>
            <w:hideMark/>
          </w:tcPr>
          <w:p w14:paraId="215755C7"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Merit+</w:t>
            </w:r>
          </w:p>
        </w:tc>
      </w:tr>
      <w:tr w:rsidR="00BF7417" w:rsidRPr="000345AE" w14:paraId="683612BF" w14:textId="77777777" w:rsidTr="00420147">
        <w:trPr>
          <w:trHeight w:val="300"/>
          <w:jc w:val="center"/>
        </w:trPr>
        <w:tc>
          <w:tcPr>
            <w:tcW w:w="2329" w:type="dxa"/>
            <w:vMerge/>
            <w:shd w:val="clear" w:color="auto" w:fill="auto"/>
            <w:vAlign w:val="center"/>
            <w:hideMark/>
          </w:tcPr>
          <w:p w14:paraId="60AC8BB0"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5677BFE5"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4B098FAE" w14:textId="77777777" w:rsidR="00BF7417" w:rsidRPr="000345AE" w:rsidRDefault="00BF7417" w:rsidP="00806296">
            <w:pPr>
              <w:keepNext/>
              <w:keepLines/>
              <w:spacing w:after="0" w:line="240" w:lineRule="auto"/>
              <w:rPr>
                <w:rFonts w:cs="Arial"/>
                <w:color w:val="000000"/>
              </w:rPr>
            </w:pPr>
            <w:r w:rsidRPr="000345AE">
              <w:rPr>
                <w:rFonts w:cs="Arial"/>
                <w:color w:val="000000"/>
              </w:rPr>
              <w:t>23.34 – 26.66</w:t>
            </w:r>
          </w:p>
        </w:tc>
        <w:tc>
          <w:tcPr>
            <w:tcW w:w="1674" w:type="dxa"/>
            <w:shd w:val="clear" w:color="auto" w:fill="auto"/>
            <w:vAlign w:val="center"/>
            <w:hideMark/>
          </w:tcPr>
          <w:p w14:paraId="48D9D7BC"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Merit</w:t>
            </w:r>
          </w:p>
        </w:tc>
      </w:tr>
      <w:tr w:rsidR="00BF7417" w:rsidRPr="000345AE" w14:paraId="222C9243" w14:textId="77777777" w:rsidTr="00420147">
        <w:trPr>
          <w:trHeight w:val="300"/>
          <w:jc w:val="center"/>
        </w:trPr>
        <w:tc>
          <w:tcPr>
            <w:tcW w:w="2329" w:type="dxa"/>
            <w:vMerge/>
            <w:shd w:val="clear" w:color="auto" w:fill="auto"/>
            <w:vAlign w:val="center"/>
            <w:hideMark/>
          </w:tcPr>
          <w:p w14:paraId="7D7A2637"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5218FD59"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23BC126E" w14:textId="77777777" w:rsidR="00BF7417" w:rsidRPr="000345AE" w:rsidRDefault="00BF7417" w:rsidP="00806296">
            <w:pPr>
              <w:keepNext/>
              <w:keepLines/>
              <w:spacing w:after="0" w:line="240" w:lineRule="auto"/>
              <w:rPr>
                <w:rFonts w:cs="Arial"/>
                <w:color w:val="000000"/>
              </w:rPr>
            </w:pPr>
            <w:r w:rsidRPr="000345AE">
              <w:rPr>
                <w:rFonts w:cs="Arial"/>
                <w:color w:val="000000"/>
              </w:rPr>
              <w:t>20.00 – 23.33</w:t>
            </w:r>
          </w:p>
        </w:tc>
        <w:tc>
          <w:tcPr>
            <w:tcW w:w="1674" w:type="dxa"/>
            <w:shd w:val="clear" w:color="auto" w:fill="auto"/>
            <w:vAlign w:val="center"/>
            <w:hideMark/>
          </w:tcPr>
          <w:p w14:paraId="011BCA4D"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Merit-</w:t>
            </w:r>
          </w:p>
        </w:tc>
      </w:tr>
      <w:tr w:rsidR="00BF7417" w:rsidRPr="000345AE" w14:paraId="4CE23507" w14:textId="77777777" w:rsidTr="00420147">
        <w:trPr>
          <w:trHeight w:val="300"/>
          <w:jc w:val="center"/>
        </w:trPr>
        <w:tc>
          <w:tcPr>
            <w:tcW w:w="2329" w:type="dxa"/>
            <w:vMerge w:val="restart"/>
            <w:shd w:val="clear" w:color="auto" w:fill="auto"/>
            <w:vAlign w:val="center"/>
            <w:hideMark/>
          </w:tcPr>
          <w:p w14:paraId="22F3E737" w14:textId="77777777" w:rsidR="00BF7417" w:rsidRPr="000345AE" w:rsidRDefault="00BF7417" w:rsidP="00806296">
            <w:pPr>
              <w:keepNext/>
              <w:keepLines/>
              <w:spacing w:after="0" w:line="240" w:lineRule="auto"/>
              <w:rPr>
                <w:rFonts w:cs="Arial"/>
                <w:color w:val="000000"/>
              </w:rPr>
            </w:pPr>
            <w:r w:rsidRPr="000345AE">
              <w:rPr>
                <w:rFonts w:cs="Arial"/>
                <w:color w:val="000000"/>
              </w:rPr>
              <w:t>Pass</w:t>
            </w:r>
          </w:p>
        </w:tc>
        <w:tc>
          <w:tcPr>
            <w:tcW w:w="2608" w:type="dxa"/>
            <w:vMerge w:val="restart"/>
            <w:shd w:val="clear" w:color="auto" w:fill="auto"/>
            <w:vAlign w:val="center"/>
            <w:hideMark/>
          </w:tcPr>
          <w:p w14:paraId="01F9E3EA" w14:textId="77777777" w:rsidR="00BF7417" w:rsidRPr="000345AE" w:rsidRDefault="00BF7417" w:rsidP="00806296">
            <w:pPr>
              <w:keepNext/>
              <w:keepLines/>
              <w:spacing w:after="0" w:line="240" w:lineRule="auto"/>
              <w:rPr>
                <w:rFonts w:cs="Arial"/>
                <w:color w:val="000000"/>
              </w:rPr>
            </w:pPr>
            <w:r w:rsidRPr="000345AE">
              <w:rPr>
                <w:rFonts w:cs="Arial"/>
                <w:color w:val="000000"/>
              </w:rPr>
              <w:t>15</w:t>
            </w:r>
          </w:p>
        </w:tc>
        <w:tc>
          <w:tcPr>
            <w:tcW w:w="1818" w:type="dxa"/>
            <w:shd w:val="clear" w:color="auto" w:fill="auto"/>
            <w:vAlign w:val="center"/>
            <w:hideMark/>
          </w:tcPr>
          <w:p w14:paraId="6AA9494E" w14:textId="77777777" w:rsidR="00BF7417" w:rsidRPr="000345AE" w:rsidRDefault="00BF7417" w:rsidP="00806296">
            <w:pPr>
              <w:keepNext/>
              <w:keepLines/>
              <w:spacing w:after="0" w:line="240" w:lineRule="auto"/>
              <w:rPr>
                <w:rFonts w:cs="Arial"/>
                <w:color w:val="000000"/>
              </w:rPr>
            </w:pPr>
            <w:r w:rsidRPr="000345AE">
              <w:rPr>
                <w:rFonts w:cs="Arial"/>
                <w:color w:val="000000"/>
              </w:rPr>
              <w:t>16.67 – 19.99</w:t>
            </w:r>
          </w:p>
        </w:tc>
        <w:tc>
          <w:tcPr>
            <w:tcW w:w="1674" w:type="dxa"/>
            <w:shd w:val="clear" w:color="auto" w:fill="auto"/>
            <w:vAlign w:val="center"/>
            <w:hideMark/>
          </w:tcPr>
          <w:p w14:paraId="7B6E2DDB"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Pass+</w:t>
            </w:r>
          </w:p>
        </w:tc>
      </w:tr>
      <w:tr w:rsidR="00BF7417" w:rsidRPr="000345AE" w14:paraId="74688DB6" w14:textId="77777777" w:rsidTr="00420147">
        <w:trPr>
          <w:trHeight w:val="300"/>
          <w:jc w:val="center"/>
        </w:trPr>
        <w:tc>
          <w:tcPr>
            <w:tcW w:w="2329" w:type="dxa"/>
            <w:vMerge/>
            <w:shd w:val="clear" w:color="auto" w:fill="auto"/>
            <w:vAlign w:val="center"/>
            <w:hideMark/>
          </w:tcPr>
          <w:p w14:paraId="1D191ACC"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6725C200"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2E905530" w14:textId="77777777" w:rsidR="00BF7417" w:rsidRPr="000345AE" w:rsidRDefault="00BF7417" w:rsidP="00806296">
            <w:pPr>
              <w:keepNext/>
              <w:keepLines/>
              <w:spacing w:after="0" w:line="240" w:lineRule="auto"/>
              <w:rPr>
                <w:rFonts w:cs="Arial"/>
                <w:color w:val="000000"/>
              </w:rPr>
            </w:pPr>
            <w:r w:rsidRPr="000345AE">
              <w:rPr>
                <w:rFonts w:cs="Arial"/>
                <w:color w:val="000000"/>
              </w:rPr>
              <w:t>13.34 – 16.66</w:t>
            </w:r>
          </w:p>
        </w:tc>
        <w:tc>
          <w:tcPr>
            <w:tcW w:w="1674" w:type="dxa"/>
            <w:shd w:val="clear" w:color="auto" w:fill="auto"/>
            <w:vAlign w:val="center"/>
            <w:hideMark/>
          </w:tcPr>
          <w:p w14:paraId="7220EE72"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Pass</w:t>
            </w:r>
          </w:p>
        </w:tc>
      </w:tr>
      <w:tr w:rsidR="00BF7417" w:rsidRPr="000345AE" w14:paraId="612DB73A" w14:textId="77777777" w:rsidTr="00420147">
        <w:trPr>
          <w:trHeight w:val="300"/>
          <w:jc w:val="center"/>
        </w:trPr>
        <w:tc>
          <w:tcPr>
            <w:tcW w:w="2329" w:type="dxa"/>
            <w:vMerge/>
            <w:shd w:val="clear" w:color="auto" w:fill="auto"/>
            <w:vAlign w:val="center"/>
            <w:hideMark/>
          </w:tcPr>
          <w:p w14:paraId="6A117A86" w14:textId="77777777" w:rsidR="00BF7417" w:rsidRPr="000345AE" w:rsidRDefault="00BF7417" w:rsidP="00806296">
            <w:pPr>
              <w:keepNext/>
              <w:keepLines/>
              <w:spacing w:after="0" w:line="240" w:lineRule="auto"/>
              <w:rPr>
                <w:rFonts w:cs="Arial"/>
                <w:color w:val="000000"/>
              </w:rPr>
            </w:pPr>
          </w:p>
        </w:tc>
        <w:tc>
          <w:tcPr>
            <w:tcW w:w="2608" w:type="dxa"/>
            <w:vMerge/>
            <w:shd w:val="clear" w:color="auto" w:fill="auto"/>
            <w:vAlign w:val="center"/>
            <w:hideMark/>
          </w:tcPr>
          <w:p w14:paraId="3B9646D0" w14:textId="77777777" w:rsidR="00BF7417" w:rsidRPr="000345AE" w:rsidRDefault="00BF7417" w:rsidP="00806296">
            <w:pPr>
              <w:keepNext/>
              <w:keepLines/>
              <w:spacing w:after="0" w:line="240" w:lineRule="auto"/>
              <w:rPr>
                <w:rFonts w:cs="Arial"/>
                <w:color w:val="000000"/>
              </w:rPr>
            </w:pPr>
          </w:p>
        </w:tc>
        <w:tc>
          <w:tcPr>
            <w:tcW w:w="1818" w:type="dxa"/>
            <w:shd w:val="clear" w:color="auto" w:fill="auto"/>
            <w:vAlign w:val="center"/>
            <w:hideMark/>
          </w:tcPr>
          <w:p w14:paraId="0F277521" w14:textId="77777777" w:rsidR="00BF7417" w:rsidRPr="000345AE" w:rsidRDefault="00BF7417" w:rsidP="00806296">
            <w:pPr>
              <w:keepNext/>
              <w:keepLines/>
              <w:spacing w:after="0" w:line="240" w:lineRule="auto"/>
              <w:rPr>
                <w:rFonts w:cs="Arial"/>
                <w:color w:val="000000"/>
              </w:rPr>
            </w:pPr>
            <w:r w:rsidRPr="000345AE">
              <w:rPr>
                <w:rFonts w:cs="Arial"/>
                <w:color w:val="000000"/>
              </w:rPr>
              <w:t>10.00 – 13.33</w:t>
            </w:r>
          </w:p>
        </w:tc>
        <w:tc>
          <w:tcPr>
            <w:tcW w:w="1674" w:type="dxa"/>
            <w:shd w:val="clear" w:color="auto" w:fill="auto"/>
            <w:vAlign w:val="center"/>
            <w:hideMark/>
          </w:tcPr>
          <w:p w14:paraId="77C5251D" w14:textId="77777777" w:rsidR="00BF7417" w:rsidRPr="000345AE" w:rsidRDefault="00BF7417" w:rsidP="00806296">
            <w:pPr>
              <w:keepNext/>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Pass-</w:t>
            </w:r>
          </w:p>
        </w:tc>
      </w:tr>
      <w:tr w:rsidR="00BF7417" w:rsidRPr="000345AE" w14:paraId="35B1F716" w14:textId="77777777" w:rsidTr="00420147">
        <w:trPr>
          <w:trHeight w:val="300"/>
          <w:jc w:val="center"/>
        </w:trPr>
        <w:tc>
          <w:tcPr>
            <w:tcW w:w="2329" w:type="dxa"/>
            <w:shd w:val="clear" w:color="auto" w:fill="auto"/>
            <w:vAlign w:val="center"/>
            <w:hideMark/>
          </w:tcPr>
          <w:p w14:paraId="31DB2947" w14:textId="77777777" w:rsidR="00BF7417" w:rsidRPr="000345AE" w:rsidRDefault="00BF7417" w:rsidP="00806296">
            <w:pPr>
              <w:keepLines/>
              <w:spacing w:after="0" w:line="240" w:lineRule="auto"/>
              <w:rPr>
                <w:rFonts w:cs="Arial"/>
                <w:color w:val="000000"/>
              </w:rPr>
            </w:pPr>
            <w:r w:rsidRPr="000345AE">
              <w:rPr>
                <w:rFonts w:cs="Arial"/>
                <w:color w:val="000000"/>
              </w:rPr>
              <w:t>U</w:t>
            </w:r>
          </w:p>
        </w:tc>
        <w:tc>
          <w:tcPr>
            <w:tcW w:w="2608" w:type="dxa"/>
            <w:shd w:val="clear" w:color="auto" w:fill="auto"/>
            <w:vAlign w:val="center"/>
            <w:hideMark/>
          </w:tcPr>
          <w:p w14:paraId="3FCB5046" w14:textId="77777777" w:rsidR="00BF7417" w:rsidRPr="000345AE" w:rsidRDefault="00BF7417" w:rsidP="00806296">
            <w:pPr>
              <w:keepLines/>
              <w:spacing w:after="0" w:line="240" w:lineRule="auto"/>
              <w:rPr>
                <w:rFonts w:cs="Arial"/>
                <w:color w:val="000000"/>
              </w:rPr>
            </w:pPr>
            <w:r w:rsidRPr="000345AE">
              <w:rPr>
                <w:rFonts w:cs="Arial"/>
                <w:color w:val="000000"/>
              </w:rPr>
              <w:t>0</w:t>
            </w:r>
          </w:p>
        </w:tc>
        <w:tc>
          <w:tcPr>
            <w:tcW w:w="1818" w:type="dxa"/>
            <w:shd w:val="clear" w:color="auto" w:fill="auto"/>
            <w:vAlign w:val="center"/>
            <w:hideMark/>
          </w:tcPr>
          <w:p w14:paraId="75D37235" w14:textId="77777777" w:rsidR="00BF7417" w:rsidRPr="000345AE" w:rsidRDefault="00BF7417" w:rsidP="00806296">
            <w:pPr>
              <w:keepLines/>
              <w:spacing w:after="0" w:line="240" w:lineRule="auto"/>
              <w:rPr>
                <w:rFonts w:cs="Arial"/>
                <w:color w:val="000000"/>
              </w:rPr>
            </w:pPr>
            <w:r w:rsidRPr="000345AE">
              <w:rPr>
                <w:rFonts w:cs="Arial"/>
                <w:color w:val="000000"/>
              </w:rPr>
              <w:t>Below 10.00</w:t>
            </w:r>
          </w:p>
        </w:tc>
        <w:tc>
          <w:tcPr>
            <w:tcW w:w="1674" w:type="dxa"/>
            <w:shd w:val="clear" w:color="auto" w:fill="auto"/>
            <w:vAlign w:val="center"/>
            <w:hideMark/>
          </w:tcPr>
          <w:p w14:paraId="4BD140DB" w14:textId="77777777" w:rsidR="00BF7417" w:rsidRPr="000345AE" w:rsidRDefault="00BF7417" w:rsidP="00806296">
            <w:pPr>
              <w:keepLines/>
              <w:spacing w:after="0" w:line="240" w:lineRule="auto"/>
              <w:ind w:left="259"/>
              <w:rPr>
                <w:rFonts w:cs="Arial"/>
                <w:color w:val="000000"/>
              </w:rPr>
            </w:pPr>
            <w:r w:rsidRPr="000345AE">
              <w:rPr>
                <w:rFonts w:ascii="Calibri" w:hAnsi="Calibri"/>
                <w:color w:val="000000"/>
                <w:sz w:val="22"/>
                <w:szCs w:val="22"/>
              </w:rPr>
              <w:t> </w:t>
            </w:r>
            <w:r w:rsidRPr="000345AE">
              <w:rPr>
                <w:rFonts w:cs="Arial"/>
                <w:color w:val="000000"/>
              </w:rPr>
              <w:t>U</w:t>
            </w:r>
          </w:p>
        </w:tc>
      </w:tr>
    </w:tbl>
    <w:p w14:paraId="0760E58E" w14:textId="77777777" w:rsidR="00BF7417" w:rsidRPr="000345AE" w:rsidRDefault="00BF7417" w:rsidP="00806296">
      <w:pPr>
        <w:pStyle w:val="DeptBullets"/>
        <w:numPr>
          <w:ilvl w:val="0"/>
          <w:numId w:val="0"/>
        </w:numPr>
        <w:spacing w:after="0"/>
        <w:rPr>
          <w:b/>
          <w:sz w:val="16"/>
          <w:szCs w:val="24"/>
          <w:lang w:eastAsia="en-GB"/>
        </w:rPr>
      </w:pPr>
    </w:p>
    <w:p w14:paraId="446C6462" w14:textId="77777777" w:rsidR="009C08CB" w:rsidRDefault="009C08CB" w:rsidP="00806296">
      <w:pPr>
        <w:spacing w:after="0" w:line="240" w:lineRule="auto"/>
        <w:rPr>
          <w:b/>
          <w:color w:val="0D0D0D" w:themeColor="text1" w:themeTint="F2"/>
        </w:rPr>
      </w:pPr>
      <w:bookmarkStart w:id="50" w:name="_2.2_Qualifications_included"/>
      <w:bookmarkStart w:id="51" w:name="_4.2_Qualifications_included"/>
      <w:bookmarkEnd w:id="50"/>
      <w:bookmarkEnd w:id="51"/>
      <w:r>
        <w:rPr>
          <w:b/>
          <w:color w:val="0D0D0D" w:themeColor="text1" w:themeTint="F2"/>
        </w:rPr>
        <w:br w:type="page"/>
      </w:r>
    </w:p>
    <w:p w14:paraId="5A1C0F74" w14:textId="4105F051" w:rsidR="00433F19" w:rsidRPr="00BD277E" w:rsidRDefault="001B582F" w:rsidP="00806296">
      <w:pPr>
        <w:keepNext/>
        <w:spacing w:before="240" w:after="0"/>
        <w:rPr>
          <w:b/>
          <w:color w:val="0D0D0D" w:themeColor="text1" w:themeTint="F2"/>
        </w:rPr>
      </w:pPr>
      <w:r>
        <w:rPr>
          <w:b/>
          <w:color w:val="0D0D0D" w:themeColor="text1" w:themeTint="F2"/>
        </w:rPr>
        <w:lastRenderedPageBreak/>
        <w:t>Table 6</w:t>
      </w:r>
      <w:r w:rsidR="00433F19" w:rsidRPr="00BD277E">
        <w:rPr>
          <w:b/>
          <w:color w:val="0D0D0D" w:themeColor="text1" w:themeTint="F2"/>
        </w:rPr>
        <w:t>.1.</w:t>
      </w:r>
      <w:r w:rsidR="00BF06F7">
        <w:rPr>
          <w:b/>
          <w:color w:val="0D0D0D" w:themeColor="text1" w:themeTint="F2"/>
        </w:rPr>
        <w:t>c</w:t>
      </w:r>
      <w:r w:rsidR="00433F19" w:rsidRPr="00BD277E">
        <w:rPr>
          <w:b/>
          <w:color w:val="0D0D0D" w:themeColor="text1" w:themeTint="F2"/>
        </w:rPr>
        <w:t xml:space="preserve"> – Average grade per </w:t>
      </w:r>
      <w:r w:rsidR="00822EC4">
        <w:rPr>
          <w:b/>
          <w:color w:val="0D0D0D" w:themeColor="text1" w:themeTint="F2"/>
        </w:rPr>
        <w:t>l</w:t>
      </w:r>
      <w:r w:rsidR="00433F19" w:rsidRPr="00BD277E">
        <w:rPr>
          <w:b/>
          <w:color w:val="0D0D0D" w:themeColor="text1" w:themeTint="F2"/>
        </w:rPr>
        <w:t>evel 2 vocational qualification</w:t>
      </w:r>
    </w:p>
    <w:tbl>
      <w:tblPr>
        <w:tblW w:w="8212" w:type="dxa"/>
        <w:tblInd w:w="827" w:type="dxa"/>
        <w:tblLook w:val="04A0" w:firstRow="1" w:lastRow="0" w:firstColumn="1" w:lastColumn="0" w:noHBand="0" w:noVBand="1"/>
      </w:tblPr>
      <w:tblGrid>
        <w:gridCol w:w="590"/>
        <w:gridCol w:w="1526"/>
        <w:gridCol w:w="2552"/>
        <w:gridCol w:w="1932"/>
        <w:gridCol w:w="1612"/>
      </w:tblGrid>
      <w:tr w:rsidR="00433F19" w:rsidRPr="00433F19" w14:paraId="23D69DB2" w14:textId="77777777" w:rsidTr="00433F19">
        <w:trPr>
          <w:trHeight w:val="745"/>
        </w:trPr>
        <w:tc>
          <w:tcPr>
            <w:tcW w:w="2116" w:type="dxa"/>
            <w:gridSpan w:val="2"/>
            <w:tcBorders>
              <w:top w:val="single" w:sz="4" w:space="0" w:color="auto"/>
              <w:left w:val="single" w:sz="4" w:space="0" w:color="auto"/>
              <w:bottom w:val="single" w:sz="4" w:space="0" w:color="auto"/>
              <w:right w:val="single" w:sz="4" w:space="0" w:color="auto"/>
            </w:tcBorders>
            <w:shd w:val="clear" w:color="000000" w:fill="CFDCE3"/>
            <w:vAlign w:val="center"/>
            <w:hideMark/>
          </w:tcPr>
          <w:p w14:paraId="0189BEDE" w14:textId="77777777" w:rsidR="00433F19" w:rsidRPr="00433F19" w:rsidRDefault="00433F19" w:rsidP="00806296">
            <w:pPr>
              <w:spacing w:after="0" w:line="240" w:lineRule="auto"/>
              <w:rPr>
                <w:rFonts w:cs="Arial"/>
                <w:b/>
                <w:bCs/>
                <w:sz w:val="22"/>
                <w:szCs w:val="22"/>
              </w:rPr>
            </w:pPr>
            <w:r w:rsidRPr="00433F19">
              <w:rPr>
                <w:rFonts w:cs="Arial"/>
                <w:b/>
                <w:bCs/>
                <w:sz w:val="22"/>
                <w:szCs w:val="22"/>
              </w:rPr>
              <w:t>Grade</w:t>
            </w:r>
          </w:p>
        </w:tc>
        <w:tc>
          <w:tcPr>
            <w:tcW w:w="2552" w:type="dxa"/>
            <w:tcBorders>
              <w:top w:val="single" w:sz="4" w:space="0" w:color="auto"/>
              <w:left w:val="nil"/>
              <w:bottom w:val="single" w:sz="4" w:space="0" w:color="auto"/>
              <w:right w:val="single" w:sz="4" w:space="0" w:color="auto"/>
            </w:tcBorders>
            <w:shd w:val="clear" w:color="000000" w:fill="CFDCE3"/>
            <w:vAlign w:val="center"/>
            <w:hideMark/>
          </w:tcPr>
          <w:p w14:paraId="1C6C0971" w14:textId="77777777" w:rsidR="00433F19" w:rsidRPr="00433F19" w:rsidRDefault="00433F19" w:rsidP="00806296">
            <w:pPr>
              <w:spacing w:after="0" w:line="240" w:lineRule="auto"/>
              <w:rPr>
                <w:rFonts w:cs="Arial"/>
                <w:b/>
                <w:bCs/>
                <w:sz w:val="22"/>
                <w:szCs w:val="22"/>
              </w:rPr>
            </w:pPr>
            <w:r w:rsidRPr="00433F19">
              <w:rPr>
                <w:rFonts w:cs="Arial"/>
                <w:b/>
                <w:bCs/>
                <w:sz w:val="22"/>
                <w:szCs w:val="22"/>
              </w:rPr>
              <w:t xml:space="preserve">Points / size </w:t>
            </w:r>
          </w:p>
          <w:p w14:paraId="77B2EFC4" w14:textId="77777777" w:rsidR="00433F19" w:rsidRPr="00433F19" w:rsidRDefault="00433F19" w:rsidP="00806296">
            <w:pPr>
              <w:spacing w:after="0" w:line="240" w:lineRule="auto"/>
              <w:rPr>
                <w:rFonts w:cs="Arial"/>
                <w:b/>
                <w:bCs/>
                <w:sz w:val="22"/>
                <w:szCs w:val="22"/>
              </w:rPr>
            </w:pPr>
            <w:r w:rsidRPr="00433F19">
              <w:rPr>
                <w:rFonts w:cs="Arial"/>
                <w:b/>
                <w:bCs/>
                <w:sz w:val="22"/>
                <w:szCs w:val="22"/>
              </w:rPr>
              <w:t>(L1/L2 vocational )</w:t>
            </w:r>
          </w:p>
        </w:tc>
        <w:tc>
          <w:tcPr>
            <w:tcW w:w="1932" w:type="dxa"/>
            <w:tcBorders>
              <w:top w:val="single" w:sz="4" w:space="0" w:color="auto"/>
              <w:left w:val="nil"/>
              <w:bottom w:val="single" w:sz="4" w:space="0" w:color="auto"/>
              <w:right w:val="single" w:sz="4" w:space="0" w:color="auto"/>
            </w:tcBorders>
            <w:shd w:val="clear" w:color="000000" w:fill="CFDCE3"/>
            <w:vAlign w:val="center"/>
            <w:hideMark/>
          </w:tcPr>
          <w:p w14:paraId="26A534FE" w14:textId="77777777" w:rsidR="00433F19" w:rsidRPr="00433F19" w:rsidRDefault="00433F19" w:rsidP="00806296">
            <w:pPr>
              <w:spacing w:after="0" w:line="240" w:lineRule="auto"/>
              <w:rPr>
                <w:rFonts w:cs="Arial"/>
                <w:b/>
                <w:bCs/>
                <w:sz w:val="22"/>
                <w:szCs w:val="22"/>
              </w:rPr>
            </w:pPr>
            <w:r w:rsidRPr="00433F19">
              <w:rPr>
                <w:rFonts w:cs="Arial"/>
                <w:b/>
                <w:bCs/>
                <w:sz w:val="22"/>
                <w:szCs w:val="22"/>
              </w:rPr>
              <w:t>APS band</w:t>
            </w:r>
          </w:p>
        </w:tc>
        <w:tc>
          <w:tcPr>
            <w:tcW w:w="1612" w:type="dxa"/>
            <w:tcBorders>
              <w:top w:val="single" w:sz="4" w:space="0" w:color="auto"/>
              <w:left w:val="nil"/>
              <w:bottom w:val="single" w:sz="4" w:space="0" w:color="auto"/>
              <w:right w:val="single" w:sz="4" w:space="0" w:color="auto"/>
            </w:tcBorders>
            <w:shd w:val="clear" w:color="000000" w:fill="CFDCE3"/>
            <w:vAlign w:val="center"/>
            <w:hideMark/>
          </w:tcPr>
          <w:p w14:paraId="2AEEBD08" w14:textId="77777777" w:rsidR="00433F19" w:rsidRPr="00433F19" w:rsidRDefault="00433F19" w:rsidP="00806296">
            <w:pPr>
              <w:spacing w:after="0" w:line="240" w:lineRule="auto"/>
              <w:rPr>
                <w:rFonts w:cs="Arial"/>
                <w:b/>
                <w:bCs/>
                <w:sz w:val="22"/>
                <w:szCs w:val="22"/>
              </w:rPr>
            </w:pPr>
            <w:r w:rsidRPr="00433F19">
              <w:rPr>
                <w:rFonts w:cs="Arial"/>
                <w:b/>
                <w:bCs/>
                <w:sz w:val="22"/>
                <w:szCs w:val="22"/>
              </w:rPr>
              <w:t>Fine grade</w:t>
            </w:r>
            <w:r w:rsidRPr="00433F19">
              <w:rPr>
                <w:rFonts w:cs="Arial"/>
                <w:b/>
                <w:bCs/>
                <w:sz w:val="22"/>
                <w:szCs w:val="22"/>
                <w:vertAlign w:val="superscript"/>
              </w:rPr>
              <w:footnoteReference w:id="11"/>
            </w:r>
          </w:p>
        </w:tc>
      </w:tr>
      <w:tr w:rsidR="00433F19" w:rsidRPr="00433F19" w14:paraId="6AAC0664" w14:textId="77777777" w:rsidTr="00433F19">
        <w:trPr>
          <w:trHeight w:val="315"/>
        </w:trPr>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C7B92"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 xml:space="preserve"> L2 </w:t>
            </w: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D7BF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Distinction *</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186F3E"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8</w:t>
            </w:r>
          </w:p>
        </w:tc>
        <w:tc>
          <w:tcPr>
            <w:tcW w:w="1932" w:type="dxa"/>
            <w:tcBorders>
              <w:top w:val="nil"/>
              <w:left w:val="nil"/>
              <w:bottom w:val="single" w:sz="4" w:space="0" w:color="auto"/>
              <w:right w:val="single" w:sz="4" w:space="0" w:color="auto"/>
            </w:tcBorders>
            <w:shd w:val="clear" w:color="auto" w:fill="auto"/>
            <w:noWrap/>
            <w:vAlign w:val="bottom"/>
            <w:hideMark/>
          </w:tcPr>
          <w:p w14:paraId="75707B2E"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&gt;7.83 - 8.00</w:t>
            </w:r>
          </w:p>
        </w:tc>
        <w:tc>
          <w:tcPr>
            <w:tcW w:w="1612" w:type="dxa"/>
            <w:tcBorders>
              <w:top w:val="nil"/>
              <w:left w:val="nil"/>
              <w:bottom w:val="single" w:sz="4" w:space="0" w:color="auto"/>
              <w:right w:val="single" w:sz="4" w:space="0" w:color="auto"/>
            </w:tcBorders>
            <w:shd w:val="clear" w:color="auto" w:fill="auto"/>
            <w:vAlign w:val="center"/>
            <w:hideMark/>
          </w:tcPr>
          <w:p w14:paraId="773295DC"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Dist*</w:t>
            </w:r>
          </w:p>
        </w:tc>
      </w:tr>
      <w:tr w:rsidR="00433F19" w:rsidRPr="00433F19" w14:paraId="0ECE18AB"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647E12B4"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53A05E34"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4A4AD06D"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332AAFC7"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&gt;7.50 - 7.83</w:t>
            </w:r>
          </w:p>
        </w:tc>
        <w:tc>
          <w:tcPr>
            <w:tcW w:w="1612" w:type="dxa"/>
            <w:tcBorders>
              <w:top w:val="nil"/>
              <w:left w:val="nil"/>
              <w:bottom w:val="single" w:sz="4" w:space="0" w:color="auto"/>
              <w:right w:val="single" w:sz="4" w:space="0" w:color="auto"/>
            </w:tcBorders>
            <w:shd w:val="clear" w:color="auto" w:fill="auto"/>
            <w:vAlign w:val="center"/>
            <w:hideMark/>
          </w:tcPr>
          <w:p w14:paraId="07A63864"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Dist*-</w:t>
            </w:r>
          </w:p>
        </w:tc>
      </w:tr>
      <w:tr w:rsidR="00433F19" w:rsidRPr="00433F19" w14:paraId="678C0E1D"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1394FE6A" w14:textId="77777777" w:rsidR="00433F19" w:rsidRPr="00433F19" w:rsidRDefault="00433F19" w:rsidP="00806296">
            <w:pPr>
              <w:spacing w:after="0" w:line="240" w:lineRule="auto"/>
              <w:rPr>
                <w:rFonts w:cs="Arial"/>
                <w:color w:val="000000"/>
                <w:sz w:val="22"/>
                <w:szCs w:val="22"/>
              </w:rPr>
            </w:pP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0D504"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Distinction</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28D04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7</w:t>
            </w:r>
          </w:p>
        </w:tc>
        <w:tc>
          <w:tcPr>
            <w:tcW w:w="1932" w:type="dxa"/>
            <w:tcBorders>
              <w:top w:val="nil"/>
              <w:left w:val="nil"/>
              <w:bottom w:val="single" w:sz="4" w:space="0" w:color="auto"/>
              <w:right w:val="single" w:sz="4" w:space="0" w:color="auto"/>
            </w:tcBorders>
            <w:shd w:val="clear" w:color="auto" w:fill="auto"/>
            <w:noWrap/>
            <w:vAlign w:val="bottom"/>
            <w:hideMark/>
          </w:tcPr>
          <w:p w14:paraId="1FC9D9E7"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&gt;7.17  -7.50</w:t>
            </w:r>
          </w:p>
        </w:tc>
        <w:tc>
          <w:tcPr>
            <w:tcW w:w="1612" w:type="dxa"/>
            <w:tcBorders>
              <w:top w:val="nil"/>
              <w:left w:val="nil"/>
              <w:bottom w:val="single" w:sz="4" w:space="0" w:color="auto"/>
              <w:right w:val="single" w:sz="4" w:space="0" w:color="auto"/>
            </w:tcBorders>
            <w:shd w:val="clear" w:color="auto" w:fill="auto"/>
            <w:vAlign w:val="center"/>
            <w:hideMark/>
          </w:tcPr>
          <w:p w14:paraId="1DB944AB"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Dist+</w:t>
            </w:r>
          </w:p>
        </w:tc>
      </w:tr>
      <w:tr w:rsidR="00433F19" w:rsidRPr="00433F19" w14:paraId="7FA7600E"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03065F02"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2677757E"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4FE32B3B"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58FE59B6"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&gt;6.83 - 7.17</w:t>
            </w:r>
          </w:p>
        </w:tc>
        <w:tc>
          <w:tcPr>
            <w:tcW w:w="1612" w:type="dxa"/>
            <w:tcBorders>
              <w:top w:val="nil"/>
              <w:left w:val="nil"/>
              <w:bottom w:val="single" w:sz="4" w:space="0" w:color="auto"/>
              <w:right w:val="single" w:sz="4" w:space="0" w:color="auto"/>
            </w:tcBorders>
            <w:shd w:val="clear" w:color="auto" w:fill="auto"/>
            <w:vAlign w:val="center"/>
            <w:hideMark/>
          </w:tcPr>
          <w:p w14:paraId="30C48ECF"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Dist</w:t>
            </w:r>
          </w:p>
        </w:tc>
      </w:tr>
      <w:tr w:rsidR="00433F19" w:rsidRPr="00433F19" w14:paraId="6709F9A8"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31CF684"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192A027E"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7BAE5BC2"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6B032652"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&gt;6.50 - 6.83</w:t>
            </w:r>
          </w:p>
        </w:tc>
        <w:tc>
          <w:tcPr>
            <w:tcW w:w="1612" w:type="dxa"/>
            <w:tcBorders>
              <w:top w:val="nil"/>
              <w:left w:val="nil"/>
              <w:bottom w:val="single" w:sz="4" w:space="0" w:color="auto"/>
              <w:right w:val="single" w:sz="4" w:space="0" w:color="auto"/>
            </w:tcBorders>
            <w:shd w:val="clear" w:color="auto" w:fill="auto"/>
            <w:vAlign w:val="center"/>
            <w:hideMark/>
          </w:tcPr>
          <w:p w14:paraId="72E219F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Dist-</w:t>
            </w:r>
          </w:p>
        </w:tc>
      </w:tr>
      <w:tr w:rsidR="00433F19" w:rsidRPr="00433F19" w14:paraId="1BF61A61"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04BB8A69" w14:textId="77777777" w:rsidR="00433F19" w:rsidRPr="00433F19" w:rsidRDefault="00433F19" w:rsidP="00806296">
            <w:pPr>
              <w:spacing w:after="0" w:line="240" w:lineRule="auto"/>
              <w:rPr>
                <w:rFonts w:cs="Arial"/>
                <w:color w:val="000000"/>
                <w:sz w:val="22"/>
                <w:szCs w:val="22"/>
              </w:rPr>
            </w:pP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B99299"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Merit</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39B0C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6</w:t>
            </w:r>
          </w:p>
        </w:tc>
        <w:tc>
          <w:tcPr>
            <w:tcW w:w="1932" w:type="dxa"/>
            <w:tcBorders>
              <w:top w:val="nil"/>
              <w:left w:val="nil"/>
              <w:bottom w:val="single" w:sz="4" w:space="0" w:color="auto"/>
              <w:right w:val="single" w:sz="4" w:space="0" w:color="auto"/>
            </w:tcBorders>
            <w:shd w:val="clear" w:color="auto" w:fill="auto"/>
            <w:noWrap/>
            <w:vAlign w:val="bottom"/>
            <w:hideMark/>
          </w:tcPr>
          <w:p w14:paraId="733EA64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&gt;6.17 - 6.50</w:t>
            </w:r>
          </w:p>
        </w:tc>
        <w:tc>
          <w:tcPr>
            <w:tcW w:w="1612" w:type="dxa"/>
            <w:tcBorders>
              <w:top w:val="nil"/>
              <w:left w:val="nil"/>
              <w:bottom w:val="single" w:sz="4" w:space="0" w:color="auto"/>
              <w:right w:val="single" w:sz="4" w:space="0" w:color="auto"/>
            </w:tcBorders>
            <w:shd w:val="clear" w:color="auto" w:fill="auto"/>
            <w:vAlign w:val="center"/>
            <w:hideMark/>
          </w:tcPr>
          <w:p w14:paraId="457E5E57"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Merit+</w:t>
            </w:r>
          </w:p>
        </w:tc>
      </w:tr>
      <w:tr w:rsidR="00433F19" w:rsidRPr="00433F19" w14:paraId="37123749"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4B5ECEDC"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0F329CAD"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23B148A7"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633D0429"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&gt;5.83 - 6.17</w:t>
            </w:r>
          </w:p>
        </w:tc>
        <w:tc>
          <w:tcPr>
            <w:tcW w:w="1612" w:type="dxa"/>
            <w:tcBorders>
              <w:top w:val="nil"/>
              <w:left w:val="nil"/>
              <w:bottom w:val="single" w:sz="4" w:space="0" w:color="auto"/>
              <w:right w:val="single" w:sz="4" w:space="0" w:color="auto"/>
            </w:tcBorders>
            <w:shd w:val="clear" w:color="auto" w:fill="auto"/>
            <w:vAlign w:val="center"/>
            <w:hideMark/>
          </w:tcPr>
          <w:p w14:paraId="36D57C66"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Merit</w:t>
            </w:r>
          </w:p>
        </w:tc>
      </w:tr>
      <w:tr w:rsidR="00433F19" w:rsidRPr="00433F19" w14:paraId="04C39DC8"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0DFCA61"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3463C36E"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724D24C8"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1488F3FC"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&gt;5.50 - 5.83</w:t>
            </w:r>
          </w:p>
        </w:tc>
        <w:tc>
          <w:tcPr>
            <w:tcW w:w="1612" w:type="dxa"/>
            <w:tcBorders>
              <w:top w:val="nil"/>
              <w:left w:val="nil"/>
              <w:bottom w:val="single" w:sz="4" w:space="0" w:color="auto"/>
              <w:right w:val="single" w:sz="4" w:space="0" w:color="auto"/>
            </w:tcBorders>
            <w:shd w:val="clear" w:color="auto" w:fill="auto"/>
            <w:vAlign w:val="center"/>
            <w:hideMark/>
          </w:tcPr>
          <w:p w14:paraId="6504D09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Merit-</w:t>
            </w:r>
          </w:p>
        </w:tc>
      </w:tr>
      <w:tr w:rsidR="00433F19" w:rsidRPr="00433F19" w14:paraId="4A2722D4"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F88C278" w14:textId="77777777" w:rsidR="00433F19" w:rsidRPr="00433F19" w:rsidRDefault="00433F19" w:rsidP="00806296">
            <w:pPr>
              <w:spacing w:after="0" w:line="240" w:lineRule="auto"/>
              <w:rPr>
                <w:rFonts w:cs="Arial"/>
                <w:color w:val="000000"/>
                <w:sz w:val="22"/>
                <w:szCs w:val="22"/>
              </w:rPr>
            </w:pP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995402"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Pass</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387F1C"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5</w:t>
            </w:r>
          </w:p>
        </w:tc>
        <w:tc>
          <w:tcPr>
            <w:tcW w:w="1932" w:type="dxa"/>
            <w:tcBorders>
              <w:top w:val="nil"/>
              <w:left w:val="nil"/>
              <w:bottom w:val="single" w:sz="4" w:space="0" w:color="auto"/>
              <w:right w:val="single" w:sz="4" w:space="0" w:color="auto"/>
            </w:tcBorders>
            <w:shd w:val="clear" w:color="auto" w:fill="auto"/>
            <w:noWrap/>
            <w:vAlign w:val="bottom"/>
            <w:hideMark/>
          </w:tcPr>
          <w:p w14:paraId="2F71195C"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&gt;5.17 - 5.50</w:t>
            </w:r>
          </w:p>
        </w:tc>
        <w:tc>
          <w:tcPr>
            <w:tcW w:w="1612" w:type="dxa"/>
            <w:tcBorders>
              <w:top w:val="nil"/>
              <w:left w:val="nil"/>
              <w:bottom w:val="single" w:sz="4" w:space="0" w:color="auto"/>
              <w:right w:val="single" w:sz="4" w:space="0" w:color="auto"/>
            </w:tcBorders>
            <w:shd w:val="clear" w:color="auto" w:fill="auto"/>
            <w:vAlign w:val="center"/>
            <w:hideMark/>
          </w:tcPr>
          <w:p w14:paraId="20E69D24"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Pass+</w:t>
            </w:r>
          </w:p>
        </w:tc>
      </w:tr>
      <w:tr w:rsidR="00433F19" w:rsidRPr="00433F19" w14:paraId="780F71BC"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A6FF40F"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13F2C383"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634326D2"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223522E7"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&gt;4.83 - 5.17</w:t>
            </w:r>
          </w:p>
        </w:tc>
        <w:tc>
          <w:tcPr>
            <w:tcW w:w="1612" w:type="dxa"/>
            <w:tcBorders>
              <w:top w:val="nil"/>
              <w:left w:val="nil"/>
              <w:bottom w:val="single" w:sz="4" w:space="0" w:color="auto"/>
              <w:right w:val="single" w:sz="4" w:space="0" w:color="auto"/>
            </w:tcBorders>
            <w:shd w:val="clear" w:color="auto" w:fill="auto"/>
            <w:vAlign w:val="center"/>
            <w:hideMark/>
          </w:tcPr>
          <w:p w14:paraId="6B88BEDF"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Pass</w:t>
            </w:r>
          </w:p>
        </w:tc>
      </w:tr>
      <w:tr w:rsidR="00433F19" w:rsidRPr="00433F19" w14:paraId="0BE364E2"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038B3BE7"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0F85B11D"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16E84EC0"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6921CB7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&gt;4.50 - 4.83</w:t>
            </w:r>
          </w:p>
        </w:tc>
        <w:tc>
          <w:tcPr>
            <w:tcW w:w="1612" w:type="dxa"/>
            <w:tcBorders>
              <w:top w:val="nil"/>
              <w:left w:val="nil"/>
              <w:bottom w:val="single" w:sz="4" w:space="0" w:color="auto"/>
              <w:right w:val="single" w:sz="4" w:space="0" w:color="auto"/>
            </w:tcBorders>
            <w:shd w:val="clear" w:color="auto" w:fill="auto"/>
            <w:vAlign w:val="center"/>
            <w:hideMark/>
          </w:tcPr>
          <w:p w14:paraId="5087FC35"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L2 Pass-</w:t>
            </w:r>
          </w:p>
        </w:tc>
      </w:tr>
      <w:tr w:rsidR="00433F19" w:rsidRPr="00433F19" w14:paraId="622F05E1" w14:textId="77777777" w:rsidTr="00433F19">
        <w:trPr>
          <w:trHeight w:val="300"/>
        </w:trPr>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A1ED99"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w:t>
            </w: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24C29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Distinction</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A546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4</w:t>
            </w:r>
          </w:p>
        </w:tc>
        <w:tc>
          <w:tcPr>
            <w:tcW w:w="1932" w:type="dxa"/>
            <w:tcBorders>
              <w:top w:val="nil"/>
              <w:left w:val="nil"/>
              <w:bottom w:val="single" w:sz="4" w:space="0" w:color="auto"/>
              <w:right w:val="single" w:sz="4" w:space="0" w:color="auto"/>
            </w:tcBorders>
            <w:shd w:val="clear" w:color="auto" w:fill="auto"/>
            <w:noWrap/>
            <w:vAlign w:val="bottom"/>
            <w:hideMark/>
          </w:tcPr>
          <w:p w14:paraId="3F93DD30"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&gt;4.17 - 4.50</w:t>
            </w:r>
          </w:p>
        </w:tc>
        <w:tc>
          <w:tcPr>
            <w:tcW w:w="1612" w:type="dxa"/>
            <w:tcBorders>
              <w:top w:val="nil"/>
              <w:left w:val="nil"/>
              <w:bottom w:val="single" w:sz="4" w:space="0" w:color="auto"/>
              <w:right w:val="single" w:sz="4" w:space="0" w:color="auto"/>
            </w:tcBorders>
            <w:shd w:val="clear" w:color="auto" w:fill="auto"/>
            <w:noWrap/>
            <w:vAlign w:val="bottom"/>
            <w:hideMark/>
          </w:tcPr>
          <w:p w14:paraId="26994D16"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 Dist+</w:t>
            </w:r>
          </w:p>
        </w:tc>
      </w:tr>
      <w:tr w:rsidR="00433F19" w:rsidRPr="00433F19" w14:paraId="206B9181"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41016E1E"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6EEA4585"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2C79EA3E"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5C1C07C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&gt;3.83 - 4.17</w:t>
            </w:r>
          </w:p>
        </w:tc>
        <w:tc>
          <w:tcPr>
            <w:tcW w:w="1612" w:type="dxa"/>
            <w:tcBorders>
              <w:top w:val="nil"/>
              <w:left w:val="nil"/>
              <w:bottom w:val="single" w:sz="4" w:space="0" w:color="auto"/>
              <w:right w:val="single" w:sz="4" w:space="0" w:color="auto"/>
            </w:tcBorders>
            <w:shd w:val="clear" w:color="auto" w:fill="auto"/>
            <w:noWrap/>
            <w:vAlign w:val="bottom"/>
            <w:hideMark/>
          </w:tcPr>
          <w:p w14:paraId="3A63C439"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 Dist</w:t>
            </w:r>
          </w:p>
        </w:tc>
      </w:tr>
      <w:tr w:rsidR="00433F19" w:rsidRPr="00433F19" w14:paraId="61641F66"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9B9D0B0"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4887CD13"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1CD32347"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6AFD184F"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&gt;3.50 - 3.83</w:t>
            </w:r>
          </w:p>
        </w:tc>
        <w:tc>
          <w:tcPr>
            <w:tcW w:w="1612" w:type="dxa"/>
            <w:tcBorders>
              <w:top w:val="nil"/>
              <w:left w:val="nil"/>
              <w:bottom w:val="single" w:sz="4" w:space="0" w:color="auto"/>
              <w:right w:val="single" w:sz="4" w:space="0" w:color="auto"/>
            </w:tcBorders>
            <w:shd w:val="clear" w:color="auto" w:fill="auto"/>
            <w:noWrap/>
            <w:vAlign w:val="bottom"/>
            <w:hideMark/>
          </w:tcPr>
          <w:p w14:paraId="0A9A6D6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 Dist-</w:t>
            </w:r>
          </w:p>
        </w:tc>
      </w:tr>
      <w:tr w:rsidR="00433F19" w:rsidRPr="00433F19" w14:paraId="4CD83EBA"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915661E" w14:textId="77777777" w:rsidR="00433F19" w:rsidRPr="00433F19" w:rsidRDefault="00433F19" w:rsidP="00806296">
            <w:pPr>
              <w:spacing w:after="0" w:line="240" w:lineRule="auto"/>
              <w:rPr>
                <w:rFonts w:cs="Arial"/>
                <w:color w:val="000000"/>
                <w:sz w:val="22"/>
                <w:szCs w:val="22"/>
              </w:rPr>
            </w:pP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B737A"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Merit</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9DC58"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3</w:t>
            </w:r>
          </w:p>
        </w:tc>
        <w:tc>
          <w:tcPr>
            <w:tcW w:w="1932" w:type="dxa"/>
            <w:tcBorders>
              <w:top w:val="nil"/>
              <w:left w:val="nil"/>
              <w:bottom w:val="single" w:sz="4" w:space="0" w:color="auto"/>
              <w:right w:val="single" w:sz="4" w:space="0" w:color="auto"/>
            </w:tcBorders>
            <w:shd w:val="clear" w:color="auto" w:fill="auto"/>
            <w:noWrap/>
            <w:vAlign w:val="bottom"/>
            <w:hideMark/>
          </w:tcPr>
          <w:p w14:paraId="0CD711AF"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&gt;3.17 - 3.50</w:t>
            </w:r>
          </w:p>
        </w:tc>
        <w:tc>
          <w:tcPr>
            <w:tcW w:w="1612" w:type="dxa"/>
            <w:tcBorders>
              <w:top w:val="nil"/>
              <w:left w:val="nil"/>
              <w:bottom w:val="single" w:sz="4" w:space="0" w:color="auto"/>
              <w:right w:val="single" w:sz="4" w:space="0" w:color="auto"/>
            </w:tcBorders>
            <w:shd w:val="clear" w:color="auto" w:fill="auto"/>
            <w:noWrap/>
            <w:vAlign w:val="bottom"/>
            <w:hideMark/>
          </w:tcPr>
          <w:p w14:paraId="31CE27C3"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 Merit+</w:t>
            </w:r>
          </w:p>
        </w:tc>
      </w:tr>
      <w:tr w:rsidR="00433F19" w:rsidRPr="00433F19" w14:paraId="4D99D045"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1EEB4C13"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43D23AF6"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732CC2D6"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173B72EC"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&gt;2.83 - 3.17</w:t>
            </w:r>
          </w:p>
        </w:tc>
        <w:tc>
          <w:tcPr>
            <w:tcW w:w="1612" w:type="dxa"/>
            <w:tcBorders>
              <w:top w:val="nil"/>
              <w:left w:val="nil"/>
              <w:bottom w:val="single" w:sz="4" w:space="0" w:color="auto"/>
              <w:right w:val="single" w:sz="4" w:space="0" w:color="auto"/>
            </w:tcBorders>
            <w:shd w:val="clear" w:color="auto" w:fill="auto"/>
            <w:noWrap/>
            <w:vAlign w:val="bottom"/>
            <w:hideMark/>
          </w:tcPr>
          <w:p w14:paraId="5EB47FDB"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L1 Merit</w:t>
            </w:r>
          </w:p>
        </w:tc>
      </w:tr>
      <w:tr w:rsidR="00433F19" w:rsidRPr="00433F19" w14:paraId="3F8FD411"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20D7CD7F"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11F3403B" w14:textId="77777777" w:rsidR="00433F19" w:rsidRPr="00433F19" w:rsidRDefault="00433F19" w:rsidP="00806296">
            <w:pPr>
              <w:spacing w:after="0" w:line="240" w:lineRule="auto"/>
              <w:rPr>
                <w:rFonts w:cs="Arial"/>
                <w:color w:val="000000"/>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3BF3C8A9" w14:textId="77777777" w:rsidR="00433F19" w:rsidRPr="00433F19" w:rsidRDefault="00433F19" w:rsidP="00806296">
            <w:pPr>
              <w:spacing w:after="0" w:line="240" w:lineRule="auto"/>
              <w:rPr>
                <w:rFonts w:cs="Arial"/>
                <w:color w:val="000000"/>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1265E233"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&gt;2.50- 2.83</w:t>
            </w:r>
          </w:p>
        </w:tc>
        <w:tc>
          <w:tcPr>
            <w:tcW w:w="1612" w:type="dxa"/>
            <w:tcBorders>
              <w:top w:val="nil"/>
              <w:left w:val="nil"/>
              <w:bottom w:val="single" w:sz="4" w:space="0" w:color="auto"/>
              <w:right w:val="single" w:sz="4" w:space="0" w:color="auto"/>
            </w:tcBorders>
            <w:shd w:val="clear" w:color="auto" w:fill="auto"/>
            <w:noWrap/>
            <w:vAlign w:val="bottom"/>
            <w:hideMark/>
          </w:tcPr>
          <w:p w14:paraId="69A37A18" w14:textId="37452863" w:rsidR="00433F19" w:rsidRPr="00433F19" w:rsidRDefault="00433F19" w:rsidP="00806296">
            <w:pPr>
              <w:spacing w:after="0" w:line="240" w:lineRule="auto"/>
              <w:rPr>
                <w:rFonts w:cs="Arial"/>
                <w:sz w:val="22"/>
                <w:szCs w:val="22"/>
              </w:rPr>
            </w:pPr>
            <w:r w:rsidRPr="00433F19">
              <w:rPr>
                <w:rFonts w:cs="Arial"/>
                <w:sz w:val="22"/>
                <w:szCs w:val="22"/>
              </w:rPr>
              <w:t xml:space="preserve">L1 </w:t>
            </w:r>
            <w:r w:rsidR="00B64912" w:rsidRPr="00433F19">
              <w:rPr>
                <w:rFonts w:cs="Arial"/>
                <w:sz w:val="22"/>
                <w:szCs w:val="22"/>
              </w:rPr>
              <w:t>Merit</w:t>
            </w:r>
            <w:r w:rsidRPr="00433F19">
              <w:rPr>
                <w:rFonts w:cs="Arial"/>
                <w:sz w:val="22"/>
                <w:szCs w:val="22"/>
              </w:rPr>
              <w:t>-</w:t>
            </w:r>
          </w:p>
        </w:tc>
      </w:tr>
      <w:tr w:rsidR="00433F19" w:rsidRPr="00433F19" w14:paraId="36EA3439"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0BC778DB" w14:textId="77777777" w:rsidR="00433F19" w:rsidRPr="00433F19" w:rsidRDefault="00433F19" w:rsidP="00806296">
            <w:pPr>
              <w:spacing w:after="0" w:line="240" w:lineRule="auto"/>
              <w:rPr>
                <w:rFonts w:cs="Arial"/>
                <w:color w:val="000000"/>
                <w:sz w:val="22"/>
                <w:szCs w:val="22"/>
              </w:rPr>
            </w:pPr>
          </w:p>
        </w:tc>
        <w:tc>
          <w:tcPr>
            <w:tcW w:w="15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741384" w14:textId="77777777" w:rsidR="00433F19" w:rsidRPr="00433F19" w:rsidRDefault="00433F19" w:rsidP="00806296">
            <w:pPr>
              <w:spacing w:after="0" w:line="240" w:lineRule="auto"/>
              <w:rPr>
                <w:rFonts w:cs="Arial"/>
                <w:sz w:val="22"/>
                <w:szCs w:val="22"/>
              </w:rPr>
            </w:pPr>
            <w:r w:rsidRPr="00433F19">
              <w:rPr>
                <w:rFonts w:cs="Arial"/>
                <w:sz w:val="22"/>
                <w:szCs w:val="22"/>
              </w:rPr>
              <w:t>Pass</w:t>
            </w:r>
          </w:p>
        </w:tc>
        <w:tc>
          <w:tcPr>
            <w:tcW w:w="25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1DA45E" w14:textId="77777777" w:rsidR="00433F19" w:rsidRPr="00433F19" w:rsidRDefault="00433F19" w:rsidP="00806296">
            <w:pPr>
              <w:spacing w:after="0" w:line="240" w:lineRule="auto"/>
              <w:rPr>
                <w:rFonts w:cs="Arial"/>
                <w:sz w:val="22"/>
                <w:szCs w:val="22"/>
              </w:rPr>
            </w:pPr>
            <w:r w:rsidRPr="00433F19">
              <w:rPr>
                <w:rFonts w:cs="Arial"/>
                <w:sz w:val="22"/>
                <w:szCs w:val="22"/>
              </w:rPr>
              <w:t>2</w:t>
            </w:r>
          </w:p>
        </w:tc>
        <w:tc>
          <w:tcPr>
            <w:tcW w:w="1932" w:type="dxa"/>
            <w:tcBorders>
              <w:top w:val="nil"/>
              <w:left w:val="nil"/>
              <w:bottom w:val="single" w:sz="4" w:space="0" w:color="auto"/>
              <w:right w:val="single" w:sz="4" w:space="0" w:color="auto"/>
            </w:tcBorders>
            <w:shd w:val="clear" w:color="auto" w:fill="auto"/>
            <w:noWrap/>
            <w:vAlign w:val="bottom"/>
            <w:hideMark/>
          </w:tcPr>
          <w:p w14:paraId="7A3775E6" w14:textId="77777777" w:rsidR="00433F19" w:rsidRPr="00433F19" w:rsidRDefault="00433F19" w:rsidP="00806296">
            <w:pPr>
              <w:spacing w:after="0" w:line="240" w:lineRule="auto"/>
              <w:rPr>
                <w:rFonts w:cs="Arial"/>
                <w:sz w:val="22"/>
                <w:szCs w:val="22"/>
              </w:rPr>
            </w:pPr>
            <w:r w:rsidRPr="00433F19">
              <w:rPr>
                <w:rFonts w:cs="Arial"/>
                <w:sz w:val="22"/>
                <w:szCs w:val="22"/>
              </w:rPr>
              <w:t>&gt;2.17 -2.50</w:t>
            </w:r>
          </w:p>
        </w:tc>
        <w:tc>
          <w:tcPr>
            <w:tcW w:w="1612" w:type="dxa"/>
            <w:tcBorders>
              <w:top w:val="nil"/>
              <w:left w:val="nil"/>
              <w:bottom w:val="single" w:sz="4" w:space="0" w:color="auto"/>
              <w:right w:val="single" w:sz="4" w:space="0" w:color="auto"/>
            </w:tcBorders>
            <w:shd w:val="clear" w:color="auto" w:fill="auto"/>
            <w:noWrap/>
            <w:vAlign w:val="bottom"/>
            <w:hideMark/>
          </w:tcPr>
          <w:p w14:paraId="3CB2EAE5" w14:textId="77777777" w:rsidR="00433F19" w:rsidRPr="00433F19" w:rsidRDefault="00433F19" w:rsidP="00806296">
            <w:pPr>
              <w:spacing w:after="0" w:line="240" w:lineRule="auto"/>
              <w:rPr>
                <w:rFonts w:cs="Arial"/>
                <w:sz w:val="22"/>
                <w:szCs w:val="22"/>
              </w:rPr>
            </w:pPr>
            <w:r w:rsidRPr="00433F19">
              <w:rPr>
                <w:rFonts w:cs="Arial"/>
                <w:sz w:val="22"/>
                <w:szCs w:val="22"/>
              </w:rPr>
              <w:t>L1 Pass+</w:t>
            </w:r>
          </w:p>
        </w:tc>
      </w:tr>
      <w:tr w:rsidR="00433F19" w:rsidRPr="00433F19" w14:paraId="3A37FCDB"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51E25129"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725085A8" w14:textId="77777777" w:rsidR="00433F19" w:rsidRPr="00433F19" w:rsidRDefault="00433F19" w:rsidP="00806296">
            <w:pPr>
              <w:spacing w:after="0" w:line="240" w:lineRule="auto"/>
              <w:rPr>
                <w:rFonts w:cs="Arial"/>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1624703A" w14:textId="77777777" w:rsidR="00433F19" w:rsidRPr="00433F19" w:rsidRDefault="00433F19" w:rsidP="00806296">
            <w:pPr>
              <w:spacing w:after="0" w:line="240" w:lineRule="auto"/>
              <w:rPr>
                <w:rFonts w:cs="Arial"/>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0EF20DA8" w14:textId="77777777" w:rsidR="00433F19" w:rsidRPr="00433F19" w:rsidRDefault="00433F19" w:rsidP="00806296">
            <w:pPr>
              <w:spacing w:after="0" w:line="240" w:lineRule="auto"/>
              <w:rPr>
                <w:rFonts w:cs="Arial"/>
                <w:sz w:val="22"/>
                <w:szCs w:val="22"/>
              </w:rPr>
            </w:pPr>
            <w:r w:rsidRPr="00433F19">
              <w:rPr>
                <w:rFonts w:cs="Arial"/>
                <w:sz w:val="22"/>
                <w:szCs w:val="22"/>
              </w:rPr>
              <w:t>&gt;1.83 - 2.17</w:t>
            </w:r>
          </w:p>
        </w:tc>
        <w:tc>
          <w:tcPr>
            <w:tcW w:w="1612" w:type="dxa"/>
            <w:tcBorders>
              <w:top w:val="nil"/>
              <w:left w:val="nil"/>
              <w:bottom w:val="single" w:sz="4" w:space="0" w:color="auto"/>
              <w:right w:val="single" w:sz="4" w:space="0" w:color="auto"/>
            </w:tcBorders>
            <w:shd w:val="clear" w:color="auto" w:fill="auto"/>
            <w:noWrap/>
            <w:vAlign w:val="bottom"/>
            <w:hideMark/>
          </w:tcPr>
          <w:p w14:paraId="77029C6D" w14:textId="77777777" w:rsidR="00433F19" w:rsidRPr="00433F19" w:rsidRDefault="00433F19" w:rsidP="00806296">
            <w:pPr>
              <w:spacing w:after="0" w:line="240" w:lineRule="auto"/>
              <w:rPr>
                <w:rFonts w:cs="Arial"/>
                <w:sz w:val="22"/>
                <w:szCs w:val="22"/>
              </w:rPr>
            </w:pPr>
            <w:r w:rsidRPr="00433F19">
              <w:rPr>
                <w:rFonts w:cs="Arial"/>
                <w:sz w:val="22"/>
                <w:szCs w:val="22"/>
              </w:rPr>
              <w:t>L1 Pass</w:t>
            </w:r>
          </w:p>
        </w:tc>
      </w:tr>
      <w:tr w:rsidR="00433F19" w:rsidRPr="00433F19" w14:paraId="354F7DFA" w14:textId="77777777" w:rsidTr="00433F19">
        <w:trPr>
          <w:trHeight w:val="300"/>
        </w:trPr>
        <w:tc>
          <w:tcPr>
            <w:tcW w:w="590" w:type="dxa"/>
            <w:vMerge/>
            <w:tcBorders>
              <w:top w:val="nil"/>
              <w:left w:val="single" w:sz="4" w:space="0" w:color="auto"/>
              <w:bottom w:val="single" w:sz="4" w:space="0" w:color="auto"/>
              <w:right w:val="single" w:sz="4" w:space="0" w:color="auto"/>
            </w:tcBorders>
            <w:vAlign w:val="center"/>
            <w:hideMark/>
          </w:tcPr>
          <w:p w14:paraId="10EC2FC2" w14:textId="77777777" w:rsidR="00433F19" w:rsidRPr="00433F19" w:rsidRDefault="00433F19" w:rsidP="00806296">
            <w:pPr>
              <w:spacing w:after="0" w:line="240" w:lineRule="auto"/>
              <w:rPr>
                <w:rFonts w:cs="Arial"/>
                <w:color w:val="000000"/>
                <w:sz w:val="22"/>
                <w:szCs w:val="22"/>
              </w:rPr>
            </w:pPr>
          </w:p>
        </w:tc>
        <w:tc>
          <w:tcPr>
            <w:tcW w:w="1526" w:type="dxa"/>
            <w:vMerge/>
            <w:tcBorders>
              <w:top w:val="nil"/>
              <w:left w:val="single" w:sz="4" w:space="0" w:color="auto"/>
              <w:bottom w:val="single" w:sz="4" w:space="0" w:color="auto"/>
              <w:right w:val="single" w:sz="4" w:space="0" w:color="auto"/>
            </w:tcBorders>
            <w:vAlign w:val="center"/>
            <w:hideMark/>
          </w:tcPr>
          <w:p w14:paraId="4FF0E2EB" w14:textId="77777777" w:rsidR="00433F19" w:rsidRPr="00433F19" w:rsidRDefault="00433F19" w:rsidP="00806296">
            <w:pPr>
              <w:spacing w:after="0" w:line="240" w:lineRule="auto"/>
              <w:rPr>
                <w:rFonts w:cs="Arial"/>
                <w:sz w:val="22"/>
                <w:szCs w:val="22"/>
              </w:rPr>
            </w:pPr>
          </w:p>
        </w:tc>
        <w:tc>
          <w:tcPr>
            <w:tcW w:w="2552" w:type="dxa"/>
            <w:vMerge/>
            <w:tcBorders>
              <w:top w:val="nil"/>
              <w:left w:val="single" w:sz="4" w:space="0" w:color="auto"/>
              <w:bottom w:val="single" w:sz="4" w:space="0" w:color="auto"/>
              <w:right w:val="single" w:sz="4" w:space="0" w:color="auto"/>
            </w:tcBorders>
            <w:vAlign w:val="center"/>
            <w:hideMark/>
          </w:tcPr>
          <w:p w14:paraId="673E291C" w14:textId="77777777" w:rsidR="00433F19" w:rsidRPr="00433F19" w:rsidRDefault="00433F19" w:rsidP="00806296">
            <w:pPr>
              <w:spacing w:after="0" w:line="240" w:lineRule="auto"/>
              <w:rPr>
                <w:rFonts w:cs="Arial"/>
                <w:sz w:val="22"/>
                <w:szCs w:val="22"/>
              </w:rPr>
            </w:pPr>
          </w:p>
        </w:tc>
        <w:tc>
          <w:tcPr>
            <w:tcW w:w="1932" w:type="dxa"/>
            <w:tcBorders>
              <w:top w:val="nil"/>
              <w:left w:val="nil"/>
              <w:bottom w:val="single" w:sz="4" w:space="0" w:color="auto"/>
              <w:right w:val="single" w:sz="4" w:space="0" w:color="auto"/>
            </w:tcBorders>
            <w:shd w:val="clear" w:color="auto" w:fill="auto"/>
            <w:noWrap/>
            <w:vAlign w:val="bottom"/>
            <w:hideMark/>
          </w:tcPr>
          <w:p w14:paraId="56BC0BE9" w14:textId="77777777" w:rsidR="00433F19" w:rsidRPr="00433F19" w:rsidRDefault="00433F19" w:rsidP="00806296">
            <w:pPr>
              <w:spacing w:after="0" w:line="240" w:lineRule="auto"/>
              <w:rPr>
                <w:rFonts w:cs="Arial"/>
                <w:sz w:val="22"/>
                <w:szCs w:val="22"/>
              </w:rPr>
            </w:pPr>
            <w:r w:rsidRPr="00433F19">
              <w:rPr>
                <w:rFonts w:cs="Arial"/>
                <w:sz w:val="22"/>
                <w:szCs w:val="22"/>
              </w:rPr>
              <w:t>1.50 - 1.83</w:t>
            </w:r>
          </w:p>
        </w:tc>
        <w:tc>
          <w:tcPr>
            <w:tcW w:w="1612" w:type="dxa"/>
            <w:tcBorders>
              <w:top w:val="nil"/>
              <w:left w:val="nil"/>
              <w:bottom w:val="single" w:sz="4" w:space="0" w:color="auto"/>
              <w:right w:val="single" w:sz="4" w:space="0" w:color="auto"/>
            </w:tcBorders>
            <w:shd w:val="clear" w:color="auto" w:fill="auto"/>
            <w:noWrap/>
            <w:vAlign w:val="bottom"/>
            <w:hideMark/>
          </w:tcPr>
          <w:p w14:paraId="0721C356" w14:textId="77777777" w:rsidR="00433F19" w:rsidRPr="00433F19" w:rsidRDefault="00433F19" w:rsidP="00806296">
            <w:pPr>
              <w:spacing w:after="0" w:line="240" w:lineRule="auto"/>
              <w:rPr>
                <w:rFonts w:cs="Arial"/>
                <w:sz w:val="22"/>
                <w:szCs w:val="22"/>
              </w:rPr>
            </w:pPr>
            <w:r w:rsidRPr="00433F19">
              <w:rPr>
                <w:rFonts w:cs="Arial"/>
                <w:sz w:val="22"/>
                <w:szCs w:val="22"/>
              </w:rPr>
              <w:t>L1 Pass-</w:t>
            </w:r>
          </w:p>
        </w:tc>
      </w:tr>
      <w:tr w:rsidR="00433F19" w:rsidRPr="00433F19" w14:paraId="5EE920BB" w14:textId="77777777" w:rsidTr="00433F19">
        <w:trPr>
          <w:trHeight w:val="30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5A0C174" w14:textId="77777777" w:rsidR="00433F19" w:rsidRPr="00433F19" w:rsidRDefault="00433F19" w:rsidP="00806296">
            <w:pPr>
              <w:spacing w:after="0" w:line="240" w:lineRule="auto"/>
              <w:rPr>
                <w:rFonts w:cs="Arial"/>
                <w:color w:val="000000"/>
                <w:sz w:val="22"/>
                <w:szCs w:val="22"/>
              </w:rPr>
            </w:pPr>
            <w:r w:rsidRPr="00433F19">
              <w:rPr>
                <w:rFonts w:cs="Arial"/>
                <w:color w:val="000000"/>
                <w:sz w:val="22"/>
                <w:szCs w:val="22"/>
              </w:rPr>
              <w:t> </w:t>
            </w:r>
          </w:p>
        </w:tc>
        <w:tc>
          <w:tcPr>
            <w:tcW w:w="1526" w:type="dxa"/>
            <w:tcBorders>
              <w:top w:val="nil"/>
              <w:left w:val="nil"/>
              <w:bottom w:val="single" w:sz="4" w:space="0" w:color="auto"/>
              <w:right w:val="single" w:sz="4" w:space="0" w:color="auto"/>
            </w:tcBorders>
            <w:shd w:val="clear" w:color="auto" w:fill="auto"/>
            <w:noWrap/>
            <w:vAlign w:val="center"/>
            <w:hideMark/>
          </w:tcPr>
          <w:p w14:paraId="432A4C9E" w14:textId="77777777" w:rsidR="00433F19" w:rsidRPr="00433F19" w:rsidRDefault="00433F19" w:rsidP="00806296">
            <w:pPr>
              <w:spacing w:after="0" w:line="240" w:lineRule="auto"/>
              <w:rPr>
                <w:rFonts w:cs="Arial"/>
                <w:sz w:val="22"/>
                <w:szCs w:val="22"/>
              </w:rPr>
            </w:pPr>
            <w:r w:rsidRPr="00433F19">
              <w:rPr>
                <w:rFonts w:cs="Arial"/>
                <w:sz w:val="22"/>
                <w:szCs w:val="22"/>
              </w:rPr>
              <w:t>U</w:t>
            </w:r>
          </w:p>
        </w:tc>
        <w:tc>
          <w:tcPr>
            <w:tcW w:w="2552" w:type="dxa"/>
            <w:tcBorders>
              <w:top w:val="nil"/>
              <w:left w:val="nil"/>
              <w:bottom w:val="single" w:sz="4" w:space="0" w:color="auto"/>
              <w:right w:val="single" w:sz="4" w:space="0" w:color="auto"/>
            </w:tcBorders>
            <w:shd w:val="clear" w:color="auto" w:fill="auto"/>
            <w:noWrap/>
            <w:vAlign w:val="center"/>
            <w:hideMark/>
          </w:tcPr>
          <w:p w14:paraId="48CA1C32" w14:textId="77777777" w:rsidR="00433F19" w:rsidRPr="00433F19" w:rsidRDefault="00433F19" w:rsidP="00806296">
            <w:pPr>
              <w:spacing w:after="0" w:line="240" w:lineRule="auto"/>
              <w:rPr>
                <w:rFonts w:cs="Arial"/>
                <w:sz w:val="22"/>
                <w:szCs w:val="22"/>
              </w:rPr>
            </w:pPr>
            <w:r w:rsidRPr="00433F19">
              <w:rPr>
                <w:rFonts w:cs="Arial"/>
                <w:sz w:val="22"/>
                <w:szCs w:val="22"/>
              </w:rPr>
              <w:t>0</w:t>
            </w:r>
          </w:p>
        </w:tc>
        <w:tc>
          <w:tcPr>
            <w:tcW w:w="1932" w:type="dxa"/>
            <w:tcBorders>
              <w:top w:val="nil"/>
              <w:left w:val="nil"/>
              <w:bottom w:val="single" w:sz="4" w:space="0" w:color="auto"/>
              <w:right w:val="single" w:sz="4" w:space="0" w:color="auto"/>
            </w:tcBorders>
            <w:shd w:val="clear" w:color="auto" w:fill="auto"/>
            <w:noWrap/>
            <w:vAlign w:val="bottom"/>
            <w:hideMark/>
          </w:tcPr>
          <w:p w14:paraId="0CA878FE" w14:textId="77777777" w:rsidR="00433F19" w:rsidRPr="00433F19" w:rsidRDefault="00433F19" w:rsidP="00806296">
            <w:pPr>
              <w:spacing w:after="0" w:line="240" w:lineRule="auto"/>
              <w:rPr>
                <w:rFonts w:cs="Arial"/>
                <w:sz w:val="22"/>
                <w:szCs w:val="22"/>
              </w:rPr>
            </w:pPr>
            <w:r w:rsidRPr="00433F19">
              <w:rPr>
                <w:rFonts w:cs="Arial"/>
                <w:sz w:val="22"/>
                <w:szCs w:val="22"/>
              </w:rPr>
              <w:t>Below 1.5</w:t>
            </w:r>
          </w:p>
        </w:tc>
        <w:tc>
          <w:tcPr>
            <w:tcW w:w="1612" w:type="dxa"/>
            <w:tcBorders>
              <w:top w:val="nil"/>
              <w:left w:val="nil"/>
              <w:bottom w:val="single" w:sz="4" w:space="0" w:color="auto"/>
              <w:right w:val="single" w:sz="4" w:space="0" w:color="auto"/>
            </w:tcBorders>
            <w:shd w:val="clear" w:color="auto" w:fill="auto"/>
            <w:noWrap/>
            <w:vAlign w:val="bottom"/>
            <w:hideMark/>
          </w:tcPr>
          <w:p w14:paraId="36365F0C" w14:textId="77777777" w:rsidR="00433F19" w:rsidRPr="00433F19" w:rsidRDefault="00433F19" w:rsidP="00806296">
            <w:pPr>
              <w:spacing w:after="0" w:line="240" w:lineRule="auto"/>
              <w:rPr>
                <w:rFonts w:cs="Arial"/>
                <w:sz w:val="22"/>
                <w:szCs w:val="22"/>
              </w:rPr>
            </w:pPr>
            <w:r w:rsidRPr="00433F19">
              <w:rPr>
                <w:rFonts w:cs="Arial"/>
                <w:sz w:val="22"/>
                <w:szCs w:val="22"/>
              </w:rPr>
              <w:t>U</w:t>
            </w:r>
          </w:p>
        </w:tc>
      </w:tr>
    </w:tbl>
    <w:p w14:paraId="563A71F7" w14:textId="77777777" w:rsidR="00BF06F7" w:rsidRDefault="00BF06F7" w:rsidP="00806296">
      <w:pPr>
        <w:keepNext/>
        <w:spacing w:before="240" w:after="0"/>
        <w:rPr>
          <w:b/>
        </w:rPr>
      </w:pPr>
    </w:p>
    <w:p w14:paraId="720569D8" w14:textId="77777777" w:rsidR="00BF06F7" w:rsidRDefault="00BF06F7" w:rsidP="00806296">
      <w:pPr>
        <w:keepNext/>
        <w:spacing w:before="240" w:after="0"/>
        <w:rPr>
          <w:b/>
        </w:rPr>
      </w:pPr>
    </w:p>
    <w:p w14:paraId="16B2C337" w14:textId="77777777" w:rsidR="009C08CB" w:rsidRDefault="009C08CB" w:rsidP="00806296">
      <w:pPr>
        <w:spacing w:after="0" w:line="240" w:lineRule="auto"/>
        <w:rPr>
          <w:b/>
        </w:rPr>
      </w:pPr>
      <w:r>
        <w:rPr>
          <w:b/>
        </w:rPr>
        <w:br w:type="page"/>
      </w:r>
    </w:p>
    <w:p w14:paraId="4315239A" w14:textId="53C86AC0" w:rsidR="00BF06F7" w:rsidRPr="00BD277E" w:rsidRDefault="00BF06F7" w:rsidP="00806296">
      <w:pPr>
        <w:keepNext/>
        <w:spacing w:before="240" w:after="0"/>
        <w:rPr>
          <w:b/>
        </w:rPr>
      </w:pPr>
      <w:r w:rsidRPr="00BD277E">
        <w:rPr>
          <w:b/>
        </w:rPr>
        <w:lastRenderedPageBreak/>
        <w:t>Table</w:t>
      </w:r>
      <w:r>
        <w:rPr>
          <w:b/>
        </w:rPr>
        <w:t xml:space="preserve"> </w:t>
      </w:r>
      <w:r w:rsidR="001B582F">
        <w:rPr>
          <w:b/>
        </w:rPr>
        <w:t>6</w:t>
      </w:r>
      <w:r w:rsidRPr="00BD277E">
        <w:rPr>
          <w:b/>
        </w:rPr>
        <w:t>.1.</w:t>
      </w:r>
      <w:r>
        <w:rPr>
          <w:b/>
        </w:rPr>
        <w:t xml:space="preserve">d </w:t>
      </w:r>
      <w:r w:rsidRPr="00BD277E">
        <w:rPr>
          <w:b/>
        </w:rPr>
        <w:t>– Example of calculation for average grade per academic qualification</w:t>
      </w:r>
    </w:p>
    <w:tbl>
      <w:tblPr>
        <w:tblStyle w:val="TableGrid"/>
        <w:tblW w:w="0" w:type="auto"/>
        <w:tblInd w:w="675" w:type="dxa"/>
        <w:tblLook w:val="04A0" w:firstRow="1" w:lastRow="0" w:firstColumn="1" w:lastColumn="0" w:noHBand="0" w:noVBand="1"/>
        <w:tblCaption w:val="calculation of average grade per academic qualification"/>
        <w:tblDescription w:val="An example of how to calculate a school's average grade per academic qualification."/>
      </w:tblPr>
      <w:tblGrid>
        <w:gridCol w:w="3573"/>
        <w:gridCol w:w="2381"/>
        <w:gridCol w:w="2410"/>
      </w:tblGrid>
      <w:tr w:rsidR="00BF06F7" w:rsidRPr="00047969" w14:paraId="089A8DE9" w14:textId="77777777" w:rsidTr="0049374F">
        <w:trPr>
          <w:trHeight w:val="355"/>
          <w:tblHeader/>
        </w:trPr>
        <w:tc>
          <w:tcPr>
            <w:tcW w:w="3573" w:type="dxa"/>
            <w:shd w:val="clear" w:color="auto" w:fill="CFDCE3"/>
          </w:tcPr>
          <w:p w14:paraId="1D03B306" w14:textId="77777777" w:rsidR="00BF06F7" w:rsidRDefault="00BF06F7" w:rsidP="00806296">
            <w:pPr>
              <w:keepNext/>
              <w:spacing w:after="0" w:line="240" w:lineRule="auto"/>
              <w:rPr>
                <w:rFonts w:cs="Arial"/>
                <w:b/>
                <w:bCs/>
                <w:sz w:val="22"/>
                <w:szCs w:val="22"/>
              </w:rPr>
            </w:pPr>
          </w:p>
          <w:p w14:paraId="31F7AC1F" w14:textId="77777777" w:rsidR="00BF06F7" w:rsidRPr="003258F3" w:rsidRDefault="00BF06F7" w:rsidP="00806296">
            <w:pPr>
              <w:keepNext/>
              <w:spacing w:after="0" w:line="240" w:lineRule="auto"/>
              <w:rPr>
                <w:rFonts w:cs="Arial"/>
                <w:b/>
                <w:bCs/>
                <w:sz w:val="22"/>
                <w:szCs w:val="22"/>
              </w:rPr>
            </w:pPr>
            <w:r w:rsidRPr="003258F3">
              <w:rPr>
                <w:rFonts w:cs="Arial"/>
                <w:b/>
                <w:bCs/>
                <w:sz w:val="22"/>
                <w:szCs w:val="22"/>
              </w:rPr>
              <w:t>Students</w:t>
            </w:r>
          </w:p>
        </w:tc>
        <w:tc>
          <w:tcPr>
            <w:tcW w:w="2381" w:type="dxa"/>
            <w:shd w:val="clear" w:color="auto" w:fill="CFDCE3"/>
            <w:vAlign w:val="center"/>
          </w:tcPr>
          <w:p w14:paraId="0592EAEC" w14:textId="77777777" w:rsidR="00BF06F7" w:rsidRPr="003258F3" w:rsidRDefault="00BF06F7" w:rsidP="00806296">
            <w:pPr>
              <w:keepNext/>
              <w:spacing w:after="0" w:line="240" w:lineRule="auto"/>
              <w:rPr>
                <w:rFonts w:cs="Arial"/>
                <w:b/>
                <w:bCs/>
                <w:sz w:val="22"/>
                <w:szCs w:val="22"/>
              </w:rPr>
            </w:pPr>
            <w:r w:rsidRPr="003258F3">
              <w:rPr>
                <w:rFonts w:cs="Arial"/>
                <w:b/>
                <w:bCs/>
                <w:sz w:val="22"/>
                <w:szCs w:val="22"/>
              </w:rPr>
              <w:t>Total academic point score</w:t>
            </w:r>
          </w:p>
        </w:tc>
        <w:tc>
          <w:tcPr>
            <w:tcW w:w="2410" w:type="dxa"/>
            <w:shd w:val="clear" w:color="auto" w:fill="CFDCE3"/>
            <w:vAlign w:val="center"/>
          </w:tcPr>
          <w:p w14:paraId="704B020D" w14:textId="77777777" w:rsidR="00BF06F7" w:rsidRPr="003258F3" w:rsidRDefault="00BF06F7" w:rsidP="00806296">
            <w:pPr>
              <w:keepNext/>
              <w:spacing w:after="0" w:line="240" w:lineRule="auto"/>
              <w:rPr>
                <w:rFonts w:cs="Arial"/>
                <w:b/>
                <w:bCs/>
                <w:sz w:val="22"/>
                <w:szCs w:val="22"/>
              </w:rPr>
            </w:pPr>
            <w:r w:rsidRPr="003258F3">
              <w:rPr>
                <w:rFonts w:cs="Arial"/>
                <w:b/>
                <w:bCs/>
                <w:sz w:val="22"/>
                <w:szCs w:val="22"/>
              </w:rPr>
              <w:t>No of academic entries</w:t>
            </w:r>
          </w:p>
        </w:tc>
      </w:tr>
      <w:tr w:rsidR="00BF06F7" w:rsidRPr="00047969" w14:paraId="797EDC9F" w14:textId="77777777" w:rsidTr="0049374F">
        <w:trPr>
          <w:trHeight w:hRule="exact" w:val="284"/>
        </w:trPr>
        <w:tc>
          <w:tcPr>
            <w:tcW w:w="3573" w:type="dxa"/>
            <w:vAlign w:val="center"/>
          </w:tcPr>
          <w:p w14:paraId="2C42C763" w14:textId="77777777" w:rsidR="00BF06F7" w:rsidRPr="003258F3" w:rsidRDefault="00BF06F7" w:rsidP="00806296">
            <w:pPr>
              <w:rPr>
                <w:sz w:val="22"/>
                <w:szCs w:val="22"/>
              </w:rPr>
            </w:pPr>
            <w:r w:rsidRPr="003258F3">
              <w:rPr>
                <w:sz w:val="22"/>
                <w:szCs w:val="22"/>
              </w:rPr>
              <w:t>Student 1</w:t>
            </w:r>
          </w:p>
        </w:tc>
        <w:tc>
          <w:tcPr>
            <w:tcW w:w="2381" w:type="dxa"/>
            <w:vAlign w:val="center"/>
          </w:tcPr>
          <w:p w14:paraId="18E7ED18" w14:textId="77777777" w:rsidR="00BF06F7" w:rsidRPr="003258F3" w:rsidRDefault="00BF06F7" w:rsidP="00806296">
            <w:pPr>
              <w:rPr>
                <w:sz w:val="22"/>
                <w:szCs w:val="22"/>
              </w:rPr>
            </w:pPr>
            <w:r w:rsidRPr="003258F3">
              <w:rPr>
                <w:sz w:val="22"/>
                <w:szCs w:val="22"/>
              </w:rPr>
              <w:t>100</w:t>
            </w:r>
          </w:p>
        </w:tc>
        <w:tc>
          <w:tcPr>
            <w:tcW w:w="2410" w:type="dxa"/>
            <w:vAlign w:val="center"/>
          </w:tcPr>
          <w:p w14:paraId="147F7A2D" w14:textId="77777777" w:rsidR="00BF06F7" w:rsidRPr="003258F3" w:rsidRDefault="00BF06F7" w:rsidP="00806296">
            <w:pPr>
              <w:rPr>
                <w:sz w:val="22"/>
                <w:szCs w:val="22"/>
              </w:rPr>
            </w:pPr>
            <w:r w:rsidRPr="003258F3">
              <w:rPr>
                <w:sz w:val="22"/>
                <w:szCs w:val="22"/>
              </w:rPr>
              <w:t>3.0</w:t>
            </w:r>
          </w:p>
        </w:tc>
      </w:tr>
      <w:tr w:rsidR="00BF06F7" w:rsidRPr="00047969" w14:paraId="7DB8F3FC" w14:textId="77777777" w:rsidTr="0049374F">
        <w:trPr>
          <w:trHeight w:hRule="exact" w:val="274"/>
        </w:trPr>
        <w:tc>
          <w:tcPr>
            <w:tcW w:w="3573" w:type="dxa"/>
            <w:vAlign w:val="center"/>
          </w:tcPr>
          <w:p w14:paraId="12E2BC85" w14:textId="77777777" w:rsidR="00BF06F7" w:rsidRPr="003258F3" w:rsidRDefault="00BF06F7" w:rsidP="00806296">
            <w:pPr>
              <w:rPr>
                <w:sz w:val="22"/>
                <w:szCs w:val="22"/>
              </w:rPr>
            </w:pPr>
            <w:r w:rsidRPr="003258F3">
              <w:rPr>
                <w:sz w:val="22"/>
                <w:szCs w:val="22"/>
              </w:rPr>
              <w:t>Student 2</w:t>
            </w:r>
          </w:p>
        </w:tc>
        <w:tc>
          <w:tcPr>
            <w:tcW w:w="2381" w:type="dxa"/>
            <w:vAlign w:val="center"/>
          </w:tcPr>
          <w:p w14:paraId="1F66FE6E" w14:textId="77777777" w:rsidR="00BF06F7" w:rsidRPr="003258F3" w:rsidRDefault="00BF06F7" w:rsidP="00806296">
            <w:pPr>
              <w:rPr>
                <w:sz w:val="22"/>
                <w:szCs w:val="22"/>
              </w:rPr>
            </w:pPr>
            <w:r w:rsidRPr="003258F3">
              <w:rPr>
                <w:sz w:val="22"/>
                <w:szCs w:val="22"/>
              </w:rPr>
              <w:t>240</w:t>
            </w:r>
          </w:p>
        </w:tc>
        <w:tc>
          <w:tcPr>
            <w:tcW w:w="2410" w:type="dxa"/>
            <w:vAlign w:val="center"/>
          </w:tcPr>
          <w:p w14:paraId="4D3B79B5" w14:textId="77777777" w:rsidR="00BF06F7" w:rsidRPr="003258F3" w:rsidRDefault="00BF06F7" w:rsidP="00806296">
            <w:pPr>
              <w:rPr>
                <w:sz w:val="22"/>
                <w:szCs w:val="22"/>
              </w:rPr>
            </w:pPr>
            <w:r w:rsidRPr="003258F3">
              <w:rPr>
                <w:sz w:val="22"/>
                <w:szCs w:val="22"/>
              </w:rPr>
              <w:t>4.0</w:t>
            </w:r>
          </w:p>
        </w:tc>
      </w:tr>
      <w:tr w:rsidR="00BF06F7" w:rsidRPr="00047969" w14:paraId="4517A724" w14:textId="77777777" w:rsidTr="0049374F">
        <w:trPr>
          <w:trHeight w:hRule="exact" w:val="292"/>
        </w:trPr>
        <w:tc>
          <w:tcPr>
            <w:tcW w:w="3573" w:type="dxa"/>
            <w:vAlign w:val="center"/>
          </w:tcPr>
          <w:p w14:paraId="3B750594" w14:textId="77777777" w:rsidR="00BF06F7" w:rsidRPr="003258F3" w:rsidRDefault="00BF06F7" w:rsidP="00806296">
            <w:pPr>
              <w:rPr>
                <w:sz w:val="22"/>
                <w:szCs w:val="22"/>
              </w:rPr>
            </w:pPr>
            <w:r w:rsidRPr="003258F3">
              <w:rPr>
                <w:sz w:val="22"/>
                <w:szCs w:val="22"/>
              </w:rPr>
              <w:t>Student 3</w:t>
            </w:r>
          </w:p>
        </w:tc>
        <w:tc>
          <w:tcPr>
            <w:tcW w:w="2381" w:type="dxa"/>
            <w:vAlign w:val="center"/>
          </w:tcPr>
          <w:p w14:paraId="1363E280" w14:textId="77777777" w:rsidR="00BF06F7" w:rsidRPr="003258F3" w:rsidRDefault="00BF06F7" w:rsidP="00806296">
            <w:pPr>
              <w:rPr>
                <w:sz w:val="22"/>
                <w:szCs w:val="22"/>
              </w:rPr>
            </w:pPr>
            <w:r w:rsidRPr="003258F3">
              <w:rPr>
                <w:sz w:val="22"/>
                <w:szCs w:val="22"/>
              </w:rPr>
              <w:t>140</w:t>
            </w:r>
          </w:p>
        </w:tc>
        <w:tc>
          <w:tcPr>
            <w:tcW w:w="2410" w:type="dxa"/>
            <w:vAlign w:val="center"/>
          </w:tcPr>
          <w:p w14:paraId="79F4F2E8" w14:textId="77777777" w:rsidR="00BF06F7" w:rsidRPr="003258F3" w:rsidRDefault="00BF06F7" w:rsidP="00806296">
            <w:pPr>
              <w:rPr>
                <w:sz w:val="22"/>
                <w:szCs w:val="22"/>
              </w:rPr>
            </w:pPr>
            <w:r w:rsidRPr="003258F3">
              <w:rPr>
                <w:sz w:val="22"/>
                <w:szCs w:val="22"/>
              </w:rPr>
              <w:t>3.0</w:t>
            </w:r>
          </w:p>
        </w:tc>
      </w:tr>
      <w:tr w:rsidR="00BF06F7" w:rsidRPr="00047969" w14:paraId="3717840D" w14:textId="77777777" w:rsidTr="0049374F">
        <w:trPr>
          <w:trHeight w:hRule="exact" w:val="282"/>
        </w:trPr>
        <w:tc>
          <w:tcPr>
            <w:tcW w:w="3573" w:type="dxa"/>
            <w:vAlign w:val="center"/>
          </w:tcPr>
          <w:p w14:paraId="3773E978" w14:textId="77777777" w:rsidR="00BF06F7" w:rsidRPr="003258F3" w:rsidRDefault="00BF06F7" w:rsidP="00806296">
            <w:pPr>
              <w:rPr>
                <w:sz w:val="22"/>
                <w:szCs w:val="22"/>
              </w:rPr>
            </w:pPr>
            <w:r w:rsidRPr="003258F3">
              <w:rPr>
                <w:sz w:val="22"/>
                <w:szCs w:val="22"/>
              </w:rPr>
              <w:t>Student 4</w:t>
            </w:r>
          </w:p>
        </w:tc>
        <w:tc>
          <w:tcPr>
            <w:tcW w:w="2381" w:type="dxa"/>
            <w:vAlign w:val="center"/>
          </w:tcPr>
          <w:p w14:paraId="74D06ED1" w14:textId="77777777" w:rsidR="00BF06F7" w:rsidRPr="003258F3" w:rsidRDefault="00BF06F7" w:rsidP="00806296">
            <w:pPr>
              <w:rPr>
                <w:sz w:val="22"/>
                <w:szCs w:val="22"/>
              </w:rPr>
            </w:pPr>
            <w:r w:rsidRPr="003258F3">
              <w:rPr>
                <w:sz w:val="22"/>
                <w:szCs w:val="22"/>
              </w:rPr>
              <w:t>210</w:t>
            </w:r>
          </w:p>
        </w:tc>
        <w:tc>
          <w:tcPr>
            <w:tcW w:w="2410" w:type="dxa"/>
            <w:vAlign w:val="center"/>
          </w:tcPr>
          <w:p w14:paraId="7B383A0A" w14:textId="77777777" w:rsidR="00BF06F7" w:rsidRPr="003258F3" w:rsidRDefault="00BF06F7" w:rsidP="00806296">
            <w:pPr>
              <w:rPr>
                <w:sz w:val="22"/>
                <w:szCs w:val="22"/>
              </w:rPr>
            </w:pPr>
            <w:r w:rsidRPr="003258F3">
              <w:rPr>
                <w:sz w:val="22"/>
                <w:szCs w:val="22"/>
              </w:rPr>
              <w:t>5.5</w:t>
            </w:r>
          </w:p>
        </w:tc>
      </w:tr>
      <w:tr w:rsidR="00BF06F7" w:rsidRPr="00047969" w14:paraId="0BB0FCB8" w14:textId="77777777" w:rsidTr="0049374F">
        <w:trPr>
          <w:trHeight w:hRule="exact" w:val="285"/>
        </w:trPr>
        <w:tc>
          <w:tcPr>
            <w:tcW w:w="3573" w:type="dxa"/>
            <w:vAlign w:val="center"/>
          </w:tcPr>
          <w:p w14:paraId="1C31A84A" w14:textId="77777777" w:rsidR="00BF06F7" w:rsidRPr="003258F3" w:rsidRDefault="00BF06F7" w:rsidP="00806296">
            <w:pPr>
              <w:rPr>
                <w:sz w:val="22"/>
                <w:szCs w:val="22"/>
              </w:rPr>
            </w:pPr>
            <w:r w:rsidRPr="003258F3">
              <w:rPr>
                <w:sz w:val="22"/>
                <w:szCs w:val="22"/>
              </w:rPr>
              <w:t>Student 5</w:t>
            </w:r>
          </w:p>
        </w:tc>
        <w:tc>
          <w:tcPr>
            <w:tcW w:w="2381" w:type="dxa"/>
            <w:vAlign w:val="center"/>
          </w:tcPr>
          <w:p w14:paraId="3811CFE3" w14:textId="77777777" w:rsidR="00BF06F7" w:rsidRPr="003258F3" w:rsidRDefault="00BF06F7" w:rsidP="00806296">
            <w:pPr>
              <w:rPr>
                <w:sz w:val="22"/>
                <w:szCs w:val="22"/>
              </w:rPr>
            </w:pPr>
            <w:r w:rsidRPr="003258F3">
              <w:rPr>
                <w:sz w:val="22"/>
                <w:szCs w:val="22"/>
              </w:rPr>
              <w:t>140</w:t>
            </w:r>
          </w:p>
        </w:tc>
        <w:tc>
          <w:tcPr>
            <w:tcW w:w="2410" w:type="dxa"/>
            <w:vAlign w:val="center"/>
          </w:tcPr>
          <w:p w14:paraId="1E61095D" w14:textId="77777777" w:rsidR="00BF06F7" w:rsidRPr="003258F3" w:rsidRDefault="00BF06F7" w:rsidP="00806296">
            <w:pPr>
              <w:rPr>
                <w:sz w:val="22"/>
                <w:szCs w:val="22"/>
              </w:rPr>
            </w:pPr>
            <w:r w:rsidRPr="003258F3">
              <w:rPr>
                <w:sz w:val="22"/>
                <w:szCs w:val="22"/>
              </w:rPr>
              <w:t>4.0</w:t>
            </w:r>
          </w:p>
        </w:tc>
      </w:tr>
      <w:tr w:rsidR="00BF06F7" w:rsidRPr="00047969" w14:paraId="5C9A8E22" w14:textId="77777777" w:rsidTr="0049374F">
        <w:trPr>
          <w:trHeight w:hRule="exact" w:val="589"/>
        </w:trPr>
        <w:tc>
          <w:tcPr>
            <w:tcW w:w="3573" w:type="dxa"/>
            <w:vAlign w:val="center"/>
          </w:tcPr>
          <w:p w14:paraId="1FDBE0B5" w14:textId="77777777" w:rsidR="00BF06F7" w:rsidRPr="003258F3" w:rsidRDefault="00BF06F7" w:rsidP="00806296">
            <w:pPr>
              <w:rPr>
                <w:sz w:val="22"/>
                <w:szCs w:val="22"/>
              </w:rPr>
            </w:pPr>
            <w:r w:rsidRPr="003258F3">
              <w:rPr>
                <w:i/>
                <w:iCs/>
                <w:sz w:val="22"/>
                <w:szCs w:val="22"/>
              </w:rPr>
              <w:t xml:space="preserve">Sum of Total academic point scores= </w:t>
            </w:r>
          </w:p>
        </w:tc>
        <w:tc>
          <w:tcPr>
            <w:tcW w:w="2381" w:type="dxa"/>
            <w:vAlign w:val="center"/>
          </w:tcPr>
          <w:p w14:paraId="51484CA1" w14:textId="77777777" w:rsidR="00BF06F7" w:rsidRPr="003258F3" w:rsidRDefault="00BF06F7" w:rsidP="00806296">
            <w:pPr>
              <w:rPr>
                <w:sz w:val="22"/>
                <w:szCs w:val="22"/>
              </w:rPr>
            </w:pPr>
            <w:r w:rsidRPr="003258F3">
              <w:rPr>
                <w:sz w:val="22"/>
                <w:szCs w:val="22"/>
              </w:rPr>
              <w:t>830</w:t>
            </w:r>
          </w:p>
        </w:tc>
        <w:tc>
          <w:tcPr>
            <w:tcW w:w="2410" w:type="dxa"/>
            <w:vAlign w:val="center"/>
          </w:tcPr>
          <w:p w14:paraId="5DB0A443" w14:textId="77777777" w:rsidR="00BF06F7" w:rsidRPr="003258F3" w:rsidRDefault="00BF06F7" w:rsidP="00806296">
            <w:pPr>
              <w:rPr>
                <w:sz w:val="22"/>
                <w:szCs w:val="22"/>
              </w:rPr>
            </w:pPr>
          </w:p>
        </w:tc>
      </w:tr>
      <w:tr w:rsidR="00BF06F7" w:rsidRPr="00047969" w14:paraId="63A16D5E" w14:textId="77777777" w:rsidTr="0049374F">
        <w:trPr>
          <w:trHeight w:hRule="exact" w:val="330"/>
        </w:trPr>
        <w:tc>
          <w:tcPr>
            <w:tcW w:w="3573" w:type="dxa"/>
            <w:vAlign w:val="center"/>
          </w:tcPr>
          <w:p w14:paraId="304B887E" w14:textId="77777777" w:rsidR="00BF06F7" w:rsidRPr="003258F3" w:rsidRDefault="00BF06F7" w:rsidP="00806296">
            <w:pPr>
              <w:rPr>
                <w:sz w:val="22"/>
                <w:szCs w:val="22"/>
              </w:rPr>
            </w:pPr>
            <w:r w:rsidRPr="003258F3">
              <w:rPr>
                <w:sz w:val="22"/>
                <w:szCs w:val="22"/>
              </w:rPr>
              <w:t xml:space="preserve">Sum of academic entries= </w:t>
            </w:r>
          </w:p>
        </w:tc>
        <w:tc>
          <w:tcPr>
            <w:tcW w:w="2381" w:type="dxa"/>
            <w:vAlign w:val="center"/>
          </w:tcPr>
          <w:p w14:paraId="5CC010F4" w14:textId="77777777" w:rsidR="00BF06F7" w:rsidRPr="003258F3" w:rsidRDefault="00BF06F7" w:rsidP="00806296">
            <w:pPr>
              <w:rPr>
                <w:sz w:val="22"/>
                <w:szCs w:val="22"/>
              </w:rPr>
            </w:pPr>
          </w:p>
        </w:tc>
        <w:tc>
          <w:tcPr>
            <w:tcW w:w="2410" w:type="dxa"/>
            <w:vAlign w:val="center"/>
          </w:tcPr>
          <w:p w14:paraId="4F574FE9" w14:textId="77777777" w:rsidR="00BF06F7" w:rsidRPr="003258F3" w:rsidRDefault="00BF06F7" w:rsidP="00806296">
            <w:pPr>
              <w:rPr>
                <w:sz w:val="22"/>
                <w:szCs w:val="22"/>
              </w:rPr>
            </w:pPr>
            <w:r w:rsidRPr="003258F3">
              <w:rPr>
                <w:sz w:val="22"/>
                <w:szCs w:val="22"/>
              </w:rPr>
              <w:t>19.5</w:t>
            </w:r>
          </w:p>
        </w:tc>
      </w:tr>
      <w:tr w:rsidR="00BF06F7" w:rsidRPr="00047969" w14:paraId="7BA325A5" w14:textId="77777777" w:rsidTr="0049374F">
        <w:trPr>
          <w:trHeight w:hRule="exact" w:val="389"/>
        </w:trPr>
        <w:tc>
          <w:tcPr>
            <w:tcW w:w="3573" w:type="dxa"/>
            <w:vAlign w:val="center"/>
          </w:tcPr>
          <w:p w14:paraId="42ED932E" w14:textId="77777777" w:rsidR="00BF06F7" w:rsidRPr="003258F3" w:rsidRDefault="00BF06F7" w:rsidP="00806296">
            <w:pPr>
              <w:rPr>
                <w:sz w:val="22"/>
                <w:szCs w:val="22"/>
              </w:rPr>
            </w:pPr>
            <w:r w:rsidRPr="003258F3">
              <w:rPr>
                <w:b/>
                <w:bCs/>
                <w:sz w:val="22"/>
                <w:szCs w:val="22"/>
              </w:rPr>
              <w:t>Average point score (academic)</w:t>
            </w:r>
          </w:p>
        </w:tc>
        <w:tc>
          <w:tcPr>
            <w:tcW w:w="4791" w:type="dxa"/>
            <w:gridSpan w:val="2"/>
            <w:vAlign w:val="center"/>
          </w:tcPr>
          <w:p w14:paraId="2F3411FF" w14:textId="77777777" w:rsidR="00BF06F7" w:rsidRPr="003258F3" w:rsidRDefault="00BF06F7" w:rsidP="00806296">
            <w:pPr>
              <w:rPr>
                <w:b/>
                <w:sz w:val="22"/>
                <w:szCs w:val="22"/>
              </w:rPr>
            </w:pPr>
            <w:r w:rsidRPr="003258F3">
              <w:rPr>
                <w:b/>
                <w:sz w:val="22"/>
                <w:szCs w:val="22"/>
              </w:rPr>
              <w:t>42.56</w:t>
            </w:r>
          </w:p>
        </w:tc>
      </w:tr>
      <w:tr w:rsidR="00BF06F7" w:rsidRPr="00047969" w14:paraId="13271E82" w14:textId="77777777" w:rsidTr="0049374F">
        <w:trPr>
          <w:trHeight w:hRule="exact" w:val="356"/>
        </w:trPr>
        <w:tc>
          <w:tcPr>
            <w:tcW w:w="3573" w:type="dxa"/>
            <w:vAlign w:val="center"/>
          </w:tcPr>
          <w:p w14:paraId="3CE82C1E" w14:textId="77777777" w:rsidR="00BF06F7" w:rsidRPr="003258F3" w:rsidRDefault="00BF06F7" w:rsidP="00806296">
            <w:pPr>
              <w:rPr>
                <w:sz w:val="22"/>
                <w:szCs w:val="22"/>
              </w:rPr>
            </w:pPr>
            <w:r w:rsidRPr="003258F3">
              <w:rPr>
                <w:b/>
                <w:bCs/>
                <w:sz w:val="22"/>
                <w:szCs w:val="22"/>
              </w:rPr>
              <w:t xml:space="preserve">Average grade (academic) qualification= </w:t>
            </w:r>
          </w:p>
        </w:tc>
        <w:tc>
          <w:tcPr>
            <w:tcW w:w="4791" w:type="dxa"/>
            <w:gridSpan w:val="2"/>
            <w:vAlign w:val="center"/>
          </w:tcPr>
          <w:p w14:paraId="31F15A6F" w14:textId="77777777" w:rsidR="00BF06F7" w:rsidRPr="003258F3" w:rsidRDefault="00BF06F7" w:rsidP="00806296">
            <w:pPr>
              <w:rPr>
                <w:b/>
                <w:sz w:val="22"/>
                <w:szCs w:val="22"/>
              </w:rPr>
            </w:pPr>
            <w:r w:rsidRPr="003258F3">
              <w:rPr>
                <w:b/>
                <w:sz w:val="22"/>
                <w:szCs w:val="22"/>
              </w:rPr>
              <w:t>B+</w:t>
            </w:r>
          </w:p>
        </w:tc>
      </w:tr>
    </w:tbl>
    <w:p w14:paraId="0C3914D3" w14:textId="77777777" w:rsidR="00A47DC4" w:rsidRDefault="00A47DC4" w:rsidP="00806296">
      <w:pPr>
        <w:pStyle w:val="DeptBullets"/>
        <w:numPr>
          <w:ilvl w:val="0"/>
          <w:numId w:val="0"/>
        </w:numPr>
        <w:spacing w:after="0"/>
        <w:rPr>
          <w:b/>
          <w:sz w:val="16"/>
          <w:szCs w:val="24"/>
          <w:lang w:eastAsia="en-GB"/>
        </w:rPr>
      </w:pPr>
    </w:p>
    <w:p w14:paraId="2306FC3C" w14:textId="344AAC40" w:rsidR="007E512B" w:rsidRPr="003258F3" w:rsidRDefault="007E512B" w:rsidP="00806296">
      <w:pPr>
        <w:pStyle w:val="Heading3"/>
        <w:rPr>
          <w:color w:val="FF0000"/>
        </w:rPr>
      </w:pPr>
      <w:bookmarkStart w:id="52" w:name="_4.2_Qualifications_included_1"/>
      <w:bookmarkStart w:id="53" w:name="_Toc471723594"/>
      <w:bookmarkEnd w:id="52"/>
      <w:r>
        <w:t xml:space="preserve">Discounting of </w:t>
      </w:r>
      <w:r w:rsidR="00822EC4">
        <w:t>l</w:t>
      </w:r>
      <w:r>
        <w:t>evel 3 qualifications</w:t>
      </w:r>
      <w:bookmarkEnd w:id="53"/>
    </w:p>
    <w:p w14:paraId="581F6895" w14:textId="278D117A" w:rsidR="007E512B" w:rsidRDefault="00C241BD" w:rsidP="00806296">
      <w:r>
        <w:t>6.17.</w:t>
      </w:r>
      <w:r>
        <w:tab/>
      </w:r>
      <w:r w:rsidR="007E512B">
        <w:t>The discounting methodology for level 3 qualifications has essentially not changed.</w:t>
      </w:r>
      <w:r>
        <w:t xml:space="preserve"> </w:t>
      </w:r>
      <w:r w:rsidR="007E512B">
        <w:t xml:space="preserve">However, following the introduction of the high value </w:t>
      </w:r>
      <w:r w:rsidR="00822EC4">
        <w:t>a</w:t>
      </w:r>
      <w:r w:rsidR="007E512B">
        <w:t xml:space="preserve">pplied </w:t>
      </w:r>
      <w:r w:rsidR="00822EC4">
        <w:t>g</w:t>
      </w:r>
      <w:r w:rsidR="007E512B">
        <w:t xml:space="preserve">eneral and </w:t>
      </w:r>
      <w:r w:rsidR="00822EC4">
        <w:t>t</w:t>
      </w:r>
      <w:r w:rsidR="007E512B">
        <w:t xml:space="preserve">ech level qualifications, there are now a large number of vocational qualifications which no longer count in the performance tables.  These have been excluded from the discounting process so that an </w:t>
      </w:r>
      <w:r w:rsidR="00822EC4">
        <w:t>a</w:t>
      </w:r>
      <w:r w:rsidR="007E512B">
        <w:t xml:space="preserve">pplied </w:t>
      </w:r>
      <w:r w:rsidR="00822EC4">
        <w:t>g</w:t>
      </w:r>
      <w:r w:rsidR="007E512B">
        <w:t>eneral qualification, for example, which was discounted in the vocational cohort in 2015 by a qualification which is not on either list will now be included.</w:t>
      </w:r>
    </w:p>
    <w:p w14:paraId="45097320" w14:textId="7B089D68" w:rsidR="007E512B" w:rsidRDefault="00C241BD" w:rsidP="00806296">
      <w:r>
        <w:t>6.18.</w:t>
      </w:r>
      <w:r>
        <w:tab/>
      </w:r>
      <w:r w:rsidR="007E512B">
        <w:t>The table below provides an example of how the discounting was conducted in 2015 performance tables compared to 2016 performance tables.</w:t>
      </w:r>
    </w:p>
    <w:p w14:paraId="16927396" w14:textId="77777777" w:rsidR="007E512B" w:rsidRDefault="007E512B" w:rsidP="00806296"/>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772"/>
        <w:gridCol w:w="3773"/>
      </w:tblGrid>
      <w:tr w:rsidR="007E512B" w:rsidRPr="0062194B" w14:paraId="5F2D1530" w14:textId="77777777" w:rsidTr="00571C50">
        <w:trPr>
          <w:trHeight w:val="300"/>
        </w:trPr>
        <w:tc>
          <w:tcPr>
            <w:tcW w:w="2093" w:type="dxa"/>
            <w:shd w:val="clear" w:color="auto" w:fill="CFDCE3"/>
            <w:noWrap/>
            <w:vAlign w:val="center"/>
            <w:hideMark/>
          </w:tcPr>
          <w:p w14:paraId="0B68F69F" w14:textId="77777777" w:rsidR="007E512B" w:rsidRPr="0062194B" w:rsidRDefault="007E512B" w:rsidP="00806296">
            <w:pPr>
              <w:spacing w:after="0"/>
              <w:rPr>
                <w:b/>
                <w:bCs/>
              </w:rPr>
            </w:pPr>
            <w:r w:rsidRPr="0062194B">
              <w:rPr>
                <w:b/>
                <w:bCs/>
              </w:rPr>
              <w:t>Student</w:t>
            </w:r>
          </w:p>
        </w:tc>
        <w:tc>
          <w:tcPr>
            <w:tcW w:w="7545" w:type="dxa"/>
            <w:gridSpan w:val="2"/>
            <w:vAlign w:val="center"/>
            <w:hideMark/>
          </w:tcPr>
          <w:p w14:paraId="54C9DCEB" w14:textId="77777777" w:rsidR="007E512B" w:rsidRPr="00F258A3" w:rsidRDefault="007E512B" w:rsidP="00806296">
            <w:pPr>
              <w:spacing w:after="0"/>
              <w:rPr>
                <w:b/>
              </w:rPr>
            </w:pPr>
            <w:r w:rsidRPr="00F258A3">
              <w:rPr>
                <w:b/>
              </w:rPr>
              <w:t xml:space="preserve">Student A </w:t>
            </w:r>
          </w:p>
        </w:tc>
      </w:tr>
      <w:tr w:rsidR="007E512B" w:rsidRPr="0062194B" w14:paraId="08BCF7DE" w14:textId="77777777" w:rsidTr="00571C50">
        <w:trPr>
          <w:trHeight w:val="300"/>
        </w:trPr>
        <w:tc>
          <w:tcPr>
            <w:tcW w:w="2093" w:type="dxa"/>
            <w:shd w:val="clear" w:color="auto" w:fill="CFDCE3"/>
            <w:noWrap/>
            <w:vAlign w:val="center"/>
            <w:hideMark/>
          </w:tcPr>
          <w:p w14:paraId="5F92A8E7" w14:textId="77777777" w:rsidR="007E512B" w:rsidRPr="0062194B" w:rsidRDefault="007E512B" w:rsidP="00806296">
            <w:pPr>
              <w:spacing w:after="0"/>
              <w:rPr>
                <w:b/>
                <w:bCs/>
              </w:rPr>
            </w:pPr>
            <w:r w:rsidRPr="0062194B">
              <w:rPr>
                <w:b/>
                <w:bCs/>
              </w:rPr>
              <w:t>Qualification title</w:t>
            </w:r>
          </w:p>
        </w:tc>
        <w:tc>
          <w:tcPr>
            <w:tcW w:w="3772" w:type="dxa"/>
            <w:noWrap/>
            <w:vAlign w:val="center"/>
            <w:hideMark/>
          </w:tcPr>
          <w:p w14:paraId="1866974A" w14:textId="64827116" w:rsidR="007E512B" w:rsidRPr="0062194B" w:rsidRDefault="007E512B" w:rsidP="00806296">
            <w:pPr>
              <w:spacing w:after="0"/>
            </w:pPr>
            <w:r w:rsidRPr="0062194B">
              <w:t xml:space="preserve">Pearson BTEC </w:t>
            </w:r>
            <w:r w:rsidR="00822EC4">
              <w:t>l</w:t>
            </w:r>
            <w:r w:rsidRPr="0062194B">
              <w:t>evel 3 Subsidiary Diploma in Travel and Tourism (QCF)</w:t>
            </w:r>
          </w:p>
        </w:tc>
        <w:tc>
          <w:tcPr>
            <w:tcW w:w="3773" w:type="dxa"/>
            <w:noWrap/>
            <w:vAlign w:val="center"/>
            <w:hideMark/>
          </w:tcPr>
          <w:p w14:paraId="32C69E8B" w14:textId="234E9545" w:rsidR="007E512B" w:rsidRPr="0062194B" w:rsidRDefault="007E512B" w:rsidP="00806296">
            <w:pPr>
              <w:spacing w:after="0"/>
            </w:pPr>
            <w:r w:rsidRPr="0062194B">
              <w:t xml:space="preserve">Pearson BTEC </w:t>
            </w:r>
            <w:r w:rsidR="00822EC4">
              <w:t>l</w:t>
            </w:r>
            <w:r w:rsidRPr="0062194B">
              <w:t>evel 3 Certificate in Travel and Tourism (QCF)</w:t>
            </w:r>
          </w:p>
        </w:tc>
      </w:tr>
      <w:tr w:rsidR="007E512B" w:rsidRPr="0062194B" w14:paraId="44E0D2B1" w14:textId="77777777" w:rsidTr="00571C50">
        <w:trPr>
          <w:trHeight w:val="300"/>
        </w:trPr>
        <w:tc>
          <w:tcPr>
            <w:tcW w:w="2093" w:type="dxa"/>
            <w:shd w:val="clear" w:color="auto" w:fill="CFDCE3"/>
            <w:noWrap/>
            <w:vAlign w:val="center"/>
            <w:hideMark/>
          </w:tcPr>
          <w:p w14:paraId="547DAA0F" w14:textId="77777777" w:rsidR="007E512B" w:rsidRPr="0062194B" w:rsidRDefault="007E512B" w:rsidP="00806296">
            <w:pPr>
              <w:spacing w:after="0"/>
              <w:rPr>
                <w:b/>
                <w:bCs/>
              </w:rPr>
            </w:pPr>
            <w:r w:rsidRPr="0062194B">
              <w:rPr>
                <w:b/>
                <w:bCs/>
              </w:rPr>
              <w:t>Grade</w:t>
            </w:r>
          </w:p>
        </w:tc>
        <w:tc>
          <w:tcPr>
            <w:tcW w:w="3772" w:type="dxa"/>
            <w:noWrap/>
            <w:vAlign w:val="center"/>
            <w:hideMark/>
          </w:tcPr>
          <w:p w14:paraId="73F1D3F1" w14:textId="77777777" w:rsidR="007E512B" w:rsidRPr="0062194B" w:rsidRDefault="007E512B" w:rsidP="00806296">
            <w:pPr>
              <w:spacing w:after="0"/>
            </w:pPr>
            <w:r w:rsidRPr="0062194B">
              <w:t>Merit</w:t>
            </w:r>
          </w:p>
        </w:tc>
        <w:tc>
          <w:tcPr>
            <w:tcW w:w="3773" w:type="dxa"/>
            <w:noWrap/>
            <w:vAlign w:val="center"/>
            <w:hideMark/>
          </w:tcPr>
          <w:p w14:paraId="1F5CC43B" w14:textId="77777777" w:rsidR="007E512B" w:rsidRPr="0062194B" w:rsidRDefault="007E512B" w:rsidP="00806296">
            <w:pPr>
              <w:spacing w:after="0"/>
            </w:pPr>
            <w:r w:rsidRPr="0062194B">
              <w:t>Pass</w:t>
            </w:r>
          </w:p>
        </w:tc>
      </w:tr>
      <w:tr w:rsidR="007E512B" w:rsidRPr="0062194B" w14:paraId="4820E335" w14:textId="77777777" w:rsidTr="00571C50">
        <w:trPr>
          <w:trHeight w:val="300"/>
        </w:trPr>
        <w:tc>
          <w:tcPr>
            <w:tcW w:w="2093" w:type="dxa"/>
            <w:shd w:val="clear" w:color="auto" w:fill="CFDCE3"/>
            <w:noWrap/>
            <w:vAlign w:val="center"/>
            <w:hideMark/>
          </w:tcPr>
          <w:p w14:paraId="7FFFA02C" w14:textId="77777777" w:rsidR="007E512B" w:rsidRPr="0062194B" w:rsidRDefault="007E512B" w:rsidP="00806296">
            <w:pPr>
              <w:spacing w:after="0"/>
              <w:rPr>
                <w:b/>
                <w:bCs/>
              </w:rPr>
            </w:pPr>
            <w:r w:rsidRPr="0062194B">
              <w:rPr>
                <w:b/>
                <w:bCs/>
              </w:rPr>
              <w:t>Size</w:t>
            </w:r>
          </w:p>
        </w:tc>
        <w:tc>
          <w:tcPr>
            <w:tcW w:w="3772" w:type="dxa"/>
            <w:noWrap/>
            <w:vAlign w:val="center"/>
            <w:hideMark/>
          </w:tcPr>
          <w:p w14:paraId="0CB0A9F4" w14:textId="77777777" w:rsidR="007E512B" w:rsidRPr="0062194B" w:rsidRDefault="007E512B" w:rsidP="00806296">
            <w:pPr>
              <w:spacing w:after="0"/>
            </w:pPr>
            <w:r w:rsidRPr="0062194B">
              <w:t>1</w:t>
            </w:r>
          </w:p>
        </w:tc>
        <w:tc>
          <w:tcPr>
            <w:tcW w:w="3773" w:type="dxa"/>
            <w:noWrap/>
            <w:vAlign w:val="center"/>
            <w:hideMark/>
          </w:tcPr>
          <w:p w14:paraId="7074B3C1" w14:textId="77777777" w:rsidR="007E512B" w:rsidRPr="0062194B" w:rsidRDefault="007E512B" w:rsidP="00806296">
            <w:pPr>
              <w:spacing w:after="0"/>
            </w:pPr>
            <w:r w:rsidRPr="0062194B">
              <w:t>0.5</w:t>
            </w:r>
          </w:p>
        </w:tc>
      </w:tr>
      <w:tr w:rsidR="007E512B" w:rsidRPr="0062194B" w14:paraId="5EABAA7E" w14:textId="77777777" w:rsidTr="00571C50">
        <w:trPr>
          <w:trHeight w:val="300"/>
        </w:trPr>
        <w:tc>
          <w:tcPr>
            <w:tcW w:w="2093" w:type="dxa"/>
            <w:shd w:val="clear" w:color="auto" w:fill="CFDCE3"/>
            <w:noWrap/>
            <w:vAlign w:val="center"/>
            <w:hideMark/>
          </w:tcPr>
          <w:p w14:paraId="30B937E7" w14:textId="77777777" w:rsidR="007E512B" w:rsidRPr="0062194B" w:rsidRDefault="007E512B" w:rsidP="00806296">
            <w:pPr>
              <w:spacing w:after="0"/>
              <w:rPr>
                <w:b/>
                <w:bCs/>
              </w:rPr>
            </w:pPr>
            <w:r w:rsidRPr="0062194B">
              <w:rPr>
                <w:b/>
                <w:bCs/>
              </w:rPr>
              <w:t>Points</w:t>
            </w:r>
          </w:p>
        </w:tc>
        <w:tc>
          <w:tcPr>
            <w:tcW w:w="3772" w:type="dxa"/>
            <w:noWrap/>
            <w:vAlign w:val="center"/>
            <w:hideMark/>
          </w:tcPr>
          <w:p w14:paraId="4CA275FA" w14:textId="77777777" w:rsidR="007E512B" w:rsidRPr="0062194B" w:rsidRDefault="007E512B" w:rsidP="00806296">
            <w:pPr>
              <w:spacing w:after="0"/>
            </w:pPr>
            <w:r w:rsidRPr="0062194B">
              <w:t>25</w:t>
            </w:r>
          </w:p>
        </w:tc>
        <w:tc>
          <w:tcPr>
            <w:tcW w:w="3773" w:type="dxa"/>
            <w:noWrap/>
            <w:vAlign w:val="center"/>
            <w:hideMark/>
          </w:tcPr>
          <w:p w14:paraId="0F94E897" w14:textId="77777777" w:rsidR="007E512B" w:rsidRPr="0062194B" w:rsidRDefault="007E512B" w:rsidP="00806296">
            <w:pPr>
              <w:spacing w:after="0"/>
            </w:pPr>
            <w:r w:rsidRPr="0062194B">
              <w:t>7.5</w:t>
            </w:r>
          </w:p>
        </w:tc>
      </w:tr>
      <w:tr w:rsidR="007E512B" w:rsidRPr="0062194B" w14:paraId="0839E394" w14:textId="77777777" w:rsidTr="00571C50">
        <w:trPr>
          <w:trHeight w:val="300"/>
        </w:trPr>
        <w:tc>
          <w:tcPr>
            <w:tcW w:w="2093" w:type="dxa"/>
            <w:shd w:val="clear" w:color="auto" w:fill="CFDCE3"/>
            <w:noWrap/>
            <w:vAlign w:val="center"/>
            <w:hideMark/>
          </w:tcPr>
          <w:p w14:paraId="7AB8821B" w14:textId="77777777" w:rsidR="007E512B" w:rsidRPr="0062194B" w:rsidRDefault="007E512B" w:rsidP="00806296">
            <w:pPr>
              <w:spacing w:after="0"/>
              <w:rPr>
                <w:b/>
                <w:bCs/>
              </w:rPr>
            </w:pPr>
            <w:r w:rsidRPr="0062194B">
              <w:rPr>
                <w:b/>
                <w:bCs/>
              </w:rPr>
              <w:t>Type</w:t>
            </w:r>
          </w:p>
        </w:tc>
        <w:tc>
          <w:tcPr>
            <w:tcW w:w="3772" w:type="dxa"/>
            <w:noWrap/>
            <w:vAlign w:val="center"/>
            <w:hideMark/>
          </w:tcPr>
          <w:p w14:paraId="136439F3" w14:textId="272A3591" w:rsidR="007E512B" w:rsidRPr="0062194B" w:rsidRDefault="00822EC4" w:rsidP="00806296">
            <w:pPr>
              <w:spacing w:after="0"/>
            </w:pPr>
            <w:r>
              <w:t>Tech L</w:t>
            </w:r>
            <w:r w:rsidR="007E512B" w:rsidRPr="0062194B">
              <w:t>evel</w:t>
            </w:r>
          </w:p>
        </w:tc>
        <w:tc>
          <w:tcPr>
            <w:tcW w:w="3773" w:type="dxa"/>
            <w:noWrap/>
            <w:vAlign w:val="center"/>
            <w:hideMark/>
          </w:tcPr>
          <w:p w14:paraId="070FE7BD" w14:textId="77777777" w:rsidR="007E512B" w:rsidRPr="0062194B" w:rsidRDefault="007E512B" w:rsidP="00806296">
            <w:pPr>
              <w:spacing w:after="0"/>
            </w:pPr>
            <w:r w:rsidRPr="0062194B">
              <w:t>Applied General</w:t>
            </w:r>
          </w:p>
        </w:tc>
      </w:tr>
      <w:tr w:rsidR="007E512B" w:rsidRPr="0062194B" w14:paraId="75CEFB7B" w14:textId="77777777" w:rsidTr="00571C50">
        <w:trPr>
          <w:trHeight w:val="300"/>
        </w:trPr>
        <w:tc>
          <w:tcPr>
            <w:tcW w:w="2093" w:type="dxa"/>
            <w:shd w:val="clear" w:color="auto" w:fill="CFDCE3"/>
            <w:noWrap/>
            <w:vAlign w:val="center"/>
            <w:hideMark/>
          </w:tcPr>
          <w:p w14:paraId="2FDC54CC" w14:textId="77777777" w:rsidR="007E512B" w:rsidRPr="0062194B" w:rsidRDefault="007E512B" w:rsidP="00806296">
            <w:pPr>
              <w:spacing w:after="0"/>
              <w:rPr>
                <w:b/>
                <w:bCs/>
              </w:rPr>
            </w:pPr>
            <w:r w:rsidRPr="0062194B">
              <w:rPr>
                <w:b/>
                <w:bCs/>
              </w:rPr>
              <w:t>20</w:t>
            </w:r>
            <w:r>
              <w:rPr>
                <w:b/>
                <w:bCs/>
              </w:rPr>
              <w:t>15</w:t>
            </w:r>
            <w:r w:rsidRPr="0062194B">
              <w:rPr>
                <w:b/>
                <w:bCs/>
              </w:rPr>
              <w:t xml:space="preserve"> </w:t>
            </w:r>
          </w:p>
        </w:tc>
        <w:tc>
          <w:tcPr>
            <w:tcW w:w="3772" w:type="dxa"/>
            <w:noWrap/>
            <w:vAlign w:val="center"/>
            <w:hideMark/>
          </w:tcPr>
          <w:p w14:paraId="32ADDA25" w14:textId="77777777" w:rsidR="007E512B" w:rsidRPr="0062194B" w:rsidRDefault="007E512B" w:rsidP="00806296">
            <w:pPr>
              <w:spacing w:after="0"/>
            </w:pPr>
            <w:r w:rsidRPr="0062194B">
              <w:t>Counted</w:t>
            </w:r>
          </w:p>
        </w:tc>
        <w:tc>
          <w:tcPr>
            <w:tcW w:w="3773" w:type="dxa"/>
            <w:noWrap/>
            <w:vAlign w:val="center"/>
            <w:hideMark/>
          </w:tcPr>
          <w:p w14:paraId="52969495" w14:textId="77777777" w:rsidR="007E512B" w:rsidRPr="0062194B" w:rsidRDefault="007E512B" w:rsidP="00806296">
            <w:pPr>
              <w:spacing w:after="0"/>
            </w:pPr>
            <w:r w:rsidRPr="0062194B">
              <w:t>Discounted</w:t>
            </w:r>
          </w:p>
        </w:tc>
      </w:tr>
      <w:tr w:rsidR="007E512B" w:rsidRPr="0062194B" w14:paraId="44B3E3EB" w14:textId="77777777" w:rsidTr="00571C50">
        <w:trPr>
          <w:trHeight w:val="300"/>
        </w:trPr>
        <w:tc>
          <w:tcPr>
            <w:tcW w:w="2093" w:type="dxa"/>
            <w:shd w:val="clear" w:color="auto" w:fill="CFDCE3"/>
            <w:noWrap/>
            <w:vAlign w:val="center"/>
            <w:hideMark/>
          </w:tcPr>
          <w:p w14:paraId="20929858" w14:textId="77777777" w:rsidR="007E512B" w:rsidRPr="0062194B" w:rsidRDefault="007E512B" w:rsidP="00806296">
            <w:pPr>
              <w:spacing w:after="0"/>
              <w:rPr>
                <w:b/>
                <w:bCs/>
              </w:rPr>
            </w:pPr>
            <w:r>
              <w:rPr>
                <w:b/>
                <w:bCs/>
              </w:rPr>
              <w:t>2016</w:t>
            </w:r>
            <w:r w:rsidRPr="0062194B">
              <w:rPr>
                <w:b/>
                <w:bCs/>
              </w:rPr>
              <w:t xml:space="preserve"> </w:t>
            </w:r>
          </w:p>
        </w:tc>
        <w:tc>
          <w:tcPr>
            <w:tcW w:w="3772" w:type="dxa"/>
            <w:noWrap/>
            <w:vAlign w:val="center"/>
            <w:hideMark/>
          </w:tcPr>
          <w:p w14:paraId="32EB28C8" w14:textId="77777777" w:rsidR="007E512B" w:rsidRPr="0062194B" w:rsidRDefault="007E512B" w:rsidP="00806296">
            <w:pPr>
              <w:spacing w:after="0"/>
            </w:pPr>
            <w:r w:rsidRPr="0062194B">
              <w:t>Counted</w:t>
            </w:r>
          </w:p>
        </w:tc>
        <w:tc>
          <w:tcPr>
            <w:tcW w:w="3773" w:type="dxa"/>
            <w:noWrap/>
            <w:vAlign w:val="center"/>
            <w:hideMark/>
          </w:tcPr>
          <w:p w14:paraId="02885F12" w14:textId="77777777" w:rsidR="007E512B" w:rsidRPr="0062194B" w:rsidRDefault="007E512B" w:rsidP="00806296">
            <w:pPr>
              <w:spacing w:after="0"/>
            </w:pPr>
            <w:r w:rsidRPr="0062194B">
              <w:t>Discounted</w:t>
            </w:r>
          </w:p>
        </w:tc>
      </w:tr>
      <w:tr w:rsidR="007E512B" w:rsidRPr="0062194B" w14:paraId="1D351331" w14:textId="77777777" w:rsidTr="00571C50">
        <w:trPr>
          <w:trHeight w:val="300"/>
        </w:trPr>
        <w:tc>
          <w:tcPr>
            <w:tcW w:w="2093" w:type="dxa"/>
            <w:shd w:val="clear" w:color="auto" w:fill="CFDCE3"/>
            <w:noWrap/>
            <w:vAlign w:val="center"/>
            <w:hideMark/>
          </w:tcPr>
          <w:p w14:paraId="443B98EC" w14:textId="77777777" w:rsidR="007E512B" w:rsidRPr="0062194B" w:rsidRDefault="007E512B" w:rsidP="00806296">
            <w:pPr>
              <w:spacing w:after="0"/>
              <w:rPr>
                <w:b/>
                <w:bCs/>
              </w:rPr>
            </w:pPr>
            <w:r w:rsidRPr="0062194B">
              <w:rPr>
                <w:b/>
                <w:bCs/>
              </w:rPr>
              <w:t>Notes</w:t>
            </w:r>
          </w:p>
        </w:tc>
        <w:tc>
          <w:tcPr>
            <w:tcW w:w="7545" w:type="dxa"/>
            <w:gridSpan w:val="2"/>
            <w:vAlign w:val="center"/>
            <w:hideMark/>
          </w:tcPr>
          <w:p w14:paraId="3D666B74" w14:textId="766E38F9" w:rsidR="007E512B" w:rsidRPr="0062194B" w:rsidRDefault="007E512B" w:rsidP="00806296">
            <w:pPr>
              <w:spacing w:after="0"/>
            </w:pPr>
            <w:r w:rsidRPr="0062194B">
              <w:t xml:space="preserve">Student will count in Tech </w:t>
            </w:r>
            <w:r w:rsidR="00822EC4">
              <w:t>l</w:t>
            </w:r>
            <w:r w:rsidRPr="0062194B">
              <w:t xml:space="preserve">evel cohort only and not in </w:t>
            </w:r>
            <w:r>
              <w:t>A</w:t>
            </w:r>
            <w:r w:rsidRPr="0062194B">
              <w:t xml:space="preserve">pplied </w:t>
            </w:r>
            <w:r>
              <w:t>G</w:t>
            </w:r>
            <w:r w:rsidRPr="0062194B">
              <w:t>eneral cohort</w:t>
            </w:r>
            <w:r>
              <w:t>.</w:t>
            </w:r>
          </w:p>
        </w:tc>
      </w:tr>
      <w:tr w:rsidR="007E512B" w:rsidRPr="0062194B" w14:paraId="0F2B456B" w14:textId="77777777" w:rsidTr="00571C50">
        <w:trPr>
          <w:trHeight w:val="300"/>
        </w:trPr>
        <w:tc>
          <w:tcPr>
            <w:tcW w:w="9638" w:type="dxa"/>
            <w:gridSpan w:val="3"/>
            <w:noWrap/>
            <w:vAlign w:val="center"/>
            <w:hideMark/>
          </w:tcPr>
          <w:p w14:paraId="182DEE4F" w14:textId="77777777" w:rsidR="007E512B" w:rsidRDefault="007E512B" w:rsidP="00806296">
            <w:pPr>
              <w:spacing w:after="0"/>
            </w:pPr>
          </w:p>
          <w:p w14:paraId="351C0652" w14:textId="77777777" w:rsidR="007E512B" w:rsidRPr="0062194B" w:rsidRDefault="007E512B" w:rsidP="00806296">
            <w:pPr>
              <w:spacing w:after="0"/>
            </w:pPr>
          </w:p>
        </w:tc>
      </w:tr>
      <w:tr w:rsidR="007E512B" w:rsidRPr="0062194B" w14:paraId="33E78AB2" w14:textId="77777777" w:rsidTr="00571C50">
        <w:trPr>
          <w:trHeight w:val="300"/>
        </w:trPr>
        <w:tc>
          <w:tcPr>
            <w:tcW w:w="2093" w:type="dxa"/>
            <w:shd w:val="clear" w:color="auto" w:fill="CFDCE3"/>
            <w:noWrap/>
            <w:vAlign w:val="center"/>
            <w:hideMark/>
          </w:tcPr>
          <w:p w14:paraId="0A12D43E" w14:textId="77777777" w:rsidR="007E512B" w:rsidRPr="00993729" w:rsidRDefault="007E512B" w:rsidP="00806296">
            <w:pPr>
              <w:spacing w:after="0"/>
              <w:rPr>
                <w:b/>
                <w:bCs/>
              </w:rPr>
            </w:pPr>
            <w:r w:rsidRPr="00993729">
              <w:rPr>
                <w:b/>
                <w:bCs/>
              </w:rPr>
              <w:t>Student</w:t>
            </w:r>
          </w:p>
        </w:tc>
        <w:tc>
          <w:tcPr>
            <w:tcW w:w="7545" w:type="dxa"/>
            <w:gridSpan w:val="2"/>
            <w:vAlign w:val="center"/>
            <w:hideMark/>
          </w:tcPr>
          <w:p w14:paraId="0F65151C" w14:textId="77777777" w:rsidR="007E512B" w:rsidRPr="00F258A3" w:rsidRDefault="007E512B" w:rsidP="00806296">
            <w:pPr>
              <w:spacing w:after="0"/>
              <w:rPr>
                <w:b/>
              </w:rPr>
            </w:pPr>
            <w:r w:rsidRPr="00F258A3">
              <w:rPr>
                <w:b/>
              </w:rPr>
              <w:t>Student B</w:t>
            </w:r>
          </w:p>
        </w:tc>
      </w:tr>
      <w:tr w:rsidR="007E512B" w:rsidRPr="0062194B" w14:paraId="4533744C" w14:textId="77777777" w:rsidTr="00571C50">
        <w:trPr>
          <w:trHeight w:val="300"/>
        </w:trPr>
        <w:tc>
          <w:tcPr>
            <w:tcW w:w="2093" w:type="dxa"/>
            <w:shd w:val="clear" w:color="auto" w:fill="CFDCE3"/>
            <w:noWrap/>
            <w:vAlign w:val="center"/>
            <w:hideMark/>
          </w:tcPr>
          <w:p w14:paraId="54C098FE" w14:textId="77777777" w:rsidR="007E512B" w:rsidRPr="0062194B" w:rsidRDefault="007E512B" w:rsidP="00806296">
            <w:pPr>
              <w:spacing w:after="0"/>
              <w:rPr>
                <w:b/>
                <w:bCs/>
              </w:rPr>
            </w:pPr>
            <w:r w:rsidRPr="0062194B">
              <w:rPr>
                <w:b/>
                <w:bCs/>
              </w:rPr>
              <w:t>Qualification title</w:t>
            </w:r>
          </w:p>
        </w:tc>
        <w:tc>
          <w:tcPr>
            <w:tcW w:w="3772" w:type="dxa"/>
            <w:noWrap/>
            <w:vAlign w:val="center"/>
            <w:hideMark/>
          </w:tcPr>
          <w:p w14:paraId="7BBA294D" w14:textId="600F5ED6" w:rsidR="007E512B" w:rsidRPr="0062194B" w:rsidRDefault="007E512B" w:rsidP="00806296">
            <w:pPr>
              <w:spacing w:after="0"/>
            </w:pPr>
            <w:r w:rsidRPr="0062194B">
              <w:t xml:space="preserve">Pearson BTEC </w:t>
            </w:r>
            <w:r w:rsidR="00822EC4">
              <w:t>l</w:t>
            </w:r>
            <w:r w:rsidRPr="0062194B">
              <w:t xml:space="preserve">evel 3 Subsidiary Diploma in Art and Design (QCF) </w:t>
            </w:r>
          </w:p>
        </w:tc>
        <w:tc>
          <w:tcPr>
            <w:tcW w:w="3773" w:type="dxa"/>
            <w:noWrap/>
            <w:vAlign w:val="center"/>
            <w:hideMark/>
          </w:tcPr>
          <w:p w14:paraId="2FCF77CB" w14:textId="2374D0FE" w:rsidR="007E512B" w:rsidRPr="0062194B" w:rsidRDefault="007E512B" w:rsidP="00806296">
            <w:pPr>
              <w:spacing w:after="0"/>
            </w:pPr>
            <w:r w:rsidRPr="0062194B">
              <w:t xml:space="preserve">OCR </w:t>
            </w:r>
            <w:r w:rsidR="00822EC4">
              <w:t>l</w:t>
            </w:r>
            <w:r w:rsidRPr="0062194B">
              <w:t xml:space="preserve">evel 3 National Certificate in Art and Design </w:t>
            </w:r>
          </w:p>
        </w:tc>
      </w:tr>
      <w:tr w:rsidR="007E512B" w:rsidRPr="0062194B" w14:paraId="06D2AAA6" w14:textId="77777777" w:rsidTr="00571C50">
        <w:trPr>
          <w:trHeight w:val="300"/>
        </w:trPr>
        <w:tc>
          <w:tcPr>
            <w:tcW w:w="2093" w:type="dxa"/>
            <w:shd w:val="clear" w:color="auto" w:fill="CFDCE3"/>
            <w:noWrap/>
            <w:vAlign w:val="center"/>
            <w:hideMark/>
          </w:tcPr>
          <w:p w14:paraId="6201615F" w14:textId="77777777" w:rsidR="007E512B" w:rsidRPr="0062194B" w:rsidRDefault="007E512B" w:rsidP="00806296">
            <w:pPr>
              <w:spacing w:after="0"/>
              <w:rPr>
                <w:b/>
                <w:bCs/>
              </w:rPr>
            </w:pPr>
            <w:r w:rsidRPr="0062194B">
              <w:rPr>
                <w:b/>
                <w:bCs/>
              </w:rPr>
              <w:lastRenderedPageBreak/>
              <w:t>Grade</w:t>
            </w:r>
          </w:p>
        </w:tc>
        <w:tc>
          <w:tcPr>
            <w:tcW w:w="3772" w:type="dxa"/>
            <w:noWrap/>
            <w:vAlign w:val="center"/>
            <w:hideMark/>
          </w:tcPr>
          <w:p w14:paraId="6A016A94" w14:textId="77777777" w:rsidR="007E512B" w:rsidRPr="0062194B" w:rsidRDefault="007E512B" w:rsidP="00806296">
            <w:pPr>
              <w:spacing w:after="0"/>
            </w:pPr>
            <w:r w:rsidRPr="0062194B">
              <w:t>Pass</w:t>
            </w:r>
          </w:p>
        </w:tc>
        <w:tc>
          <w:tcPr>
            <w:tcW w:w="3773" w:type="dxa"/>
            <w:noWrap/>
            <w:vAlign w:val="center"/>
            <w:hideMark/>
          </w:tcPr>
          <w:p w14:paraId="53628D46" w14:textId="77777777" w:rsidR="007E512B" w:rsidRPr="0062194B" w:rsidRDefault="007E512B" w:rsidP="00806296">
            <w:pPr>
              <w:spacing w:after="0"/>
            </w:pPr>
            <w:r w:rsidRPr="0062194B">
              <w:t>Merit</w:t>
            </w:r>
          </w:p>
        </w:tc>
      </w:tr>
      <w:tr w:rsidR="007E512B" w:rsidRPr="0062194B" w14:paraId="2A8FFBEB" w14:textId="77777777" w:rsidTr="00571C50">
        <w:trPr>
          <w:trHeight w:val="300"/>
        </w:trPr>
        <w:tc>
          <w:tcPr>
            <w:tcW w:w="2093" w:type="dxa"/>
            <w:shd w:val="clear" w:color="auto" w:fill="CFDCE3"/>
            <w:noWrap/>
            <w:vAlign w:val="center"/>
            <w:hideMark/>
          </w:tcPr>
          <w:p w14:paraId="5AE94B37" w14:textId="77777777" w:rsidR="007E512B" w:rsidRPr="0062194B" w:rsidRDefault="007E512B" w:rsidP="00806296">
            <w:pPr>
              <w:spacing w:after="0"/>
              <w:rPr>
                <w:b/>
                <w:bCs/>
              </w:rPr>
            </w:pPr>
            <w:r w:rsidRPr="0062194B">
              <w:rPr>
                <w:b/>
                <w:bCs/>
              </w:rPr>
              <w:t>Size</w:t>
            </w:r>
          </w:p>
        </w:tc>
        <w:tc>
          <w:tcPr>
            <w:tcW w:w="3772" w:type="dxa"/>
            <w:noWrap/>
            <w:vAlign w:val="center"/>
            <w:hideMark/>
          </w:tcPr>
          <w:p w14:paraId="42F75D90" w14:textId="77777777" w:rsidR="007E512B" w:rsidRPr="0062194B" w:rsidRDefault="007E512B" w:rsidP="00806296">
            <w:pPr>
              <w:spacing w:after="0"/>
            </w:pPr>
            <w:r w:rsidRPr="0062194B">
              <w:t>1</w:t>
            </w:r>
          </w:p>
        </w:tc>
        <w:tc>
          <w:tcPr>
            <w:tcW w:w="3773" w:type="dxa"/>
            <w:noWrap/>
            <w:vAlign w:val="center"/>
            <w:hideMark/>
          </w:tcPr>
          <w:p w14:paraId="26CD3C53" w14:textId="77777777" w:rsidR="007E512B" w:rsidRPr="0062194B" w:rsidRDefault="007E512B" w:rsidP="00806296">
            <w:pPr>
              <w:spacing w:after="0"/>
            </w:pPr>
            <w:r w:rsidRPr="0062194B">
              <w:t>1</w:t>
            </w:r>
          </w:p>
        </w:tc>
      </w:tr>
      <w:tr w:rsidR="007E512B" w:rsidRPr="0062194B" w14:paraId="64ED9086" w14:textId="77777777" w:rsidTr="00571C50">
        <w:trPr>
          <w:trHeight w:val="300"/>
        </w:trPr>
        <w:tc>
          <w:tcPr>
            <w:tcW w:w="2093" w:type="dxa"/>
            <w:shd w:val="clear" w:color="auto" w:fill="CFDCE3"/>
            <w:noWrap/>
            <w:vAlign w:val="center"/>
            <w:hideMark/>
          </w:tcPr>
          <w:p w14:paraId="70C02FF3" w14:textId="77777777" w:rsidR="007E512B" w:rsidRPr="0062194B" w:rsidRDefault="007E512B" w:rsidP="00806296">
            <w:pPr>
              <w:spacing w:after="0"/>
              <w:rPr>
                <w:b/>
                <w:bCs/>
              </w:rPr>
            </w:pPr>
            <w:r w:rsidRPr="0062194B">
              <w:rPr>
                <w:b/>
                <w:bCs/>
              </w:rPr>
              <w:t>Points</w:t>
            </w:r>
          </w:p>
        </w:tc>
        <w:tc>
          <w:tcPr>
            <w:tcW w:w="3772" w:type="dxa"/>
            <w:noWrap/>
            <w:vAlign w:val="center"/>
            <w:hideMark/>
          </w:tcPr>
          <w:p w14:paraId="17FC655B" w14:textId="77777777" w:rsidR="007E512B" w:rsidRPr="0062194B" w:rsidRDefault="007E512B" w:rsidP="00806296">
            <w:pPr>
              <w:spacing w:after="0"/>
            </w:pPr>
            <w:r w:rsidRPr="0062194B">
              <w:t>15</w:t>
            </w:r>
          </w:p>
        </w:tc>
        <w:tc>
          <w:tcPr>
            <w:tcW w:w="3773" w:type="dxa"/>
            <w:noWrap/>
            <w:vAlign w:val="center"/>
            <w:hideMark/>
          </w:tcPr>
          <w:p w14:paraId="48C91313" w14:textId="77777777" w:rsidR="007E512B" w:rsidRPr="0062194B" w:rsidRDefault="007E512B" w:rsidP="00806296">
            <w:pPr>
              <w:spacing w:after="0"/>
            </w:pPr>
            <w:r w:rsidRPr="0062194B">
              <w:t>35</w:t>
            </w:r>
          </w:p>
        </w:tc>
      </w:tr>
      <w:tr w:rsidR="007E512B" w:rsidRPr="0062194B" w14:paraId="56A2CA81" w14:textId="77777777" w:rsidTr="00571C50">
        <w:trPr>
          <w:trHeight w:val="300"/>
        </w:trPr>
        <w:tc>
          <w:tcPr>
            <w:tcW w:w="2093" w:type="dxa"/>
            <w:shd w:val="clear" w:color="auto" w:fill="CFDCE3"/>
            <w:noWrap/>
            <w:vAlign w:val="center"/>
            <w:hideMark/>
          </w:tcPr>
          <w:p w14:paraId="08CE4F9B" w14:textId="77777777" w:rsidR="007E512B" w:rsidRPr="0062194B" w:rsidRDefault="007E512B" w:rsidP="00806296">
            <w:pPr>
              <w:spacing w:after="0"/>
              <w:rPr>
                <w:b/>
                <w:bCs/>
              </w:rPr>
            </w:pPr>
            <w:r w:rsidRPr="0062194B">
              <w:rPr>
                <w:b/>
                <w:bCs/>
              </w:rPr>
              <w:t>Type</w:t>
            </w:r>
          </w:p>
        </w:tc>
        <w:tc>
          <w:tcPr>
            <w:tcW w:w="3772" w:type="dxa"/>
            <w:noWrap/>
            <w:vAlign w:val="center"/>
            <w:hideMark/>
          </w:tcPr>
          <w:p w14:paraId="6DD0A880" w14:textId="77777777" w:rsidR="007E512B" w:rsidRPr="0062194B" w:rsidRDefault="007E512B" w:rsidP="00806296">
            <w:pPr>
              <w:spacing w:after="0"/>
            </w:pPr>
            <w:r w:rsidRPr="0062194B">
              <w:t>Applied General</w:t>
            </w:r>
          </w:p>
        </w:tc>
        <w:tc>
          <w:tcPr>
            <w:tcW w:w="3773" w:type="dxa"/>
            <w:noWrap/>
            <w:vAlign w:val="center"/>
            <w:hideMark/>
          </w:tcPr>
          <w:p w14:paraId="78DD235E" w14:textId="77777777" w:rsidR="007E512B" w:rsidRPr="0062194B" w:rsidRDefault="007E512B" w:rsidP="00806296">
            <w:pPr>
              <w:spacing w:after="0"/>
            </w:pPr>
            <w:r w:rsidRPr="0062194B">
              <w:t>other vocational</w:t>
            </w:r>
          </w:p>
        </w:tc>
      </w:tr>
      <w:tr w:rsidR="007E512B" w:rsidRPr="0062194B" w14:paraId="2B89835B" w14:textId="77777777" w:rsidTr="00571C50">
        <w:trPr>
          <w:trHeight w:val="300"/>
        </w:trPr>
        <w:tc>
          <w:tcPr>
            <w:tcW w:w="2093" w:type="dxa"/>
            <w:shd w:val="clear" w:color="auto" w:fill="CFDCE3"/>
            <w:noWrap/>
            <w:vAlign w:val="center"/>
            <w:hideMark/>
          </w:tcPr>
          <w:p w14:paraId="3E3F8C5B" w14:textId="77777777" w:rsidR="007E512B" w:rsidRPr="0062194B" w:rsidRDefault="007E512B" w:rsidP="00806296">
            <w:pPr>
              <w:spacing w:after="0"/>
              <w:rPr>
                <w:b/>
                <w:bCs/>
              </w:rPr>
            </w:pPr>
            <w:r>
              <w:rPr>
                <w:b/>
                <w:bCs/>
              </w:rPr>
              <w:t>2015</w:t>
            </w:r>
            <w:r w:rsidRPr="0062194B">
              <w:rPr>
                <w:b/>
                <w:bCs/>
              </w:rPr>
              <w:t xml:space="preserve"> </w:t>
            </w:r>
          </w:p>
        </w:tc>
        <w:tc>
          <w:tcPr>
            <w:tcW w:w="3772" w:type="dxa"/>
            <w:noWrap/>
            <w:vAlign w:val="center"/>
            <w:hideMark/>
          </w:tcPr>
          <w:p w14:paraId="26F86291" w14:textId="77777777" w:rsidR="007E512B" w:rsidRPr="0062194B" w:rsidRDefault="007E512B" w:rsidP="00806296">
            <w:pPr>
              <w:spacing w:after="0"/>
            </w:pPr>
            <w:r w:rsidRPr="0062194B">
              <w:t>Discounted</w:t>
            </w:r>
          </w:p>
        </w:tc>
        <w:tc>
          <w:tcPr>
            <w:tcW w:w="3773" w:type="dxa"/>
            <w:noWrap/>
            <w:vAlign w:val="center"/>
            <w:hideMark/>
          </w:tcPr>
          <w:p w14:paraId="21EA108C" w14:textId="77777777" w:rsidR="007E512B" w:rsidRPr="0062194B" w:rsidRDefault="007E512B" w:rsidP="00806296">
            <w:pPr>
              <w:spacing w:after="0"/>
            </w:pPr>
            <w:r w:rsidRPr="0062194B">
              <w:t>Counted</w:t>
            </w:r>
          </w:p>
        </w:tc>
      </w:tr>
      <w:tr w:rsidR="007E512B" w:rsidRPr="0062194B" w14:paraId="3F416AA2" w14:textId="77777777" w:rsidTr="00571C50">
        <w:trPr>
          <w:trHeight w:val="300"/>
        </w:trPr>
        <w:tc>
          <w:tcPr>
            <w:tcW w:w="2093" w:type="dxa"/>
            <w:shd w:val="clear" w:color="auto" w:fill="CFDCE3"/>
            <w:noWrap/>
            <w:vAlign w:val="center"/>
            <w:hideMark/>
          </w:tcPr>
          <w:p w14:paraId="55811240" w14:textId="77777777" w:rsidR="007E512B" w:rsidRPr="0062194B" w:rsidRDefault="007E512B" w:rsidP="00806296">
            <w:pPr>
              <w:spacing w:after="0"/>
              <w:rPr>
                <w:b/>
                <w:bCs/>
              </w:rPr>
            </w:pPr>
            <w:r>
              <w:rPr>
                <w:b/>
                <w:bCs/>
              </w:rPr>
              <w:t>2016</w:t>
            </w:r>
            <w:r w:rsidRPr="0062194B">
              <w:rPr>
                <w:b/>
                <w:bCs/>
              </w:rPr>
              <w:t xml:space="preserve"> </w:t>
            </w:r>
          </w:p>
        </w:tc>
        <w:tc>
          <w:tcPr>
            <w:tcW w:w="3772" w:type="dxa"/>
            <w:noWrap/>
            <w:vAlign w:val="center"/>
            <w:hideMark/>
          </w:tcPr>
          <w:p w14:paraId="53A5F312" w14:textId="77777777" w:rsidR="007E512B" w:rsidRPr="0062194B" w:rsidRDefault="007E512B" w:rsidP="00806296">
            <w:pPr>
              <w:spacing w:after="0"/>
            </w:pPr>
            <w:r w:rsidRPr="0062194B">
              <w:t>Counted</w:t>
            </w:r>
          </w:p>
        </w:tc>
        <w:tc>
          <w:tcPr>
            <w:tcW w:w="3773" w:type="dxa"/>
            <w:noWrap/>
            <w:vAlign w:val="center"/>
            <w:hideMark/>
          </w:tcPr>
          <w:p w14:paraId="206AE0DE" w14:textId="77777777" w:rsidR="007E512B" w:rsidRPr="0062194B" w:rsidRDefault="007E512B" w:rsidP="00806296">
            <w:pPr>
              <w:spacing w:after="0"/>
            </w:pPr>
            <w:r w:rsidRPr="0062194B">
              <w:t>Not included</w:t>
            </w:r>
          </w:p>
        </w:tc>
      </w:tr>
      <w:tr w:rsidR="007E512B" w:rsidRPr="0062194B" w14:paraId="704E564E" w14:textId="77777777" w:rsidTr="00571C50">
        <w:trPr>
          <w:trHeight w:val="300"/>
        </w:trPr>
        <w:tc>
          <w:tcPr>
            <w:tcW w:w="2093" w:type="dxa"/>
            <w:shd w:val="clear" w:color="auto" w:fill="CFDCE3"/>
            <w:noWrap/>
            <w:vAlign w:val="center"/>
            <w:hideMark/>
          </w:tcPr>
          <w:p w14:paraId="4BA4955A" w14:textId="77777777" w:rsidR="007E512B" w:rsidRPr="0062194B" w:rsidRDefault="007E512B" w:rsidP="00806296">
            <w:pPr>
              <w:spacing w:after="0"/>
              <w:rPr>
                <w:b/>
                <w:bCs/>
              </w:rPr>
            </w:pPr>
            <w:r w:rsidRPr="0062194B">
              <w:rPr>
                <w:b/>
                <w:bCs/>
              </w:rPr>
              <w:t>Notes</w:t>
            </w:r>
          </w:p>
        </w:tc>
        <w:tc>
          <w:tcPr>
            <w:tcW w:w="7545" w:type="dxa"/>
            <w:gridSpan w:val="2"/>
            <w:vAlign w:val="center"/>
            <w:hideMark/>
          </w:tcPr>
          <w:p w14:paraId="040288FF" w14:textId="77777777" w:rsidR="007E512B" w:rsidRPr="0062194B" w:rsidRDefault="007E512B" w:rsidP="00806296">
            <w:pPr>
              <w:spacing w:after="0"/>
            </w:pPr>
            <w:r w:rsidRPr="0062194B">
              <w:t xml:space="preserve">Student will count in </w:t>
            </w:r>
            <w:r>
              <w:t>A</w:t>
            </w:r>
            <w:r w:rsidRPr="0062194B">
              <w:t xml:space="preserve">pplied </w:t>
            </w:r>
            <w:r>
              <w:t>G</w:t>
            </w:r>
            <w:r w:rsidRPr="0062194B">
              <w:t>eneral cohort.</w:t>
            </w:r>
          </w:p>
        </w:tc>
      </w:tr>
      <w:tr w:rsidR="007E512B" w:rsidRPr="0062194B" w14:paraId="49FC98AC" w14:textId="77777777" w:rsidTr="00571C50">
        <w:trPr>
          <w:trHeight w:val="300"/>
        </w:trPr>
        <w:tc>
          <w:tcPr>
            <w:tcW w:w="9638" w:type="dxa"/>
            <w:gridSpan w:val="3"/>
            <w:noWrap/>
            <w:vAlign w:val="center"/>
            <w:hideMark/>
          </w:tcPr>
          <w:p w14:paraId="0851ECF8" w14:textId="77777777" w:rsidR="007E512B" w:rsidRPr="0062194B" w:rsidRDefault="007E512B" w:rsidP="00806296">
            <w:pPr>
              <w:spacing w:after="0"/>
            </w:pPr>
          </w:p>
        </w:tc>
      </w:tr>
      <w:tr w:rsidR="007E512B" w:rsidRPr="0062194B" w14:paraId="63D88917" w14:textId="77777777" w:rsidTr="00571C50">
        <w:trPr>
          <w:trHeight w:val="300"/>
        </w:trPr>
        <w:tc>
          <w:tcPr>
            <w:tcW w:w="2093" w:type="dxa"/>
            <w:shd w:val="clear" w:color="auto" w:fill="CFDCE3"/>
            <w:noWrap/>
            <w:vAlign w:val="center"/>
            <w:hideMark/>
          </w:tcPr>
          <w:p w14:paraId="7A79C942" w14:textId="77777777" w:rsidR="007E512B" w:rsidRPr="0062194B" w:rsidRDefault="007E512B" w:rsidP="00806296">
            <w:pPr>
              <w:keepNext/>
              <w:spacing w:after="0"/>
              <w:rPr>
                <w:b/>
                <w:bCs/>
              </w:rPr>
            </w:pPr>
            <w:r w:rsidRPr="0062194B">
              <w:rPr>
                <w:b/>
                <w:bCs/>
              </w:rPr>
              <w:t>Student</w:t>
            </w:r>
          </w:p>
        </w:tc>
        <w:tc>
          <w:tcPr>
            <w:tcW w:w="7545" w:type="dxa"/>
            <w:gridSpan w:val="2"/>
            <w:vAlign w:val="center"/>
            <w:hideMark/>
          </w:tcPr>
          <w:p w14:paraId="2D2AF3D2" w14:textId="77777777" w:rsidR="007E512B" w:rsidRPr="00F258A3" w:rsidRDefault="007E512B" w:rsidP="00806296">
            <w:pPr>
              <w:keepNext/>
              <w:spacing w:after="0"/>
              <w:rPr>
                <w:b/>
              </w:rPr>
            </w:pPr>
            <w:r w:rsidRPr="00F258A3">
              <w:rPr>
                <w:b/>
              </w:rPr>
              <w:t>Student C</w:t>
            </w:r>
          </w:p>
        </w:tc>
      </w:tr>
      <w:tr w:rsidR="007E512B" w:rsidRPr="0062194B" w14:paraId="0BF190AD" w14:textId="77777777" w:rsidTr="00571C50">
        <w:trPr>
          <w:trHeight w:val="300"/>
        </w:trPr>
        <w:tc>
          <w:tcPr>
            <w:tcW w:w="2093" w:type="dxa"/>
            <w:shd w:val="clear" w:color="auto" w:fill="CFDCE3"/>
            <w:noWrap/>
            <w:vAlign w:val="center"/>
            <w:hideMark/>
          </w:tcPr>
          <w:p w14:paraId="05103457" w14:textId="77777777" w:rsidR="007E512B" w:rsidRPr="0062194B" w:rsidRDefault="007E512B" w:rsidP="00806296">
            <w:pPr>
              <w:keepNext/>
              <w:spacing w:after="0"/>
              <w:rPr>
                <w:b/>
                <w:bCs/>
              </w:rPr>
            </w:pPr>
            <w:r w:rsidRPr="0062194B">
              <w:rPr>
                <w:b/>
                <w:bCs/>
              </w:rPr>
              <w:t>Qualification title</w:t>
            </w:r>
          </w:p>
        </w:tc>
        <w:tc>
          <w:tcPr>
            <w:tcW w:w="3772" w:type="dxa"/>
            <w:noWrap/>
            <w:vAlign w:val="center"/>
            <w:hideMark/>
          </w:tcPr>
          <w:p w14:paraId="59B4A02E" w14:textId="21DD2BAE" w:rsidR="007E512B" w:rsidRPr="0062194B" w:rsidRDefault="007E512B" w:rsidP="00806296">
            <w:pPr>
              <w:keepNext/>
              <w:spacing w:after="0"/>
            </w:pPr>
            <w:r w:rsidRPr="0062194B">
              <w:t xml:space="preserve">Pearson BTEC </w:t>
            </w:r>
            <w:r w:rsidR="00822EC4">
              <w:t>l</w:t>
            </w:r>
            <w:r w:rsidRPr="0062194B">
              <w:t xml:space="preserve">evel 3 Diploma in Aeronautical Engineering (QCF) </w:t>
            </w:r>
          </w:p>
        </w:tc>
        <w:tc>
          <w:tcPr>
            <w:tcW w:w="3773" w:type="dxa"/>
            <w:noWrap/>
            <w:vAlign w:val="center"/>
            <w:hideMark/>
          </w:tcPr>
          <w:p w14:paraId="0171F5DB" w14:textId="02D063FA" w:rsidR="007E512B" w:rsidRPr="0062194B" w:rsidRDefault="007E512B" w:rsidP="00806296">
            <w:pPr>
              <w:keepNext/>
              <w:spacing w:after="0"/>
            </w:pPr>
            <w:r w:rsidRPr="00A6342C">
              <w:t xml:space="preserve">EAL </w:t>
            </w:r>
            <w:r w:rsidR="00822EC4">
              <w:t>l</w:t>
            </w:r>
            <w:r w:rsidRPr="00A6342C">
              <w:t>evel 3 NVQ Extended Diploma in Aeronautical Engineering (QCF)</w:t>
            </w:r>
          </w:p>
        </w:tc>
      </w:tr>
      <w:tr w:rsidR="007E512B" w:rsidRPr="0062194B" w14:paraId="7781BF98" w14:textId="77777777" w:rsidTr="00571C50">
        <w:trPr>
          <w:trHeight w:val="300"/>
        </w:trPr>
        <w:tc>
          <w:tcPr>
            <w:tcW w:w="2093" w:type="dxa"/>
            <w:shd w:val="clear" w:color="auto" w:fill="CFDCE3"/>
            <w:noWrap/>
            <w:vAlign w:val="center"/>
            <w:hideMark/>
          </w:tcPr>
          <w:p w14:paraId="4D480694" w14:textId="77777777" w:rsidR="007E512B" w:rsidRPr="0062194B" w:rsidRDefault="007E512B" w:rsidP="00806296">
            <w:pPr>
              <w:keepNext/>
              <w:spacing w:after="0"/>
              <w:rPr>
                <w:b/>
                <w:bCs/>
              </w:rPr>
            </w:pPr>
            <w:r w:rsidRPr="0062194B">
              <w:rPr>
                <w:b/>
                <w:bCs/>
              </w:rPr>
              <w:t>Grade</w:t>
            </w:r>
          </w:p>
        </w:tc>
        <w:tc>
          <w:tcPr>
            <w:tcW w:w="3772" w:type="dxa"/>
            <w:noWrap/>
            <w:vAlign w:val="center"/>
            <w:hideMark/>
          </w:tcPr>
          <w:p w14:paraId="5F3136EA" w14:textId="77777777" w:rsidR="007E512B" w:rsidRPr="0062194B" w:rsidRDefault="007E512B" w:rsidP="00806296">
            <w:pPr>
              <w:keepNext/>
              <w:spacing w:after="0"/>
            </w:pPr>
            <w:r w:rsidRPr="0062194B">
              <w:t>Pass Pass</w:t>
            </w:r>
          </w:p>
        </w:tc>
        <w:tc>
          <w:tcPr>
            <w:tcW w:w="3773" w:type="dxa"/>
            <w:noWrap/>
            <w:vAlign w:val="center"/>
            <w:hideMark/>
          </w:tcPr>
          <w:p w14:paraId="7E149AC0" w14:textId="77777777" w:rsidR="007E512B" w:rsidRPr="0062194B" w:rsidRDefault="007E512B" w:rsidP="00806296">
            <w:pPr>
              <w:keepNext/>
              <w:spacing w:after="0"/>
            </w:pPr>
            <w:r>
              <w:t>Pass</w:t>
            </w:r>
          </w:p>
        </w:tc>
      </w:tr>
      <w:tr w:rsidR="007E512B" w:rsidRPr="0062194B" w14:paraId="506732A2" w14:textId="77777777" w:rsidTr="00571C50">
        <w:trPr>
          <w:trHeight w:val="300"/>
        </w:trPr>
        <w:tc>
          <w:tcPr>
            <w:tcW w:w="2093" w:type="dxa"/>
            <w:shd w:val="clear" w:color="auto" w:fill="CFDCE3"/>
            <w:noWrap/>
            <w:vAlign w:val="center"/>
            <w:hideMark/>
          </w:tcPr>
          <w:p w14:paraId="47A01032" w14:textId="77777777" w:rsidR="007E512B" w:rsidRPr="0062194B" w:rsidRDefault="007E512B" w:rsidP="00806296">
            <w:pPr>
              <w:keepNext/>
              <w:spacing w:after="0"/>
              <w:rPr>
                <w:b/>
                <w:bCs/>
              </w:rPr>
            </w:pPr>
            <w:r w:rsidRPr="0062194B">
              <w:rPr>
                <w:b/>
                <w:bCs/>
              </w:rPr>
              <w:t>Size</w:t>
            </w:r>
          </w:p>
        </w:tc>
        <w:tc>
          <w:tcPr>
            <w:tcW w:w="3772" w:type="dxa"/>
            <w:noWrap/>
            <w:vAlign w:val="center"/>
            <w:hideMark/>
          </w:tcPr>
          <w:p w14:paraId="629A303E" w14:textId="77777777" w:rsidR="007E512B" w:rsidRPr="0062194B" w:rsidRDefault="007E512B" w:rsidP="00806296">
            <w:pPr>
              <w:keepNext/>
              <w:spacing w:after="0"/>
            </w:pPr>
            <w:r w:rsidRPr="0062194B">
              <w:t>2</w:t>
            </w:r>
          </w:p>
        </w:tc>
        <w:tc>
          <w:tcPr>
            <w:tcW w:w="3773" w:type="dxa"/>
            <w:noWrap/>
            <w:vAlign w:val="center"/>
            <w:hideMark/>
          </w:tcPr>
          <w:p w14:paraId="5039B1CF" w14:textId="77777777" w:rsidR="007E512B" w:rsidRPr="0062194B" w:rsidRDefault="007E512B" w:rsidP="00806296">
            <w:pPr>
              <w:keepNext/>
              <w:spacing w:after="0"/>
            </w:pPr>
            <w:r w:rsidRPr="0062194B">
              <w:t>2.25</w:t>
            </w:r>
          </w:p>
        </w:tc>
      </w:tr>
      <w:tr w:rsidR="007E512B" w:rsidRPr="0062194B" w14:paraId="04D15156" w14:textId="77777777" w:rsidTr="00571C50">
        <w:trPr>
          <w:trHeight w:val="300"/>
        </w:trPr>
        <w:tc>
          <w:tcPr>
            <w:tcW w:w="2093" w:type="dxa"/>
            <w:shd w:val="clear" w:color="auto" w:fill="CFDCE3"/>
            <w:noWrap/>
            <w:vAlign w:val="center"/>
            <w:hideMark/>
          </w:tcPr>
          <w:p w14:paraId="220E41ED" w14:textId="77777777" w:rsidR="007E512B" w:rsidRPr="0062194B" w:rsidRDefault="007E512B" w:rsidP="00806296">
            <w:pPr>
              <w:keepNext/>
              <w:spacing w:after="0"/>
              <w:rPr>
                <w:b/>
                <w:bCs/>
              </w:rPr>
            </w:pPr>
            <w:r w:rsidRPr="0062194B">
              <w:rPr>
                <w:b/>
                <w:bCs/>
              </w:rPr>
              <w:t>Points</w:t>
            </w:r>
          </w:p>
        </w:tc>
        <w:tc>
          <w:tcPr>
            <w:tcW w:w="3772" w:type="dxa"/>
            <w:noWrap/>
            <w:vAlign w:val="center"/>
            <w:hideMark/>
          </w:tcPr>
          <w:p w14:paraId="1803E91B" w14:textId="77777777" w:rsidR="007E512B" w:rsidRPr="0062194B" w:rsidRDefault="007E512B" w:rsidP="00806296">
            <w:pPr>
              <w:keepNext/>
              <w:spacing w:after="0"/>
            </w:pPr>
            <w:r w:rsidRPr="0062194B">
              <w:t>30</w:t>
            </w:r>
          </w:p>
        </w:tc>
        <w:tc>
          <w:tcPr>
            <w:tcW w:w="3773" w:type="dxa"/>
            <w:noWrap/>
            <w:vAlign w:val="center"/>
            <w:hideMark/>
          </w:tcPr>
          <w:p w14:paraId="691279A3" w14:textId="77777777" w:rsidR="007E512B" w:rsidRPr="0062194B" w:rsidRDefault="007E512B" w:rsidP="00806296">
            <w:pPr>
              <w:keepNext/>
              <w:spacing w:after="0"/>
            </w:pPr>
            <w:r w:rsidRPr="0062194B">
              <w:t>67.5</w:t>
            </w:r>
          </w:p>
        </w:tc>
      </w:tr>
      <w:tr w:rsidR="007E512B" w:rsidRPr="0062194B" w14:paraId="7181C4CB" w14:textId="77777777" w:rsidTr="00571C50">
        <w:trPr>
          <w:trHeight w:val="300"/>
        </w:trPr>
        <w:tc>
          <w:tcPr>
            <w:tcW w:w="2093" w:type="dxa"/>
            <w:shd w:val="clear" w:color="auto" w:fill="CFDCE3"/>
            <w:noWrap/>
            <w:vAlign w:val="center"/>
            <w:hideMark/>
          </w:tcPr>
          <w:p w14:paraId="6D2A1207" w14:textId="77777777" w:rsidR="007E512B" w:rsidRPr="0062194B" w:rsidRDefault="007E512B" w:rsidP="00806296">
            <w:pPr>
              <w:keepNext/>
              <w:spacing w:after="0"/>
              <w:rPr>
                <w:b/>
                <w:bCs/>
              </w:rPr>
            </w:pPr>
            <w:r w:rsidRPr="0062194B">
              <w:rPr>
                <w:b/>
                <w:bCs/>
              </w:rPr>
              <w:t>Type</w:t>
            </w:r>
          </w:p>
        </w:tc>
        <w:tc>
          <w:tcPr>
            <w:tcW w:w="3772" w:type="dxa"/>
            <w:noWrap/>
            <w:vAlign w:val="center"/>
            <w:hideMark/>
          </w:tcPr>
          <w:p w14:paraId="020282D2" w14:textId="77777777" w:rsidR="007E512B" w:rsidRPr="0062194B" w:rsidRDefault="007E512B" w:rsidP="00806296">
            <w:pPr>
              <w:keepNext/>
              <w:spacing w:after="0"/>
            </w:pPr>
            <w:r w:rsidRPr="0062194B">
              <w:t>Tech level</w:t>
            </w:r>
          </w:p>
        </w:tc>
        <w:tc>
          <w:tcPr>
            <w:tcW w:w="3773" w:type="dxa"/>
            <w:noWrap/>
            <w:vAlign w:val="center"/>
            <w:hideMark/>
          </w:tcPr>
          <w:p w14:paraId="35615189" w14:textId="77777777" w:rsidR="007E512B" w:rsidRPr="0062194B" w:rsidRDefault="007E512B" w:rsidP="00806296">
            <w:pPr>
              <w:keepNext/>
              <w:spacing w:after="0"/>
            </w:pPr>
            <w:r w:rsidRPr="0062194B">
              <w:t>other vocational</w:t>
            </w:r>
          </w:p>
        </w:tc>
      </w:tr>
      <w:tr w:rsidR="007E512B" w:rsidRPr="0062194B" w14:paraId="33B18CC0" w14:textId="77777777" w:rsidTr="00571C50">
        <w:trPr>
          <w:trHeight w:val="300"/>
        </w:trPr>
        <w:tc>
          <w:tcPr>
            <w:tcW w:w="2093" w:type="dxa"/>
            <w:shd w:val="clear" w:color="auto" w:fill="CFDCE3"/>
            <w:noWrap/>
            <w:vAlign w:val="center"/>
            <w:hideMark/>
          </w:tcPr>
          <w:p w14:paraId="1A67904B" w14:textId="77777777" w:rsidR="007E512B" w:rsidRPr="0062194B" w:rsidRDefault="007E512B" w:rsidP="00806296">
            <w:pPr>
              <w:keepNext/>
              <w:spacing w:after="0"/>
              <w:rPr>
                <w:b/>
                <w:bCs/>
              </w:rPr>
            </w:pPr>
            <w:r>
              <w:rPr>
                <w:b/>
                <w:bCs/>
              </w:rPr>
              <w:t>2015</w:t>
            </w:r>
            <w:r w:rsidRPr="0062194B">
              <w:rPr>
                <w:b/>
                <w:bCs/>
              </w:rPr>
              <w:t xml:space="preserve"> </w:t>
            </w:r>
          </w:p>
        </w:tc>
        <w:tc>
          <w:tcPr>
            <w:tcW w:w="3772" w:type="dxa"/>
            <w:noWrap/>
            <w:vAlign w:val="center"/>
            <w:hideMark/>
          </w:tcPr>
          <w:p w14:paraId="12173A22" w14:textId="77777777" w:rsidR="007E512B" w:rsidRPr="0062194B" w:rsidRDefault="007E512B" w:rsidP="00806296">
            <w:pPr>
              <w:keepNext/>
              <w:spacing w:after="0"/>
            </w:pPr>
            <w:r w:rsidRPr="0062194B">
              <w:t>Discounted</w:t>
            </w:r>
          </w:p>
        </w:tc>
        <w:tc>
          <w:tcPr>
            <w:tcW w:w="3773" w:type="dxa"/>
            <w:noWrap/>
            <w:vAlign w:val="center"/>
            <w:hideMark/>
          </w:tcPr>
          <w:p w14:paraId="201DD643" w14:textId="77777777" w:rsidR="007E512B" w:rsidRPr="0062194B" w:rsidRDefault="007E512B" w:rsidP="00806296">
            <w:pPr>
              <w:keepNext/>
              <w:spacing w:after="0"/>
            </w:pPr>
            <w:r w:rsidRPr="0062194B">
              <w:t>Counted</w:t>
            </w:r>
          </w:p>
        </w:tc>
      </w:tr>
      <w:tr w:rsidR="007E512B" w:rsidRPr="0062194B" w14:paraId="11A99CB9" w14:textId="77777777" w:rsidTr="00571C50">
        <w:trPr>
          <w:trHeight w:val="300"/>
        </w:trPr>
        <w:tc>
          <w:tcPr>
            <w:tcW w:w="2093" w:type="dxa"/>
            <w:shd w:val="clear" w:color="auto" w:fill="CFDCE3"/>
            <w:noWrap/>
            <w:vAlign w:val="center"/>
            <w:hideMark/>
          </w:tcPr>
          <w:p w14:paraId="3D71755F" w14:textId="77777777" w:rsidR="007E512B" w:rsidRPr="0062194B" w:rsidRDefault="007E512B" w:rsidP="00806296">
            <w:pPr>
              <w:keepNext/>
              <w:spacing w:after="0"/>
              <w:rPr>
                <w:b/>
                <w:bCs/>
              </w:rPr>
            </w:pPr>
            <w:r>
              <w:rPr>
                <w:b/>
                <w:bCs/>
              </w:rPr>
              <w:t>2016</w:t>
            </w:r>
          </w:p>
        </w:tc>
        <w:tc>
          <w:tcPr>
            <w:tcW w:w="3772" w:type="dxa"/>
            <w:noWrap/>
            <w:vAlign w:val="center"/>
            <w:hideMark/>
          </w:tcPr>
          <w:p w14:paraId="44B08C43" w14:textId="77777777" w:rsidR="007E512B" w:rsidRPr="0062194B" w:rsidRDefault="007E512B" w:rsidP="00806296">
            <w:pPr>
              <w:keepNext/>
              <w:spacing w:after="0"/>
            </w:pPr>
            <w:r w:rsidRPr="0062194B">
              <w:t>Counted</w:t>
            </w:r>
          </w:p>
        </w:tc>
        <w:tc>
          <w:tcPr>
            <w:tcW w:w="3773" w:type="dxa"/>
            <w:noWrap/>
            <w:vAlign w:val="center"/>
            <w:hideMark/>
          </w:tcPr>
          <w:p w14:paraId="4401BC82" w14:textId="77777777" w:rsidR="007E512B" w:rsidRPr="0062194B" w:rsidRDefault="007E512B" w:rsidP="00806296">
            <w:pPr>
              <w:keepNext/>
              <w:spacing w:after="0"/>
            </w:pPr>
            <w:r w:rsidRPr="0062194B">
              <w:t>Not included</w:t>
            </w:r>
          </w:p>
        </w:tc>
      </w:tr>
      <w:tr w:rsidR="007E512B" w:rsidRPr="0062194B" w14:paraId="020B7D2D" w14:textId="77777777" w:rsidTr="00571C50">
        <w:trPr>
          <w:trHeight w:val="300"/>
        </w:trPr>
        <w:tc>
          <w:tcPr>
            <w:tcW w:w="2093" w:type="dxa"/>
            <w:shd w:val="clear" w:color="auto" w:fill="CFDCE3"/>
            <w:noWrap/>
            <w:vAlign w:val="center"/>
            <w:hideMark/>
          </w:tcPr>
          <w:p w14:paraId="32EE225A" w14:textId="77777777" w:rsidR="007E512B" w:rsidRPr="0062194B" w:rsidRDefault="007E512B" w:rsidP="00806296">
            <w:pPr>
              <w:spacing w:after="0"/>
              <w:rPr>
                <w:b/>
                <w:bCs/>
              </w:rPr>
            </w:pPr>
            <w:r w:rsidRPr="0062194B">
              <w:rPr>
                <w:b/>
                <w:bCs/>
              </w:rPr>
              <w:t>Notes</w:t>
            </w:r>
          </w:p>
        </w:tc>
        <w:tc>
          <w:tcPr>
            <w:tcW w:w="7545" w:type="dxa"/>
            <w:gridSpan w:val="2"/>
            <w:vAlign w:val="center"/>
            <w:hideMark/>
          </w:tcPr>
          <w:p w14:paraId="74A8928F" w14:textId="368B2E73" w:rsidR="007E512B" w:rsidRPr="0062194B" w:rsidRDefault="007E512B" w:rsidP="00806296">
            <w:pPr>
              <w:spacing w:after="0"/>
            </w:pPr>
            <w:r w:rsidRPr="0062194B">
              <w:t xml:space="preserve">Student will count in Tech </w:t>
            </w:r>
            <w:r w:rsidR="00822EC4">
              <w:t>L</w:t>
            </w:r>
            <w:r w:rsidRPr="0062194B">
              <w:t>evel cohort</w:t>
            </w:r>
            <w:r>
              <w:t>.</w:t>
            </w:r>
          </w:p>
        </w:tc>
      </w:tr>
    </w:tbl>
    <w:p w14:paraId="6BEFF4BB" w14:textId="482EDB2A" w:rsidR="007E512B" w:rsidRDefault="007E512B" w:rsidP="00806296">
      <w:pPr>
        <w:pStyle w:val="Heading3"/>
      </w:pPr>
      <w:bookmarkStart w:id="54" w:name="_Toc471723595"/>
      <w:r>
        <w:t>Discounting of Level 2 qualifications (from 2017)</w:t>
      </w:r>
      <w:bookmarkEnd w:id="54"/>
    </w:p>
    <w:p w14:paraId="6F8C8DF6" w14:textId="59196C2E" w:rsidR="007E512B" w:rsidRDefault="00C241BD" w:rsidP="00806296">
      <w:r>
        <w:t>6.19.</w:t>
      </w:r>
      <w:r>
        <w:tab/>
      </w:r>
      <w:r w:rsidR="007E512B">
        <w:t>Level 2 vocational qualifications can be discounted by level 3 qualifications reported in performance tables (applied general and tech levels potentially) in the same subject area.</w:t>
      </w:r>
    </w:p>
    <w:p w14:paraId="523006D0" w14:textId="401E2484" w:rsidR="007E512B" w:rsidRPr="00BD277E" w:rsidRDefault="00C241BD" w:rsidP="00806296">
      <w:pPr>
        <w:rPr>
          <w:color w:val="0D0D0D" w:themeColor="text1" w:themeTint="F2"/>
        </w:rPr>
      </w:pPr>
      <w:r>
        <w:t>6.20.</w:t>
      </w:r>
      <w:r>
        <w:tab/>
      </w:r>
      <w:r w:rsidR="007E512B">
        <w:t>Discounting between level qualifications prefers first the largest qualification, and if all the same size, the qualification with the most performance points in the same subject area. There is no priority given to technical certificates, which can be discounted by other level 2 vocational qualifications and vice-versa.</w:t>
      </w:r>
    </w:p>
    <w:p w14:paraId="57862E2B" w14:textId="1A77FD2A" w:rsidR="00BF7417" w:rsidRDefault="00BF7417" w:rsidP="00806296">
      <w:pPr>
        <w:pStyle w:val="Heading2"/>
      </w:pPr>
      <w:bookmarkStart w:id="55" w:name="_Section_3:_New"/>
      <w:bookmarkStart w:id="56" w:name="_Toc462072736"/>
      <w:bookmarkStart w:id="57" w:name="_Toc471723596"/>
      <w:bookmarkEnd w:id="55"/>
      <w:r>
        <w:t>Additional attainment measures</w:t>
      </w:r>
      <w:bookmarkEnd w:id="56"/>
      <w:bookmarkEnd w:id="57"/>
    </w:p>
    <w:p w14:paraId="51A60103" w14:textId="0D21FA0E" w:rsidR="00BF7417" w:rsidRDefault="00C241BD" w:rsidP="00806296">
      <w:r>
        <w:t>6.21.</w:t>
      </w:r>
      <w:r>
        <w:tab/>
      </w:r>
      <w:r w:rsidR="007E512B">
        <w:t>In addition to the headline attainment measures, there will also be f</w:t>
      </w:r>
      <w:r w:rsidR="00095020">
        <w:t>ive</w:t>
      </w:r>
      <w:r w:rsidR="00BF7417">
        <w:t xml:space="preserve"> additional attainment measures </w:t>
      </w:r>
      <w:r w:rsidR="007E512B">
        <w:t>(three in 2016</w:t>
      </w:r>
      <w:r w:rsidR="00095020">
        <w:t xml:space="preserve"> and a further two in 2017</w:t>
      </w:r>
      <w:r w:rsidR="007E512B">
        <w:t>)</w:t>
      </w:r>
      <w:r w:rsidR="00BF7417">
        <w:t>, these are described below.</w:t>
      </w:r>
    </w:p>
    <w:p w14:paraId="68819E50" w14:textId="09ADEA72" w:rsidR="00BF7417" w:rsidRDefault="00BF7417" w:rsidP="00806296">
      <w:pPr>
        <w:pStyle w:val="Heading3"/>
      </w:pPr>
      <w:bookmarkStart w:id="58" w:name="_Toc471723597"/>
      <w:r>
        <w:t>Best 3 A levels measure</w:t>
      </w:r>
      <w:bookmarkEnd w:id="58"/>
    </w:p>
    <w:p w14:paraId="4FA3552D" w14:textId="3FC639F7" w:rsidR="00BF7417" w:rsidRDefault="00C241BD" w:rsidP="00806296">
      <w:r>
        <w:t>6.22.</w:t>
      </w:r>
      <w:r>
        <w:tab/>
      </w:r>
      <w:r w:rsidR="00BF7417">
        <w:t xml:space="preserve">This measure only applies to a subset of A level </w:t>
      </w:r>
      <w:r w:rsidR="00CC465E">
        <w:t>students</w:t>
      </w:r>
      <w:r w:rsidR="00BF7417">
        <w:t xml:space="preserve"> </w:t>
      </w:r>
      <w:r w:rsidR="00CC465E">
        <w:t xml:space="preserve">those </w:t>
      </w:r>
      <w:r w:rsidR="00BF7417">
        <w:t xml:space="preserve">who have entered at least one full size A level (including applied A levels, not including AS levels, applied AS levels, general studies or critical thinking) and </w:t>
      </w:r>
      <w:r w:rsidR="00CC465E">
        <w:t xml:space="preserve">if students have entered </w:t>
      </w:r>
      <w:r w:rsidR="00975CDC">
        <w:t xml:space="preserve">for </w:t>
      </w:r>
      <w:r w:rsidR="00CC465E">
        <w:t xml:space="preserve">less than three </w:t>
      </w:r>
      <w:r w:rsidR="00975CDC">
        <w:t xml:space="preserve">full size </w:t>
      </w:r>
      <w:r w:rsidR="00CC465E">
        <w:t xml:space="preserve">A levels, they are only included in the measure if </w:t>
      </w:r>
      <w:r w:rsidR="00E016D4">
        <w:t>they have</w:t>
      </w:r>
      <w:r w:rsidR="00BF7417">
        <w:t xml:space="preserve"> </w:t>
      </w:r>
      <w:r w:rsidR="00975CDC">
        <w:t xml:space="preserve">not </w:t>
      </w:r>
      <w:r w:rsidR="00BF7417">
        <w:t xml:space="preserve">entered </w:t>
      </w:r>
      <w:r w:rsidR="00E016D4">
        <w:t>for other</w:t>
      </w:r>
      <w:r w:rsidR="00BF7417">
        <w:t xml:space="preserve"> academic, applied general and tech level qualifications</w:t>
      </w:r>
      <w:r w:rsidR="00975CDC">
        <w:t xml:space="preserve"> greater than the size of an A level</w:t>
      </w:r>
      <w:r w:rsidR="00BF7417">
        <w:t xml:space="preserve">. </w:t>
      </w:r>
    </w:p>
    <w:p w14:paraId="480791B0" w14:textId="4A45DF5C" w:rsidR="00BF7417" w:rsidRDefault="00C241BD" w:rsidP="00806296">
      <w:r>
        <w:lastRenderedPageBreak/>
        <w:t>6.23.</w:t>
      </w:r>
      <w:r>
        <w:tab/>
      </w:r>
      <w:r w:rsidR="00BF7417">
        <w:t xml:space="preserve">Where a student has only been at a provider for one year, they need to have entered three A levels to be included. A best 3 A levels score is then calculated for each student by adding together the points in their best 3 A levels, then summed across a school or college, then divided by three to give a best 3 A levels points per entry, and this is also expressed as a grade. </w:t>
      </w:r>
    </w:p>
    <w:p w14:paraId="656CEDD1" w14:textId="667C054B" w:rsidR="00BF7417" w:rsidRPr="006E7D28" w:rsidRDefault="00C241BD" w:rsidP="00806296">
      <w:r>
        <w:t>6.24.</w:t>
      </w:r>
      <w:r>
        <w:tab/>
      </w:r>
      <w:r w:rsidR="00BF7417">
        <w:t>For students who have only entered one or two A levels, but have been at a provider for two years and haven’t entered at least size 1 of other approved qualifications, the points in their one or two A levels are still divided by three.</w:t>
      </w:r>
    </w:p>
    <w:p w14:paraId="1EEC65CF" w14:textId="46A0390B" w:rsidR="00BF7417" w:rsidRDefault="009C0280" w:rsidP="00806296">
      <w:pPr>
        <w:pStyle w:val="Heading3"/>
      </w:pPr>
      <w:bookmarkStart w:id="59" w:name="_Toc471723598"/>
      <w:r>
        <w:t>AAB measure</w:t>
      </w:r>
      <w:r w:rsidR="00975CDC">
        <w:t xml:space="preserve"> (of which at least two are in facilitating subjects)</w:t>
      </w:r>
      <w:bookmarkEnd w:id="59"/>
    </w:p>
    <w:p w14:paraId="6E0A8BD7" w14:textId="3612CA55" w:rsidR="00BF7417" w:rsidRDefault="00C241BD" w:rsidP="00806296">
      <w:r>
        <w:t>6.25.</w:t>
      </w:r>
      <w:r>
        <w:tab/>
      </w:r>
      <w:r w:rsidR="00BF7417">
        <w:t xml:space="preserve">This measure applies to a similar subset to the best 3 A levels measure, but applied A levels are not included when determining the cohort. A student must have achieved three A levels, of which </w:t>
      </w:r>
      <w:r w:rsidR="00CC465E">
        <w:t xml:space="preserve">at least </w:t>
      </w:r>
      <w:r w:rsidR="00BF7417">
        <w:t>two are in facilitating subjects, at grades AAB</w:t>
      </w:r>
      <w:r w:rsidR="00CC465E">
        <w:t xml:space="preserve"> or better</w:t>
      </w:r>
      <w:r w:rsidR="00BF7417">
        <w:t xml:space="preserve">. The percentage of students achieving this measure is shown for each provider. </w:t>
      </w:r>
    </w:p>
    <w:p w14:paraId="25A3A88D" w14:textId="64103D4B" w:rsidR="00BF7417" w:rsidRDefault="00C241BD" w:rsidP="00806296">
      <w:pPr>
        <w:rPr>
          <w:rFonts w:cs="Arial"/>
          <w:sz w:val="22"/>
          <w:szCs w:val="22"/>
        </w:rPr>
      </w:pPr>
      <w:r>
        <w:t>6.26.</w:t>
      </w:r>
      <w:r>
        <w:tab/>
      </w:r>
      <w:r w:rsidR="00BF7417" w:rsidRPr="002A1524">
        <w:t>The facilitating subjects are: Biology, Chemistry, Physics, Mathematics, Further Mathematics, Geography, History, English Literature and Classical/Modern Languages</w:t>
      </w:r>
      <w:r w:rsidR="00BF7417">
        <w:rPr>
          <w:rStyle w:val="FootnoteReference"/>
          <w:rFonts w:cs="Arial"/>
          <w:sz w:val="22"/>
          <w:szCs w:val="22"/>
        </w:rPr>
        <w:footnoteReference w:id="12"/>
      </w:r>
      <w:r w:rsidR="00BF7417">
        <w:rPr>
          <w:rFonts w:cs="Arial"/>
          <w:sz w:val="22"/>
          <w:szCs w:val="22"/>
        </w:rPr>
        <w:t xml:space="preserve">.  </w:t>
      </w:r>
    </w:p>
    <w:p w14:paraId="1285DD00" w14:textId="3B0A8351" w:rsidR="00BF7417" w:rsidRPr="00D343F9" w:rsidRDefault="00C241BD" w:rsidP="00806296">
      <w:pPr>
        <w:rPr>
          <w:rFonts w:cs="Arial"/>
          <w:color w:val="000000"/>
          <w:sz w:val="22"/>
          <w:szCs w:val="22"/>
        </w:rPr>
      </w:pPr>
      <w:r>
        <w:t>6.27.</w:t>
      </w:r>
      <w:r>
        <w:tab/>
      </w:r>
      <w:r w:rsidR="00BF7417" w:rsidRPr="002A1524">
        <w:t xml:space="preserve">The qualification numbers for A level facilitating subjects, Awarding Organisations and qualification titles are listed for each facilitating subject in </w:t>
      </w:r>
      <w:hyperlink w:anchor="_Annex_I:_Facilitating" w:history="1">
        <w:r w:rsidR="00BF7417" w:rsidRPr="00C241BD">
          <w:rPr>
            <w:rStyle w:val="Hyperlink"/>
          </w:rPr>
          <w:t>Annex I.</w:t>
        </w:r>
      </w:hyperlink>
      <w:r w:rsidR="00BF7417">
        <w:rPr>
          <w:rFonts w:cs="Arial"/>
          <w:color w:val="000000"/>
          <w:sz w:val="22"/>
          <w:szCs w:val="22"/>
        </w:rPr>
        <w:t xml:space="preserve"> </w:t>
      </w:r>
    </w:p>
    <w:p w14:paraId="347C102F" w14:textId="77777777" w:rsidR="00BF7417" w:rsidRDefault="00BF7417" w:rsidP="00806296">
      <w:pPr>
        <w:spacing w:after="0" w:line="240" w:lineRule="auto"/>
        <w:rPr>
          <w:b/>
          <w:bCs/>
          <w:color w:val="104F75"/>
          <w:sz w:val="28"/>
          <w:szCs w:val="28"/>
        </w:rPr>
      </w:pPr>
      <w:r>
        <w:br w:type="page"/>
      </w:r>
    </w:p>
    <w:p w14:paraId="1685A3FB" w14:textId="43E32D34" w:rsidR="00BF7417" w:rsidRPr="00DE5C11" w:rsidRDefault="00BF7417" w:rsidP="00806296">
      <w:pPr>
        <w:pStyle w:val="Heading3"/>
      </w:pPr>
      <w:bookmarkStart w:id="60" w:name="_Toc471723599"/>
      <w:r>
        <w:lastRenderedPageBreak/>
        <w:t>TechBacc measure</w:t>
      </w:r>
      <w:bookmarkEnd w:id="60"/>
    </w:p>
    <w:p w14:paraId="1FF0A3E9" w14:textId="5121FCDC" w:rsidR="00BF7417" w:rsidRDefault="00C241BD" w:rsidP="00806296">
      <w:pPr>
        <w:spacing w:after="0" w:line="276" w:lineRule="auto"/>
      </w:pPr>
      <w:r>
        <w:t>6.28.</w:t>
      </w:r>
      <w:r>
        <w:tab/>
      </w:r>
      <w:r w:rsidR="00BF7417">
        <w:t xml:space="preserve">This measure is a count of all students in a provider who have achieved the TechBacc. More details about the TechBacc, including details of the qualifications which count towards it, can be found here: </w:t>
      </w:r>
      <w:hyperlink r:id="rId21" w:history="1">
        <w:r w:rsidR="00BF7417">
          <w:rPr>
            <w:rStyle w:val="Hyperlink"/>
          </w:rPr>
          <w:t>T</w:t>
        </w:r>
        <w:r w:rsidR="00BF7417" w:rsidRPr="007B27B4">
          <w:rPr>
            <w:rStyle w:val="Hyperlink"/>
          </w:rPr>
          <w:t>echnical baccalaureate measure for 16 to 19 year olds</w:t>
        </w:r>
      </w:hyperlink>
      <w:r w:rsidR="00BF7417">
        <w:t>.</w:t>
      </w:r>
    </w:p>
    <w:p w14:paraId="6DCCDF4F" w14:textId="77777777" w:rsidR="00BF7417" w:rsidRDefault="00BF7417" w:rsidP="00806296">
      <w:pPr>
        <w:spacing w:after="0" w:line="240" w:lineRule="auto"/>
      </w:pPr>
    </w:p>
    <w:p w14:paraId="679FC658" w14:textId="004F4104" w:rsidR="00BF7417" w:rsidRDefault="00C241BD" w:rsidP="00806296">
      <w:pPr>
        <w:spacing w:after="0" w:line="276" w:lineRule="auto"/>
      </w:pPr>
      <w:r>
        <w:t>6.29.</w:t>
      </w:r>
      <w:r>
        <w:tab/>
      </w:r>
      <w:r w:rsidR="00BF7417">
        <w:t xml:space="preserve">A list of the level 3 mathematic qualifications which count towards the TechBacc </w:t>
      </w:r>
      <w:r w:rsidR="005345A9">
        <w:t xml:space="preserve">in 2016 </w:t>
      </w:r>
      <w:r w:rsidR="00BF7417">
        <w:t xml:space="preserve">can be found at </w:t>
      </w:r>
      <w:hyperlink w:anchor="_Annex_J:_Level" w:history="1">
        <w:r w:rsidR="00BF7417" w:rsidRPr="00C241BD">
          <w:rPr>
            <w:rStyle w:val="Hyperlink"/>
          </w:rPr>
          <w:t>Annex J</w:t>
        </w:r>
      </w:hyperlink>
      <w:r w:rsidR="00BF7417" w:rsidRPr="00C241BD">
        <w:t>.</w:t>
      </w:r>
    </w:p>
    <w:p w14:paraId="7789067E" w14:textId="77777777" w:rsidR="00BF7417" w:rsidRDefault="00BF7417" w:rsidP="00806296">
      <w:pPr>
        <w:spacing w:after="0" w:line="240" w:lineRule="auto"/>
      </w:pPr>
    </w:p>
    <w:p w14:paraId="5ECAF886" w14:textId="19AAA174" w:rsidR="00BF7417" w:rsidRDefault="00C241BD" w:rsidP="00806296">
      <w:pPr>
        <w:spacing w:after="0" w:line="240" w:lineRule="auto"/>
      </w:pPr>
      <w:r>
        <w:t>6.30.</w:t>
      </w:r>
      <w:r>
        <w:tab/>
      </w:r>
      <w:r w:rsidR="00BF7417">
        <w:t>Students need to achieve at least a pass grade in all of:</w:t>
      </w:r>
    </w:p>
    <w:p w14:paraId="2BAD041F" w14:textId="77777777" w:rsidR="00BF7417" w:rsidRDefault="00BF7417" w:rsidP="00806296">
      <w:pPr>
        <w:spacing w:after="0" w:line="240" w:lineRule="auto"/>
      </w:pPr>
    </w:p>
    <w:p w14:paraId="2783F221" w14:textId="77777777" w:rsidR="00BF7417" w:rsidRDefault="00BF7417" w:rsidP="00806296">
      <w:pPr>
        <w:pStyle w:val="ListParagraph"/>
        <w:numPr>
          <w:ilvl w:val="0"/>
          <w:numId w:val="12"/>
        </w:numPr>
        <w:spacing w:after="240"/>
        <w:contextualSpacing/>
      </w:pPr>
      <w:r>
        <w:t>a tech level</w:t>
      </w:r>
    </w:p>
    <w:p w14:paraId="0BEC9FCD" w14:textId="77777777" w:rsidR="00BF7417" w:rsidRDefault="00BF7417" w:rsidP="00806296">
      <w:pPr>
        <w:pStyle w:val="ListParagraph"/>
        <w:numPr>
          <w:ilvl w:val="0"/>
          <w:numId w:val="12"/>
        </w:numPr>
        <w:spacing w:after="240"/>
        <w:contextualSpacing/>
      </w:pPr>
      <w:r>
        <w:t>a level 3 maths qualification from the list in the link above, such as core maths</w:t>
      </w:r>
    </w:p>
    <w:p w14:paraId="0FBB3DB6" w14:textId="086AB9CF" w:rsidR="00BF7417" w:rsidRDefault="00BF7417" w:rsidP="00806296">
      <w:pPr>
        <w:pStyle w:val="ListParagraph"/>
        <w:numPr>
          <w:ilvl w:val="0"/>
          <w:numId w:val="12"/>
        </w:numPr>
        <w:spacing w:after="240"/>
        <w:contextualSpacing/>
      </w:pPr>
      <w:r>
        <w:t xml:space="preserve">an extended project </w:t>
      </w:r>
      <w:r w:rsidRPr="009C08CB">
        <w:t>qualification</w:t>
      </w:r>
    </w:p>
    <w:p w14:paraId="03682A12" w14:textId="1CDF6425" w:rsidR="00095020" w:rsidRDefault="00095020" w:rsidP="00806296">
      <w:pPr>
        <w:pStyle w:val="Heading3"/>
      </w:pPr>
      <w:bookmarkStart w:id="61" w:name="_Toc471723600"/>
      <w:r>
        <w:t>Technical certificate measure (</w:t>
      </w:r>
      <w:r w:rsidR="005345A9">
        <w:t>from 2017</w:t>
      </w:r>
      <w:r>
        <w:t>)</w:t>
      </w:r>
      <w:bookmarkEnd w:id="61"/>
    </w:p>
    <w:p w14:paraId="4E22B61A" w14:textId="67795A68" w:rsidR="00095020" w:rsidRDefault="00C241BD" w:rsidP="00806296">
      <w:r>
        <w:t>6.31.</w:t>
      </w:r>
      <w:r>
        <w:tab/>
      </w:r>
      <w:r w:rsidR="00095020">
        <w:t>This measure will show the proportion of students whose highest attainment is a level 2 qualification and who achieve an approved technical certificate.</w:t>
      </w:r>
    </w:p>
    <w:p w14:paraId="24B0DAD0" w14:textId="54CD1582" w:rsidR="00095020" w:rsidRDefault="00C241BD" w:rsidP="00806296">
      <w:r>
        <w:t>6.32.</w:t>
      </w:r>
      <w:r>
        <w:tab/>
      </w:r>
      <w:r w:rsidR="00095020">
        <w:t>Note discounting will not apply in this measure. Consequently, a student who passes both a technical certificate and also a larger vocational qualification at level 2, will count towards an institution’s performance in this measure.</w:t>
      </w:r>
    </w:p>
    <w:p w14:paraId="602C95EC" w14:textId="04B107F0" w:rsidR="00095020" w:rsidRDefault="00095020" w:rsidP="00806296">
      <w:pPr>
        <w:pStyle w:val="Heading3"/>
      </w:pPr>
      <w:bookmarkStart w:id="62" w:name="_Toc471723601"/>
      <w:r>
        <w:t>Attainment of an approved level 3 maths qualification</w:t>
      </w:r>
      <w:r w:rsidR="005345A9">
        <w:t xml:space="preserve"> (from 2017)</w:t>
      </w:r>
      <w:bookmarkEnd w:id="62"/>
    </w:p>
    <w:p w14:paraId="400300D6" w14:textId="58A6DD94" w:rsidR="00095020" w:rsidRPr="001A6953" w:rsidRDefault="00C241BD" w:rsidP="00806296">
      <w:pPr>
        <w:rPr>
          <w:lang w:eastAsia="en-US"/>
        </w:rPr>
      </w:pPr>
      <w:r>
        <w:rPr>
          <w:lang w:eastAsia="en-US"/>
        </w:rPr>
        <w:t>6.33.</w:t>
      </w:r>
      <w:r>
        <w:rPr>
          <w:lang w:eastAsia="en-US"/>
        </w:rPr>
        <w:tab/>
      </w:r>
      <w:r w:rsidR="00095020">
        <w:rPr>
          <w:lang w:eastAsia="en-US"/>
        </w:rPr>
        <w:t>This measure supports our ambition for the overwhelming majority of young people in England to study maths to age 18 by 2020.</w:t>
      </w:r>
      <w:r w:rsidR="00095020" w:rsidRPr="001A6953">
        <w:rPr>
          <w:sz w:val="22"/>
          <w:szCs w:val="22"/>
        </w:rPr>
        <w:t xml:space="preserve"> </w:t>
      </w:r>
      <w:r w:rsidR="00095020" w:rsidRPr="00D77959">
        <w:t>New, high-quality ‘Core Maths’ qualifications</w:t>
      </w:r>
      <w:r w:rsidR="00095020">
        <w:t xml:space="preserve"> </w:t>
      </w:r>
      <w:r w:rsidR="00095020" w:rsidRPr="00D77959">
        <w:t>provide an option to continue the study of maths for those students with at least a grade C at GCSE, but who do not wish to take A level or AS level maths. This measure is designed to reward providers for supporting students to develop the advanced mathematical skills that are valued by universities and employers.</w:t>
      </w:r>
    </w:p>
    <w:p w14:paraId="0F26A2A8" w14:textId="2322A70E" w:rsidR="00095020" w:rsidRDefault="00C241BD" w:rsidP="00806296">
      <w:r>
        <w:t>6.34.</w:t>
      </w:r>
      <w:r>
        <w:tab/>
      </w:r>
      <w:r w:rsidR="00095020" w:rsidRPr="004342A9">
        <w:t>Th</w:t>
      </w:r>
      <w:r w:rsidR="00095020">
        <w:t>is measure shows the percentage of students who achieved GCSE maths A*-C (or equivalent) by the end of key stage 4, who go on to achieve an approved level 3</w:t>
      </w:r>
      <w:r w:rsidR="002128D0">
        <w:t xml:space="preserve"> maths </w:t>
      </w:r>
      <w:r w:rsidR="00FF4C19">
        <w:t>qualification.</w:t>
      </w:r>
    </w:p>
    <w:p w14:paraId="43088B9D" w14:textId="79C3DFAE" w:rsidR="00095020" w:rsidRDefault="00C241BD" w:rsidP="00806296">
      <w:pPr>
        <w:rPr>
          <w:lang w:eastAsia="en-US"/>
        </w:rPr>
      </w:pPr>
      <w:r>
        <w:rPr>
          <w:lang w:eastAsia="en-US"/>
        </w:rPr>
        <w:t>6.35.</w:t>
      </w:r>
      <w:r>
        <w:rPr>
          <w:lang w:eastAsia="en-US"/>
        </w:rPr>
        <w:tab/>
      </w:r>
      <w:r w:rsidR="00095020">
        <w:rPr>
          <w:lang w:eastAsia="en-US"/>
        </w:rPr>
        <w:t xml:space="preserve">The same list of qualification types used to assess prior attainment in the English and maths progress measure </w:t>
      </w:r>
      <w:r w:rsidR="00095020" w:rsidRPr="00C241BD">
        <w:rPr>
          <w:lang w:eastAsia="en-US"/>
        </w:rPr>
        <w:t xml:space="preserve">(see </w:t>
      </w:r>
      <w:hyperlink w:anchor="_English_and_maths" w:history="1">
        <w:r w:rsidR="002128D0" w:rsidRPr="00C241BD">
          <w:rPr>
            <w:rStyle w:val="Hyperlink"/>
            <w:lang w:eastAsia="en-US"/>
          </w:rPr>
          <w:t>chapte</w:t>
        </w:r>
        <w:r w:rsidRPr="00C241BD">
          <w:rPr>
            <w:rStyle w:val="Hyperlink"/>
            <w:lang w:eastAsia="en-US"/>
          </w:rPr>
          <w:t>r 7</w:t>
        </w:r>
      </w:hyperlink>
      <w:r w:rsidR="002128D0">
        <w:rPr>
          <w:lang w:eastAsia="en-US"/>
        </w:rPr>
        <w:t>)</w:t>
      </w:r>
      <w:r w:rsidR="00095020">
        <w:rPr>
          <w:lang w:eastAsia="en-US"/>
        </w:rPr>
        <w:t xml:space="preserve"> are also used in the level 3 maths measure.</w:t>
      </w:r>
      <w:r w:rsidR="002128D0">
        <w:rPr>
          <w:lang w:eastAsia="en-US"/>
        </w:rPr>
        <w:t xml:space="preserve"> </w:t>
      </w:r>
      <w:r w:rsidR="00095020">
        <w:rPr>
          <w:lang w:eastAsia="en-US"/>
        </w:rPr>
        <w:t>As such the vast majority of students will either be included in the maths progress measure (those without a GCSE A*-C or equivalent) or in this level 3 maths attainment measure (those with a GCSE A*-C or equivalent).</w:t>
      </w:r>
    </w:p>
    <w:p w14:paraId="39E0E51F" w14:textId="62253B10" w:rsidR="00095020" w:rsidRDefault="00C241BD" w:rsidP="00806296">
      <w:pPr>
        <w:rPr>
          <w:lang w:eastAsia="en-US"/>
        </w:rPr>
      </w:pPr>
      <w:r>
        <w:rPr>
          <w:lang w:eastAsia="en-US"/>
        </w:rPr>
        <w:t>6.36.</w:t>
      </w:r>
      <w:r>
        <w:rPr>
          <w:lang w:eastAsia="en-US"/>
        </w:rPr>
        <w:tab/>
      </w:r>
      <w:r w:rsidR="00095020">
        <w:rPr>
          <w:lang w:eastAsia="en-US"/>
        </w:rPr>
        <w:t>No students will be included in both measures.</w:t>
      </w:r>
    </w:p>
    <w:p w14:paraId="12F6892C" w14:textId="04512077" w:rsidR="00095020" w:rsidRDefault="00C241BD" w:rsidP="00806296">
      <w:pPr>
        <w:pStyle w:val="Heading4"/>
        <w:rPr>
          <w:rFonts w:cs="Arial"/>
          <w:color w:val="0B0C0C"/>
          <w:shd w:val="clear" w:color="auto" w:fill="FFFFFF"/>
        </w:rPr>
      </w:pPr>
      <w:r>
        <w:rPr>
          <w:rFonts w:cs="Arial"/>
          <w:b w:val="0"/>
          <w:color w:val="0B0C0C"/>
          <w:shd w:val="clear" w:color="auto" w:fill="FFFFFF"/>
        </w:rPr>
        <w:lastRenderedPageBreak/>
        <w:t>6.37.</w:t>
      </w:r>
      <w:r>
        <w:rPr>
          <w:rFonts w:cs="Arial"/>
          <w:b w:val="0"/>
          <w:color w:val="0B0C0C"/>
          <w:shd w:val="clear" w:color="auto" w:fill="FFFFFF"/>
        </w:rPr>
        <w:tab/>
      </w:r>
      <w:r w:rsidR="00095020" w:rsidRPr="00BD277E">
        <w:rPr>
          <w:rFonts w:cs="Arial"/>
          <w:b w:val="0"/>
          <w:color w:val="0B0C0C"/>
          <w:shd w:val="clear" w:color="auto" w:fill="FFFFFF"/>
        </w:rPr>
        <w:t xml:space="preserve">Approved maths qualifications at level 3 </w:t>
      </w:r>
      <w:r w:rsidR="00FF4C19">
        <w:rPr>
          <w:rFonts w:cs="Arial"/>
          <w:b w:val="0"/>
          <w:color w:val="0B0C0C"/>
          <w:shd w:val="clear" w:color="auto" w:fill="FFFFFF"/>
        </w:rPr>
        <w:t xml:space="preserve">will be those that count in the TechBacc (as a guide the qualifications that count in 2016 are listed in </w:t>
      </w:r>
      <w:hyperlink w:anchor="_Annex_I:_Level" w:history="1">
        <w:r w:rsidR="00095020" w:rsidRPr="00C241BD">
          <w:rPr>
            <w:rStyle w:val="Hyperlink"/>
            <w:rFonts w:cs="Arial"/>
            <w:b w:val="0"/>
            <w:shd w:val="clear" w:color="auto" w:fill="FFFFFF"/>
          </w:rPr>
          <w:t>Annex J</w:t>
        </w:r>
      </w:hyperlink>
      <w:r w:rsidR="00FF4C19">
        <w:rPr>
          <w:rFonts w:cs="Arial"/>
          <w:b w:val="0"/>
          <w:color w:val="0B0C0C"/>
          <w:shd w:val="clear" w:color="auto" w:fill="FFFFFF"/>
        </w:rPr>
        <w:t>)</w:t>
      </w:r>
      <w:r w:rsidR="00095020" w:rsidRPr="00BD277E">
        <w:rPr>
          <w:rFonts w:cs="Arial"/>
          <w:b w:val="0"/>
          <w:color w:val="0B0C0C"/>
          <w:shd w:val="clear" w:color="auto" w:fill="FFFFFF"/>
        </w:rPr>
        <w:t>.</w:t>
      </w:r>
    </w:p>
    <w:p w14:paraId="16F91868" w14:textId="1F99F989" w:rsidR="00095020" w:rsidRPr="004342A9" w:rsidRDefault="00095020" w:rsidP="00806296">
      <w:pPr>
        <w:pStyle w:val="Heading4"/>
        <w:rPr>
          <w:rFonts w:cs="Arial"/>
          <w:color w:val="0B0C0C"/>
          <w:shd w:val="clear" w:color="auto" w:fill="FFFFFF"/>
        </w:rPr>
      </w:pPr>
      <w:r w:rsidRPr="004342A9">
        <w:t xml:space="preserve">Calculating </w:t>
      </w:r>
      <w:r>
        <w:t>the measure</w:t>
      </w:r>
    </w:p>
    <w:p w14:paraId="6D2A02D4" w14:textId="1CD8D016" w:rsidR="00095020" w:rsidRDefault="00C241BD" w:rsidP="00806296">
      <w:pPr>
        <w:rPr>
          <w:lang w:eastAsia="en-US"/>
        </w:rPr>
      </w:pPr>
      <w:r>
        <w:t>6.38.</w:t>
      </w:r>
      <w:r>
        <w:tab/>
      </w:r>
      <w:r w:rsidR="00095020" w:rsidRPr="004342A9">
        <w:t xml:space="preserve">In the most straightforward cases the calculation </w:t>
      </w:r>
      <w:r w:rsidR="00095020">
        <w:t>simply divides the number of students who pass an approved level 3 maths qualification by the number of students in scope for the measure</w:t>
      </w:r>
      <w:r w:rsidR="00095020">
        <w:rPr>
          <w:lang w:eastAsia="en-US"/>
        </w:rPr>
        <w:t xml:space="preserve">. </w:t>
      </w:r>
    </w:p>
    <w:p w14:paraId="54C1F379" w14:textId="2F8D901B" w:rsidR="00095020" w:rsidRDefault="00C241BD" w:rsidP="00806296">
      <w:pPr>
        <w:rPr>
          <w:lang w:eastAsia="en-US"/>
        </w:rPr>
      </w:pPr>
      <w:r>
        <w:rPr>
          <w:lang w:eastAsia="en-US"/>
        </w:rPr>
        <w:t>6.39.</w:t>
      </w:r>
      <w:r>
        <w:rPr>
          <w:lang w:eastAsia="en-US"/>
        </w:rPr>
        <w:tab/>
      </w:r>
      <w:r w:rsidR="00095020">
        <w:rPr>
          <w:lang w:eastAsia="en-US"/>
        </w:rPr>
        <w:t>However, if a student already has an approved level 3 maths qualification (from either key stage 4 or an earlier 16-18 institution) that student remain</w:t>
      </w:r>
      <w:r w:rsidR="00FF4C19">
        <w:rPr>
          <w:lang w:eastAsia="en-US"/>
        </w:rPr>
        <w:t>s</w:t>
      </w:r>
      <w:r w:rsidR="00095020">
        <w:rPr>
          <w:lang w:eastAsia="en-US"/>
        </w:rPr>
        <w:t xml:space="preserve"> in scope for the current institution </w:t>
      </w:r>
      <w:r w:rsidR="00095020" w:rsidRPr="00D77959">
        <w:rPr>
          <w:i/>
          <w:lang w:eastAsia="en-US"/>
        </w:rPr>
        <w:t>only</w:t>
      </w:r>
      <w:r w:rsidR="00095020">
        <w:rPr>
          <w:lang w:eastAsia="en-US"/>
        </w:rPr>
        <w:t xml:space="preserve"> if they achieve another approved level 3 maths qualification. </w:t>
      </w:r>
    </w:p>
    <w:p w14:paraId="0166E6F0" w14:textId="2FD55233" w:rsidR="00095020" w:rsidRDefault="00C241BD" w:rsidP="00806296">
      <w:pPr>
        <w:rPr>
          <w:lang w:eastAsia="en-US"/>
        </w:rPr>
      </w:pPr>
      <w:r>
        <w:rPr>
          <w:lang w:eastAsia="en-US"/>
        </w:rPr>
        <w:t>6.40.</w:t>
      </w:r>
      <w:r>
        <w:rPr>
          <w:lang w:eastAsia="en-US"/>
        </w:rPr>
        <w:tab/>
      </w:r>
      <w:r w:rsidR="00095020">
        <w:rPr>
          <w:lang w:eastAsia="en-US"/>
        </w:rPr>
        <w:t>This special treatment for students who already have an approved Level 3 maths qualification is to avoid penalising institutions where, for example, students do not repeat a</w:t>
      </w:r>
      <w:r w:rsidR="005D4006">
        <w:rPr>
          <w:lang w:eastAsia="en-US"/>
        </w:rPr>
        <w:t>n AS</w:t>
      </w:r>
      <w:r w:rsidR="00095020">
        <w:rPr>
          <w:lang w:eastAsia="en-US"/>
        </w:rPr>
        <w:t xml:space="preserve"> Maths qualification gained at KS4 in the 16-18 phase. Alternatively, if a student changes institutions in the 16-18 phase in between AS and A level maths, the A level attainment will count positively towards the second institution’s performance in this measure.</w:t>
      </w:r>
    </w:p>
    <w:p w14:paraId="7CA173A5" w14:textId="77777777" w:rsidR="00BF5B48" w:rsidRPr="00B64912" w:rsidRDefault="00BF5B48" w:rsidP="00806296">
      <w:pPr>
        <w:pStyle w:val="Heading2"/>
        <w:rPr>
          <w:lang w:eastAsia="en-US"/>
        </w:rPr>
      </w:pPr>
      <w:bookmarkStart w:id="63" w:name="_Toc466446177"/>
      <w:bookmarkStart w:id="64" w:name="_Toc471723602"/>
      <w:r w:rsidRPr="00B64912">
        <w:rPr>
          <w:lang w:eastAsia="en-US"/>
        </w:rPr>
        <w:t>Higher level of learning measure</w:t>
      </w:r>
      <w:bookmarkEnd w:id="63"/>
      <w:bookmarkEnd w:id="64"/>
    </w:p>
    <w:p w14:paraId="58DE8736" w14:textId="18CC7A01" w:rsidR="00BF5B48" w:rsidRDefault="00C241BD" w:rsidP="00806296">
      <w:pPr>
        <w:rPr>
          <w:lang w:eastAsia="en-US"/>
        </w:rPr>
      </w:pPr>
      <w:r>
        <w:rPr>
          <w:lang w:eastAsia="en-US"/>
        </w:rPr>
        <w:t>6.41.</w:t>
      </w:r>
      <w:r>
        <w:rPr>
          <w:lang w:eastAsia="en-US"/>
        </w:rPr>
        <w:tab/>
      </w:r>
      <w:r w:rsidR="00BF5B48" w:rsidRPr="00B64912">
        <w:rPr>
          <w:lang w:eastAsia="en-US"/>
        </w:rPr>
        <w:t>In the government response to the 16-19 accountability consultation we said that we would introduce a higher level of learning measure in 2017 performance tables.  This measure is still under development and will not be introduced in 2017.</w:t>
      </w:r>
    </w:p>
    <w:p w14:paraId="0B3F9085" w14:textId="77777777" w:rsidR="00BF7417" w:rsidRPr="00BF7417" w:rsidRDefault="00BF7417" w:rsidP="00806296">
      <w:pPr>
        <w:rPr>
          <w:lang w:eastAsia="en-US"/>
        </w:rPr>
      </w:pPr>
    </w:p>
    <w:p w14:paraId="3ED6C071" w14:textId="53B16461" w:rsidR="00DA6F06" w:rsidRDefault="00A83054" w:rsidP="00806296">
      <w:pPr>
        <w:pStyle w:val="Heading1"/>
        <w:rPr>
          <w:lang w:eastAsia="en-US"/>
        </w:rPr>
      </w:pPr>
      <w:bookmarkStart w:id="65" w:name="_English_and_maths"/>
      <w:bookmarkStart w:id="66" w:name="_Toc471723603"/>
      <w:bookmarkEnd w:id="65"/>
      <w:r>
        <w:rPr>
          <w:lang w:eastAsia="en-US"/>
        </w:rPr>
        <w:lastRenderedPageBreak/>
        <w:t>English and maths</w:t>
      </w:r>
      <w:bookmarkEnd w:id="66"/>
    </w:p>
    <w:p w14:paraId="104C8933" w14:textId="792B211B" w:rsidR="00CA56A6" w:rsidRDefault="00C241BD" w:rsidP="00806296">
      <w:pPr>
        <w:rPr>
          <w:lang w:eastAsia="en-US"/>
        </w:rPr>
      </w:pPr>
      <w:r>
        <w:rPr>
          <w:lang w:eastAsia="en-US"/>
        </w:rPr>
        <w:t>7</w:t>
      </w:r>
      <w:r w:rsidR="00CA56A6">
        <w:rPr>
          <w:lang w:eastAsia="en-US"/>
        </w:rPr>
        <w:t>.1.</w:t>
      </w:r>
      <w:r w:rsidR="00CA56A6">
        <w:rPr>
          <w:lang w:eastAsia="en-US"/>
        </w:rPr>
        <w:tab/>
      </w:r>
      <w:r w:rsidR="00CA56A6" w:rsidRPr="000E286E">
        <w:rPr>
          <w:lang w:eastAsia="en-US"/>
        </w:rPr>
        <w:t>English and maths provide a vital foundation to enable students to progress to employment and further study. This measure will h</w:t>
      </w:r>
      <w:r w:rsidR="00CA56A6">
        <w:rPr>
          <w:lang w:eastAsia="en-US"/>
        </w:rPr>
        <w:t>elp the public hold</w:t>
      </w:r>
      <w:r w:rsidR="00CA56A6" w:rsidRPr="000E286E">
        <w:rPr>
          <w:lang w:eastAsia="en-US"/>
        </w:rPr>
        <w:t xml:space="preserve"> schools and colleges to account for the progress of students in English and maths where they did not achieve at least a grade C at GCSE by the end of key stage 4.</w:t>
      </w:r>
    </w:p>
    <w:p w14:paraId="63382312" w14:textId="27B839E5" w:rsidR="00CA56A6" w:rsidRPr="000E286E" w:rsidRDefault="00C241BD" w:rsidP="00806296">
      <w:pPr>
        <w:pStyle w:val="Heading2"/>
        <w:rPr>
          <w:lang w:eastAsia="en-US"/>
        </w:rPr>
      </w:pPr>
      <w:bookmarkStart w:id="67" w:name="_Toc471723604"/>
      <w:r>
        <w:rPr>
          <w:lang w:eastAsia="en-US"/>
        </w:rPr>
        <w:t>How the measure works</w:t>
      </w:r>
      <w:bookmarkEnd w:id="67"/>
    </w:p>
    <w:p w14:paraId="7BA6568E" w14:textId="5E1361F1" w:rsidR="00CA56A6" w:rsidRPr="00396B07" w:rsidRDefault="00C241BD" w:rsidP="00806296">
      <w:pPr>
        <w:rPr>
          <w:lang w:eastAsia="en-US"/>
        </w:rPr>
      </w:pPr>
      <w:r>
        <w:rPr>
          <w:lang w:eastAsia="en-US"/>
        </w:rPr>
        <w:t>7</w:t>
      </w:r>
      <w:r w:rsidR="00CA56A6">
        <w:rPr>
          <w:lang w:eastAsia="en-US"/>
        </w:rPr>
        <w:t>.2.</w:t>
      </w:r>
      <w:r w:rsidR="00CA56A6">
        <w:rPr>
          <w:lang w:eastAsia="en-US"/>
        </w:rPr>
        <w:tab/>
      </w:r>
      <w:r w:rsidR="00CA56A6" w:rsidRPr="00396B07">
        <w:rPr>
          <w:lang w:eastAsia="en-US"/>
        </w:rPr>
        <w:t>The English and maths progress measure is made up of two distinct measures, one for maths and the other for English, and an individual student can be in scope for one, both or neither measure depending on their achievement in English and maths by the end of KS4.</w:t>
      </w:r>
    </w:p>
    <w:p w14:paraId="375390CE" w14:textId="2E6A7045" w:rsidR="00CA56A6" w:rsidRPr="00396B07" w:rsidRDefault="00C241BD" w:rsidP="00806296">
      <w:pPr>
        <w:rPr>
          <w:lang w:eastAsia="en-US"/>
        </w:rPr>
      </w:pPr>
      <w:r>
        <w:rPr>
          <w:lang w:eastAsia="en-US"/>
        </w:rPr>
        <w:t>7</w:t>
      </w:r>
      <w:r w:rsidR="00CA56A6">
        <w:rPr>
          <w:lang w:eastAsia="en-US"/>
        </w:rPr>
        <w:t>.3.</w:t>
      </w:r>
      <w:r w:rsidR="00CA56A6">
        <w:rPr>
          <w:lang w:eastAsia="en-US"/>
        </w:rPr>
        <w:tab/>
      </w:r>
      <w:r w:rsidR="00CA56A6" w:rsidRPr="00396B07">
        <w:rPr>
          <w:lang w:eastAsia="en-US"/>
        </w:rPr>
        <w:t>Students in overall scope for each measure have their progress assessed by comparing their best grades by the end of KS4 to those achieved by the end of post-16 study</w:t>
      </w:r>
      <w:r w:rsidR="00EC0C28">
        <w:rPr>
          <w:rStyle w:val="FootnoteReference"/>
          <w:lang w:eastAsia="en-US"/>
        </w:rPr>
        <w:footnoteReference w:id="13"/>
      </w:r>
      <w:r w:rsidR="00CA56A6" w:rsidRPr="00396B07">
        <w:rPr>
          <w:lang w:eastAsia="en-US"/>
        </w:rPr>
        <w:t xml:space="preserve">. </w:t>
      </w:r>
    </w:p>
    <w:p w14:paraId="1BE6F532" w14:textId="6B23590F" w:rsidR="00CA56A6" w:rsidRPr="00396B07" w:rsidRDefault="00C241BD" w:rsidP="00806296">
      <w:pPr>
        <w:rPr>
          <w:lang w:eastAsia="en-US"/>
        </w:rPr>
      </w:pPr>
      <w:r>
        <w:rPr>
          <w:lang w:eastAsia="en-US"/>
        </w:rPr>
        <w:t>7</w:t>
      </w:r>
      <w:r w:rsidR="00CA56A6">
        <w:rPr>
          <w:lang w:eastAsia="en-US"/>
        </w:rPr>
        <w:t>.4.</w:t>
      </w:r>
      <w:r w:rsidR="00CA56A6">
        <w:rPr>
          <w:lang w:eastAsia="en-US"/>
        </w:rPr>
        <w:tab/>
      </w:r>
      <w:r w:rsidR="00CA56A6" w:rsidRPr="00396B07">
        <w:rPr>
          <w:lang w:eastAsia="en-US"/>
        </w:rPr>
        <w:t>By aggregating student progress scores to give overall English and maths progress scores for each school and college, the effectiveness of the school or college can be measured and they can be held accountable.</w:t>
      </w:r>
    </w:p>
    <w:p w14:paraId="06594826" w14:textId="50E7BA3A" w:rsidR="00CA56A6" w:rsidRDefault="00C241BD" w:rsidP="00806296">
      <w:pPr>
        <w:rPr>
          <w:lang w:eastAsia="en-US"/>
        </w:rPr>
      </w:pPr>
      <w:r>
        <w:rPr>
          <w:lang w:eastAsia="en-US"/>
        </w:rPr>
        <w:t>7</w:t>
      </w:r>
      <w:r w:rsidR="00CA56A6">
        <w:rPr>
          <w:lang w:eastAsia="en-US"/>
        </w:rPr>
        <w:t>.5.</w:t>
      </w:r>
      <w:r w:rsidR="00CA56A6">
        <w:rPr>
          <w:lang w:eastAsia="en-US"/>
        </w:rPr>
        <w:tab/>
      </w:r>
      <w:r w:rsidR="00CA56A6" w:rsidRPr="00396B07">
        <w:rPr>
          <w:lang w:eastAsia="en-US"/>
        </w:rPr>
        <w:t>It was intended to have a value</w:t>
      </w:r>
      <w:r w:rsidR="00AE140B">
        <w:rPr>
          <w:lang w:eastAsia="en-US"/>
        </w:rPr>
        <w:t xml:space="preserve"> </w:t>
      </w:r>
      <w:r w:rsidR="00CA56A6" w:rsidRPr="00396B07">
        <w:rPr>
          <w:lang w:eastAsia="en-US"/>
        </w:rPr>
        <w:t xml:space="preserve">added step to the progress measure whereby an individual student’s progress is compared to the national average progress achieved by students with the same prior attainment (aggregated to create an overall school or college score). This </w:t>
      </w:r>
      <w:r w:rsidR="000D3C8B">
        <w:rPr>
          <w:lang w:eastAsia="en-US"/>
        </w:rPr>
        <w:t xml:space="preserve">step </w:t>
      </w:r>
      <w:r w:rsidR="00CA56A6" w:rsidRPr="00396B07">
        <w:rPr>
          <w:lang w:eastAsia="en-US"/>
        </w:rPr>
        <w:t>has</w:t>
      </w:r>
      <w:r w:rsidR="000D3C8B">
        <w:rPr>
          <w:lang w:eastAsia="en-US"/>
        </w:rPr>
        <w:t xml:space="preserve"> currently</w:t>
      </w:r>
      <w:r w:rsidR="00CA56A6" w:rsidRPr="00396B07">
        <w:rPr>
          <w:lang w:eastAsia="en-US"/>
        </w:rPr>
        <w:t xml:space="preserve"> been removed </w:t>
      </w:r>
      <w:r w:rsidR="00BD277E" w:rsidRPr="00396B07">
        <w:rPr>
          <w:lang w:eastAsia="en-US"/>
        </w:rPr>
        <w:t>from performance</w:t>
      </w:r>
      <w:r w:rsidR="00CA56A6" w:rsidRPr="00396B07">
        <w:rPr>
          <w:lang w:eastAsia="en-US"/>
        </w:rPr>
        <w:t xml:space="preserve"> tables</w:t>
      </w:r>
      <w:r w:rsidR="000D3C8B">
        <w:rPr>
          <w:lang w:eastAsia="en-US"/>
        </w:rPr>
        <w:t>, but</w:t>
      </w:r>
      <w:r w:rsidR="00CA56A6" w:rsidRPr="00396B07">
        <w:rPr>
          <w:lang w:eastAsia="en-US"/>
        </w:rPr>
        <w:t xml:space="preserve"> </w:t>
      </w:r>
      <w:r w:rsidR="000D3C8B">
        <w:rPr>
          <w:lang w:eastAsia="en-US"/>
        </w:rPr>
        <w:t>w</w:t>
      </w:r>
      <w:r w:rsidR="00CA56A6" w:rsidRPr="00396B07">
        <w:rPr>
          <w:lang w:eastAsia="en-US"/>
        </w:rPr>
        <w:t xml:space="preserve">e will keep this decision under review.  </w:t>
      </w:r>
    </w:p>
    <w:p w14:paraId="2A318A23" w14:textId="77777777" w:rsidR="00CA56A6" w:rsidRDefault="00CA56A6" w:rsidP="00806296">
      <w:pPr>
        <w:pStyle w:val="Heading2"/>
        <w:rPr>
          <w:lang w:eastAsia="en-US"/>
        </w:rPr>
      </w:pPr>
      <w:bookmarkStart w:id="68" w:name="_Toc466446180"/>
      <w:bookmarkStart w:id="69" w:name="_Toc471723605"/>
      <w:r>
        <w:rPr>
          <w:lang w:eastAsia="en-US"/>
        </w:rPr>
        <w:t>Data sources</w:t>
      </w:r>
      <w:bookmarkEnd w:id="68"/>
      <w:bookmarkEnd w:id="69"/>
    </w:p>
    <w:p w14:paraId="498D1A42" w14:textId="422103DC" w:rsidR="00CA56A6" w:rsidRPr="00396B07" w:rsidRDefault="00C241BD" w:rsidP="00806296">
      <w:pPr>
        <w:rPr>
          <w:lang w:eastAsia="en-US"/>
        </w:rPr>
      </w:pPr>
      <w:r>
        <w:rPr>
          <w:lang w:eastAsia="en-US"/>
        </w:rPr>
        <w:t>7</w:t>
      </w:r>
      <w:r w:rsidR="00CA56A6">
        <w:rPr>
          <w:lang w:eastAsia="en-US"/>
        </w:rPr>
        <w:t>.6.</w:t>
      </w:r>
      <w:r w:rsidR="00CA56A6">
        <w:rPr>
          <w:lang w:eastAsia="en-US"/>
        </w:rPr>
        <w:tab/>
      </w:r>
      <w:r w:rsidR="00CA56A6" w:rsidRPr="00396B07">
        <w:rPr>
          <w:lang w:eastAsia="en-US"/>
        </w:rPr>
        <w:t>The primary source of information underpinning the English and maths progress measure is current and historical exam data sourced from Awarding Organisations. This data is used to determine students’ prior attainment (and so whether in scope of the measure), and the progress students make in the 16-18 phase.</w:t>
      </w:r>
    </w:p>
    <w:p w14:paraId="453542FF" w14:textId="17F8AA92" w:rsidR="00CA56A6" w:rsidRPr="00396B07" w:rsidRDefault="00C241BD" w:rsidP="00806296">
      <w:pPr>
        <w:rPr>
          <w:lang w:eastAsia="en-US"/>
        </w:rPr>
      </w:pPr>
      <w:r>
        <w:rPr>
          <w:lang w:eastAsia="en-US"/>
        </w:rPr>
        <w:t>7</w:t>
      </w:r>
      <w:r w:rsidR="00CA56A6">
        <w:rPr>
          <w:lang w:eastAsia="en-US"/>
        </w:rPr>
        <w:t>.7.</w:t>
      </w:r>
      <w:r w:rsidR="00CA56A6">
        <w:rPr>
          <w:lang w:eastAsia="en-US"/>
        </w:rPr>
        <w:tab/>
      </w:r>
      <w:r w:rsidR="00CA56A6" w:rsidRPr="00396B07">
        <w:rPr>
          <w:lang w:eastAsia="en-US"/>
        </w:rPr>
        <w:t xml:space="preserve">In addition, funding data collected by the Education and Funding Agency (EFA) is used to determine whether any student is exempt from the requirement to study English and/or maths post-16 irrespective of their prior attainment. The English and maths accountability measure broadly aligns with the EFA condition of funding rules which </w:t>
      </w:r>
      <w:r w:rsidR="00CA56A6" w:rsidRPr="00396B07">
        <w:rPr>
          <w:lang w:eastAsia="en-US"/>
        </w:rPr>
        <w:lastRenderedPageBreak/>
        <w:t xml:space="preserve">requires students without prior attainment of GCSE A*-C in English and/or maths </w:t>
      </w:r>
      <w:r w:rsidR="00CA56A6" w:rsidRPr="00396B07">
        <w:rPr>
          <w:lang w:val="en" w:eastAsia="en-US"/>
        </w:rPr>
        <w:t>to be studying these subjects as part of their study programme in each academic year.</w:t>
      </w:r>
    </w:p>
    <w:p w14:paraId="2758157E" w14:textId="77777777" w:rsidR="00CA56A6" w:rsidRDefault="00CA56A6" w:rsidP="00806296">
      <w:pPr>
        <w:pStyle w:val="Heading2"/>
        <w:rPr>
          <w:lang w:eastAsia="en-US"/>
        </w:rPr>
      </w:pPr>
      <w:bookmarkStart w:id="70" w:name="_Toc466446181"/>
      <w:bookmarkStart w:id="71" w:name="_Toc471723606"/>
      <w:r>
        <w:rPr>
          <w:lang w:eastAsia="en-US"/>
        </w:rPr>
        <w:t>Overview of the measures</w:t>
      </w:r>
      <w:bookmarkEnd w:id="70"/>
      <w:bookmarkEnd w:id="71"/>
    </w:p>
    <w:p w14:paraId="793D48FA" w14:textId="64D07001" w:rsidR="00CA56A6" w:rsidRDefault="00506DAE" w:rsidP="00806296">
      <w:pPr>
        <w:rPr>
          <w:lang w:eastAsia="en-US"/>
        </w:rPr>
      </w:pPr>
      <w:r>
        <w:rPr>
          <w:noProof/>
        </w:rPr>
        <w:t xml:space="preserve"> </w:t>
      </w:r>
      <w:r w:rsidR="00CA56A6">
        <w:rPr>
          <w:noProof/>
        </w:rPr>
        <w:drawing>
          <wp:inline distT="0" distB="0" distL="0" distR="0" wp14:anchorId="30724AEE" wp14:editId="346B2E67">
            <wp:extent cx="5541645" cy="3249295"/>
            <wp:effectExtent l="0" t="0" r="1905" b="8255"/>
            <wp:docPr id="12" name="Picture 12" descr="Stage 1: Determine students in scope for the measure (English and maths separately)&#10;Stage 2.1: Calculate student's prior attainment&#10;Stage 2.2: Calculate Student's progress&#10;Stage 3: Calculate school or college's progress&#10;" title="Overview of the meas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645" cy="3249295"/>
                    </a:xfrm>
                    <a:prstGeom prst="rect">
                      <a:avLst/>
                    </a:prstGeom>
                    <a:noFill/>
                  </pic:spPr>
                </pic:pic>
              </a:graphicData>
            </a:graphic>
          </wp:inline>
        </w:drawing>
      </w:r>
    </w:p>
    <w:p w14:paraId="3F25A697" w14:textId="77777777" w:rsidR="00CA56A6" w:rsidRDefault="00CA56A6" w:rsidP="00806296">
      <w:pPr>
        <w:rPr>
          <w:lang w:eastAsia="en-US"/>
        </w:rPr>
      </w:pPr>
    </w:p>
    <w:p w14:paraId="2274CDCB" w14:textId="77777777" w:rsidR="00CA56A6" w:rsidRDefault="00CA56A6" w:rsidP="00806296">
      <w:pPr>
        <w:pStyle w:val="Heading2"/>
        <w:rPr>
          <w:lang w:eastAsia="en-US"/>
        </w:rPr>
      </w:pPr>
      <w:bookmarkStart w:id="72" w:name="_Toc466446182"/>
      <w:bookmarkStart w:id="73" w:name="_Toc471723607"/>
      <w:r>
        <w:rPr>
          <w:lang w:eastAsia="en-US"/>
        </w:rPr>
        <w:t>Calculating the English and maths progress measures</w:t>
      </w:r>
      <w:bookmarkEnd w:id="72"/>
      <w:bookmarkEnd w:id="73"/>
    </w:p>
    <w:p w14:paraId="76079D8A" w14:textId="65ED6421" w:rsidR="00CA56A6" w:rsidRPr="001A286E" w:rsidRDefault="00C241BD" w:rsidP="00806296">
      <w:pPr>
        <w:rPr>
          <w:lang w:eastAsia="en-US"/>
        </w:rPr>
      </w:pPr>
      <w:r>
        <w:rPr>
          <w:lang w:eastAsia="en-US"/>
        </w:rPr>
        <w:t>7</w:t>
      </w:r>
      <w:r w:rsidR="00CA56A6">
        <w:rPr>
          <w:lang w:eastAsia="en-US"/>
        </w:rPr>
        <w:t>.8.</w:t>
      </w:r>
      <w:r w:rsidR="00CA56A6">
        <w:rPr>
          <w:lang w:eastAsia="en-US"/>
        </w:rPr>
        <w:tab/>
      </w:r>
      <w:r w:rsidR="00CA56A6" w:rsidRPr="001A286E">
        <w:rPr>
          <w:lang w:eastAsia="en-US"/>
        </w:rPr>
        <w:t>The following sections give more detail on what is involved when determining which students are in scope of the progress measure, and for those in scope, calculating both their level of prior attainment and progress made in the institution post-16.</w:t>
      </w:r>
    </w:p>
    <w:p w14:paraId="1D33AB33" w14:textId="77777777" w:rsidR="00CA56A6" w:rsidRDefault="00CA56A6" w:rsidP="00806296">
      <w:pPr>
        <w:pStyle w:val="Heading3"/>
        <w:rPr>
          <w:lang w:eastAsia="en-US"/>
        </w:rPr>
      </w:pPr>
      <w:bookmarkStart w:id="74" w:name="_Toc471723608"/>
      <w:r>
        <w:rPr>
          <w:lang w:eastAsia="en-US"/>
        </w:rPr>
        <w:t>Students included in the measures, exclusions and exemptions</w:t>
      </w:r>
      <w:bookmarkEnd w:id="74"/>
    </w:p>
    <w:p w14:paraId="623B84F0" w14:textId="612F07F7" w:rsidR="00CA56A6" w:rsidRPr="001A286E" w:rsidRDefault="00C241BD" w:rsidP="00806296">
      <w:pPr>
        <w:rPr>
          <w:lang w:eastAsia="en-US"/>
        </w:rPr>
      </w:pPr>
      <w:r>
        <w:rPr>
          <w:lang w:eastAsia="en-US"/>
        </w:rPr>
        <w:t>7</w:t>
      </w:r>
      <w:r w:rsidR="00CA56A6">
        <w:rPr>
          <w:lang w:eastAsia="en-US"/>
        </w:rPr>
        <w:t>.9.</w:t>
      </w:r>
      <w:r w:rsidR="00CA56A6">
        <w:rPr>
          <w:lang w:eastAsia="en-US"/>
        </w:rPr>
        <w:tab/>
      </w:r>
      <w:r w:rsidR="00CA56A6" w:rsidRPr="001A286E">
        <w:rPr>
          <w:lang w:eastAsia="en-US"/>
        </w:rPr>
        <w:t xml:space="preserve">Students are potentially in scope for either the English or maths progress measures if they did not achieve a GCSE grade A*-C or equivalent by the end of KS4 in that subject. </w:t>
      </w:r>
    </w:p>
    <w:p w14:paraId="2067DAFC" w14:textId="51791A9C" w:rsidR="00CA56A6" w:rsidRPr="001A286E" w:rsidRDefault="00C241BD" w:rsidP="00806296">
      <w:pPr>
        <w:rPr>
          <w:lang w:eastAsia="en-US"/>
        </w:rPr>
      </w:pPr>
      <w:r>
        <w:rPr>
          <w:lang w:eastAsia="en-US"/>
        </w:rPr>
        <w:t>7</w:t>
      </w:r>
      <w:r w:rsidR="00CA56A6">
        <w:rPr>
          <w:lang w:eastAsia="en-US"/>
        </w:rPr>
        <w:t>.10.</w:t>
      </w:r>
      <w:r w:rsidR="00CA56A6">
        <w:rPr>
          <w:lang w:eastAsia="en-US"/>
        </w:rPr>
        <w:tab/>
      </w:r>
      <w:r w:rsidR="00CA56A6" w:rsidRPr="001A286E">
        <w:rPr>
          <w:lang w:eastAsia="en-US"/>
        </w:rPr>
        <w:t>Students for whom no recorded prior achievement exists in exam records are excluded from the headline measure.</w:t>
      </w:r>
    </w:p>
    <w:p w14:paraId="4B48A952" w14:textId="11782649" w:rsidR="00CA56A6" w:rsidRPr="001A286E" w:rsidRDefault="00C241BD" w:rsidP="00806296">
      <w:pPr>
        <w:rPr>
          <w:lang w:eastAsia="en-US"/>
        </w:rPr>
      </w:pPr>
      <w:r>
        <w:rPr>
          <w:lang w:eastAsia="en-US"/>
        </w:rPr>
        <w:t>7</w:t>
      </w:r>
      <w:r w:rsidR="00CA56A6">
        <w:rPr>
          <w:lang w:eastAsia="en-US"/>
        </w:rPr>
        <w:t>.11.</w:t>
      </w:r>
      <w:r w:rsidR="00CA56A6">
        <w:rPr>
          <w:lang w:eastAsia="en-US"/>
        </w:rPr>
        <w:tab/>
      </w:r>
      <w:r w:rsidR="00CA56A6" w:rsidRPr="001A286E">
        <w:rPr>
          <w:lang w:eastAsia="en-US"/>
        </w:rPr>
        <w:t>Exam results have been combined with EFA funding data to identify students that schools and colleges have confirmed as exempt from the requirement to study English and maths in the 16-18 phase, in particular:</w:t>
      </w:r>
    </w:p>
    <w:p w14:paraId="3D949C56" w14:textId="77777777" w:rsidR="00CA56A6" w:rsidRPr="001A286E" w:rsidRDefault="00CA56A6" w:rsidP="00806296">
      <w:pPr>
        <w:numPr>
          <w:ilvl w:val="0"/>
          <w:numId w:val="16"/>
        </w:numPr>
        <w:rPr>
          <w:lang w:eastAsia="en-US"/>
        </w:rPr>
      </w:pPr>
      <w:r w:rsidRPr="001A286E">
        <w:rPr>
          <w:lang w:eastAsia="en-US"/>
        </w:rPr>
        <w:t>students with learning difficulties and/or disabilities, who are assessed as not able to study either GCSE or stepping stone qualifications;</w:t>
      </w:r>
    </w:p>
    <w:p w14:paraId="093E5827" w14:textId="77777777" w:rsidR="00CA56A6" w:rsidRPr="001A286E" w:rsidRDefault="00CA56A6" w:rsidP="00806296">
      <w:pPr>
        <w:numPr>
          <w:ilvl w:val="0"/>
          <w:numId w:val="16"/>
        </w:numPr>
        <w:rPr>
          <w:lang w:eastAsia="en-US"/>
        </w:rPr>
      </w:pPr>
      <w:r w:rsidRPr="001A286E">
        <w:rPr>
          <w:lang w:eastAsia="en-US"/>
        </w:rPr>
        <w:lastRenderedPageBreak/>
        <w:t>students with overseas qualifications that are established as equivalent to GCSE grade C</w:t>
      </w:r>
    </w:p>
    <w:p w14:paraId="37C87987" w14:textId="6BE04E42" w:rsidR="00CA56A6" w:rsidRPr="001A286E" w:rsidRDefault="00C241BD" w:rsidP="00806296">
      <w:pPr>
        <w:rPr>
          <w:lang w:eastAsia="en-US"/>
        </w:rPr>
      </w:pPr>
      <w:r>
        <w:rPr>
          <w:lang w:eastAsia="en-US"/>
        </w:rPr>
        <w:t>7</w:t>
      </w:r>
      <w:r w:rsidR="00CA56A6">
        <w:rPr>
          <w:lang w:eastAsia="en-US"/>
        </w:rPr>
        <w:t>.12.</w:t>
      </w:r>
      <w:r w:rsidR="00CA56A6">
        <w:rPr>
          <w:lang w:eastAsia="en-US"/>
        </w:rPr>
        <w:tab/>
      </w:r>
      <w:r w:rsidR="00CA56A6" w:rsidRPr="001A286E">
        <w:rPr>
          <w:lang w:eastAsia="en-US"/>
        </w:rPr>
        <w:t>In addition, there are students for whom condition of funding rules do not apply. These includes students on study programmes under 150 hours, and students not on a study programme generally, for example those on an apprenticeship programme. From 2017 performance tables (published in early 2018) – where EFA funding data confirms the condition of funding does not apply – these students will also be exempted.</w:t>
      </w:r>
    </w:p>
    <w:p w14:paraId="20EB1413" w14:textId="77777777" w:rsidR="00CA56A6" w:rsidRDefault="00CA56A6" w:rsidP="00806296">
      <w:pPr>
        <w:pStyle w:val="Heading2"/>
        <w:rPr>
          <w:lang w:eastAsia="en-US"/>
        </w:rPr>
      </w:pPr>
      <w:bookmarkStart w:id="75" w:name="_Toc466446183"/>
      <w:bookmarkStart w:id="76" w:name="_Toc471723609"/>
      <w:r>
        <w:rPr>
          <w:lang w:eastAsia="en-US"/>
        </w:rPr>
        <w:t>Qualifications included in the measures: students in scope</w:t>
      </w:r>
      <w:bookmarkEnd w:id="75"/>
      <w:bookmarkEnd w:id="76"/>
    </w:p>
    <w:p w14:paraId="756DE32F" w14:textId="17A97F21" w:rsidR="00CA56A6" w:rsidRPr="001A286E" w:rsidRDefault="00C241BD" w:rsidP="00806296">
      <w:pPr>
        <w:rPr>
          <w:lang w:eastAsia="en-US"/>
        </w:rPr>
      </w:pPr>
      <w:r>
        <w:rPr>
          <w:lang w:eastAsia="en-US"/>
        </w:rPr>
        <w:t>7</w:t>
      </w:r>
      <w:r w:rsidR="00CA56A6">
        <w:rPr>
          <w:lang w:eastAsia="en-US"/>
        </w:rPr>
        <w:t>.13.</w:t>
      </w:r>
      <w:r w:rsidR="00CA56A6">
        <w:rPr>
          <w:lang w:eastAsia="en-US"/>
        </w:rPr>
        <w:tab/>
      </w:r>
      <w:r w:rsidR="00CA56A6" w:rsidRPr="001A286E">
        <w:rPr>
          <w:lang w:eastAsia="en-US"/>
        </w:rPr>
        <w:t>Education and Funding Agency (EFA) guidance</w:t>
      </w:r>
      <w:r w:rsidR="00CA56A6" w:rsidRPr="001A286E">
        <w:rPr>
          <w:vertAlign w:val="superscript"/>
          <w:lang w:eastAsia="en-US"/>
        </w:rPr>
        <w:footnoteReference w:id="14"/>
      </w:r>
      <w:r w:rsidR="00CA56A6" w:rsidRPr="001A286E">
        <w:rPr>
          <w:lang w:eastAsia="en-US"/>
        </w:rPr>
        <w:t xml:space="preserve"> sets out the full list of qualification types equivalent to GCSE grade A*-C for the purpose of prior attainment. Principally they are qualifications in maths, English language and English literature from Ofqual approved GCSEs graded A*-C (and 9-4 for new reformed GCSEs), </w:t>
      </w:r>
      <w:r w:rsidR="009906B7">
        <w:rPr>
          <w:lang w:eastAsia="en-US"/>
        </w:rPr>
        <w:t>l</w:t>
      </w:r>
      <w:r w:rsidR="00CA56A6" w:rsidRPr="001A286E">
        <w:rPr>
          <w:lang w:eastAsia="en-US"/>
        </w:rPr>
        <w:t>evel 1/</w:t>
      </w:r>
      <w:r w:rsidR="009906B7">
        <w:rPr>
          <w:lang w:eastAsia="en-US"/>
        </w:rPr>
        <w:t>l</w:t>
      </w:r>
      <w:r w:rsidR="00CA56A6" w:rsidRPr="001A286E">
        <w:rPr>
          <w:lang w:eastAsia="en-US"/>
        </w:rPr>
        <w:t xml:space="preserve">evel 2 certificates commonly known as regulated IGCSEs grade A*-C, and some </w:t>
      </w:r>
      <w:r w:rsidR="00683DC3">
        <w:rPr>
          <w:lang w:eastAsia="en-US"/>
        </w:rPr>
        <w:t>l</w:t>
      </w:r>
      <w:r w:rsidR="00CA56A6" w:rsidRPr="001A286E">
        <w:rPr>
          <w:lang w:eastAsia="en-US"/>
        </w:rPr>
        <w:t xml:space="preserve">evel 3 qualifications such as A/AS levels, International Baccalaureate including maths components, and Core Maths </w:t>
      </w:r>
    </w:p>
    <w:p w14:paraId="13B16A74" w14:textId="107840AE" w:rsidR="00CA56A6" w:rsidRPr="001A286E" w:rsidRDefault="00C241BD" w:rsidP="00806296">
      <w:pPr>
        <w:rPr>
          <w:lang w:eastAsia="en-US"/>
        </w:rPr>
      </w:pPr>
      <w:r>
        <w:rPr>
          <w:lang w:eastAsia="en-US"/>
        </w:rPr>
        <w:t>7</w:t>
      </w:r>
      <w:r w:rsidR="00CA56A6">
        <w:rPr>
          <w:lang w:eastAsia="en-US"/>
        </w:rPr>
        <w:t>.14.</w:t>
      </w:r>
      <w:r w:rsidR="00CA56A6">
        <w:rPr>
          <w:lang w:eastAsia="en-US"/>
        </w:rPr>
        <w:tab/>
      </w:r>
      <w:r w:rsidR="00CA56A6" w:rsidRPr="001A286E">
        <w:rPr>
          <w:lang w:eastAsia="en-US"/>
        </w:rPr>
        <w:t xml:space="preserve">The guidance </w:t>
      </w:r>
      <w:r w:rsidR="00CA56A6">
        <w:rPr>
          <w:lang w:eastAsia="en-US"/>
        </w:rPr>
        <w:t>i</w:t>
      </w:r>
      <w:r w:rsidR="00CA56A6" w:rsidRPr="001A286E">
        <w:rPr>
          <w:lang w:eastAsia="en-US"/>
        </w:rPr>
        <w:t>s used to inform a list of specific qualifications that the student’s exam record is checked against to determine whether the student is in scope for the English and maths progress measures.  The check is made against all examination results achieved by the student up to and including key stage 4.</w:t>
      </w:r>
    </w:p>
    <w:p w14:paraId="184D98AB" w14:textId="17CE5A4B" w:rsidR="00CA56A6" w:rsidRPr="001A286E" w:rsidRDefault="00C241BD" w:rsidP="00806296">
      <w:pPr>
        <w:rPr>
          <w:b/>
          <w:lang w:eastAsia="en-US"/>
        </w:rPr>
      </w:pPr>
      <w:r>
        <w:rPr>
          <w:lang w:eastAsia="en-US"/>
        </w:rPr>
        <w:t>7</w:t>
      </w:r>
      <w:r w:rsidR="00CA56A6">
        <w:rPr>
          <w:lang w:eastAsia="en-US"/>
        </w:rPr>
        <w:t>.15.</w:t>
      </w:r>
      <w:r w:rsidR="00CA56A6">
        <w:rPr>
          <w:lang w:eastAsia="en-US"/>
        </w:rPr>
        <w:tab/>
      </w:r>
      <w:r w:rsidR="00CA56A6" w:rsidRPr="001A286E">
        <w:rPr>
          <w:lang w:eastAsia="en-US"/>
        </w:rPr>
        <w:t xml:space="preserve">English literature GCSE counts for prior attainment; a student with either an English language or literature GCSE at A*-C by the end of </w:t>
      </w:r>
      <w:r w:rsidR="00CA56A6">
        <w:rPr>
          <w:lang w:eastAsia="en-US"/>
        </w:rPr>
        <w:t>k</w:t>
      </w:r>
      <w:r w:rsidR="00CA56A6" w:rsidRPr="001A286E">
        <w:rPr>
          <w:lang w:eastAsia="en-US"/>
        </w:rPr>
        <w:t xml:space="preserve">ey </w:t>
      </w:r>
      <w:r w:rsidR="00CA56A6">
        <w:rPr>
          <w:lang w:eastAsia="en-US"/>
        </w:rPr>
        <w:t>s</w:t>
      </w:r>
      <w:r w:rsidR="00CA56A6" w:rsidRPr="001A286E">
        <w:rPr>
          <w:lang w:eastAsia="en-US"/>
        </w:rPr>
        <w:t>tage 4 is out of scope of the English progress measure. However, English literature GCSE does not count for progress</w:t>
      </w:r>
      <w:r w:rsidR="00CA56A6" w:rsidRPr="001A286E">
        <w:rPr>
          <w:b/>
          <w:lang w:eastAsia="en-US"/>
        </w:rPr>
        <w:t>.</w:t>
      </w:r>
    </w:p>
    <w:p w14:paraId="73E69842" w14:textId="77777777" w:rsidR="00CA56A6" w:rsidRDefault="00CA56A6" w:rsidP="00806296">
      <w:pPr>
        <w:pStyle w:val="Heading2"/>
        <w:rPr>
          <w:lang w:eastAsia="en-US"/>
        </w:rPr>
      </w:pPr>
      <w:bookmarkStart w:id="77" w:name="_Toc466446184"/>
      <w:bookmarkStart w:id="78" w:name="_Toc471723610"/>
      <w:r>
        <w:rPr>
          <w:lang w:eastAsia="en-US"/>
        </w:rPr>
        <w:t>Qualifications included in the measures: starting point</w:t>
      </w:r>
      <w:bookmarkEnd w:id="77"/>
      <w:bookmarkEnd w:id="78"/>
    </w:p>
    <w:p w14:paraId="706C0865" w14:textId="050C5A70" w:rsidR="00CA56A6" w:rsidRPr="00DA4EF5" w:rsidRDefault="00C241BD" w:rsidP="00806296">
      <w:pPr>
        <w:rPr>
          <w:lang w:eastAsia="en-US"/>
        </w:rPr>
      </w:pPr>
      <w:r>
        <w:rPr>
          <w:lang w:eastAsia="en-US"/>
        </w:rPr>
        <w:t>7</w:t>
      </w:r>
      <w:r w:rsidR="00CA56A6">
        <w:rPr>
          <w:lang w:eastAsia="en-US"/>
        </w:rPr>
        <w:t>.16.</w:t>
      </w:r>
      <w:r w:rsidR="00CA56A6">
        <w:rPr>
          <w:lang w:eastAsia="en-US"/>
        </w:rPr>
        <w:tab/>
      </w:r>
      <w:r w:rsidR="00CA56A6" w:rsidRPr="00DA4EF5">
        <w:rPr>
          <w:lang w:eastAsia="en-US"/>
        </w:rPr>
        <w:t>When assessing a student’s starting point for the calculation a similar process occurs as when assessing whether a student is in scope for the measure. However, the list of qualifications used to establish their level of prior attainment is wider, in particular including Basic Skills, Key Skills and Functional Skills. This is to recognise that whilst students may end key stage 4 with no GCSE passes in English and/or maths, achievement in other qualifications provide evidence of their level of ability when starting post-16 study.</w:t>
      </w:r>
    </w:p>
    <w:p w14:paraId="7B8B0499" w14:textId="77777777" w:rsidR="00CA56A6" w:rsidRDefault="00CA56A6" w:rsidP="00806296">
      <w:pPr>
        <w:pStyle w:val="Heading2"/>
        <w:rPr>
          <w:lang w:eastAsia="en-US"/>
        </w:rPr>
      </w:pPr>
      <w:bookmarkStart w:id="79" w:name="_Toc466446185"/>
      <w:bookmarkStart w:id="80" w:name="_Toc471723611"/>
      <w:r>
        <w:rPr>
          <w:lang w:eastAsia="en-US"/>
        </w:rPr>
        <w:lastRenderedPageBreak/>
        <w:t>Qualifications included in the measures: progress</w:t>
      </w:r>
      <w:bookmarkEnd w:id="79"/>
      <w:bookmarkEnd w:id="80"/>
    </w:p>
    <w:p w14:paraId="1F3C4FCE" w14:textId="40C0937B" w:rsidR="00CA56A6" w:rsidRPr="00A5082C" w:rsidRDefault="00C241BD" w:rsidP="00806296">
      <w:pPr>
        <w:rPr>
          <w:lang w:eastAsia="en-US"/>
        </w:rPr>
      </w:pPr>
      <w:r>
        <w:rPr>
          <w:lang w:eastAsia="en-US"/>
        </w:rPr>
        <w:t>7</w:t>
      </w:r>
      <w:r w:rsidR="00CA56A6">
        <w:rPr>
          <w:lang w:eastAsia="en-US"/>
        </w:rPr>
        <w:t>.17.</w:t>
      </w:r>
      <w:r w:rsidR="00CA56A6">
        <w:rPr>
          <w:lang w:eastAsia="en-US"/>
        </w:rPr>
        <w:tab/>
      </w:r>
      <w:r w:rsidR="00CA56A6" w:rsidRPr="00A5082C">
        <w:rPr>
          <w:lang w:eastAsia="en-US"/>
        </w:rPr>
        <w:t xml:space="preserve">During post-16 study, students for whom the condition of funding applies must be enrolled on an approved qualification. The list of qualifications approved for teaching under the condition of funding is maintained on the </w:t>
      </w:r>
      <w:hyperlink r:id="rId23" w:history="1">
        <w:r w:rsidR="00CA56A6" w:rsidRPr="00A5082C">
          <w:rPr>
            <w:rStyle w:val="Hyperlink"/>
            <w:lang w:eastAsia="en-US"/>
          </w:rPr>
          <w:t>Learning Aims Reference Service</w:t>
        </w:r>
      </w:hyperlink>
      <w:r w:rsidR="00CA56A6" w:rsidRPr="00A5082C">
        <w:rPr>
          <w:lang w:eastAsia="en-US"/>
        </w:rPr>
        <w:t xml:space="preserve"> (LARS). </w:t>
      </w:r>
    </w:p>
    <w:p w14:paraId="67CE4CCD" w14:textId="2B15AA4D" w:rsidR="00CA56A6" w:rsidRPr="00A5082C" w:rsidRDefault="00C241BD" w:rsidP="00806296">
      <w:pPr>
        <w:rPr>
          <w:lang w:eastAsia="en-US"/>
        </w:rPr>
      </w:pPr>
      <w:r>
        <w:rPr>
          <w:lang w:eastAsia="en-US"/>
        </w:rPr>
        <w:t>7</w:t>
      </w:r>
      <w:r w:rsidR="00CA56A6">
        <w:rPr>
          <w:lang w:eastAsia="en-US"/>
        </w:rPr>
        <w:t>.18.</w:t>
      </w:r>
      <w:r w:rsidR="00CA56A6">
        <w:rPr>
          <w:lang w:eastAsia="en-US"/>
        </w:rPr>
        <w:tab/>
      </w:r>
      <w:r w:rsidR="00CA56A6" w:rsidRPr="00A5082C">
        <w:rPr>
          <w:lang w:eastAsia="en-US"/>
        </w:rPr>
        <w:t>This list of qualifications approved for teaching is used to determine which individual qualifications ‘count’ for progress in the measure. Any post-16 attainment in an English or maths qualification that is not approved for teaching as set out on LARs is not captured in the progress measure.</w:t>
      </w:r>
    </w:p>
    <w:p w14:paraId="706552CD" w14:textId="0A3811BF" w:rsidR="00CA56A6" w:rsidRPr="00A5082C" w:rsidRDefault="00C241BD" w:rsidP="00806296">
      <w:pPr>
        <w:rPr>
          <w:lang w:eastAsia="en-US"/>
        </w:rPr>
      </w:pPr>
      <w:r>
        <w:rPr>
          <w:lang w:eastAsia="en-US"/>
        </w:rPr>
        <w:t>7</w:t>
      </w:r>
      <w:r w:rsidR="00CA56A6">
        <w:rPr>
          <w:lang w:eastAsia="en-US"/>
        </w:rPr>
        <w:t>.19.</w:t>
      </w:r>
      <w:r w:rsidR="00CA56A6">
        <w:rPr>
          <w:lang w:eastAsia="en-US"/>
        </w:rPr>
        <w:tab/>
      </w:r>
      <w:r w:rsidR="00CA56A6" w:rsidRPr="00A5082C">
        <w:rPr>
          <w:lang w:eastAsia="en-US"/>
        </w:rPr>
        <w:t>Qualifications are approved for a set period of time and are organised in LARS based on whether the qualification is approved in a given academic year. As such the student’s exam record for a given academic year is compared to the list of approved qualifications for that academic year, and the student’s best result (in terms of performance points) is recorded and used when calculating progress.</w:t>
      </w:r>
    </w:p>
    <w:p w14:paraId="7A2665C0" w14:textId="1A152711" w:rsidR="00CA56A6" w:rsidRDefault="00C241BD" w:rsidP="00806296">
      <w:pPr>
        <w:rPr>
          <w:lang w:eastAsia="en-US"/>
        </w:rPr>
      </w:pPr>
      <w:r>
        <w:rPr>
          <w:lang w:eastAsia="en-US"/>
        </w:rPr>
        <w:t>7</w:t>
      </w:r>
      <w:r w:rsidR="00CA56A6">
        <w:rPr>
          <w:lang w:eastAsia="en-US"/>
        </w:rPr>
        <w:t>.20.</w:t>
      </w:r>
      <w:r w:rsidR="00CA56A6">
        <w:rPr>
          <w:lang w:eastAsia="en-US"/>
        </w:rPr>
        <w:tab/>
      </w:r>
      <w:r w:rsidR="00CA56A6" w:rsidRPr="00A5082C">
        <w:rPr>
          <w:lang w:eastAsia="en-US"/>
        </w:rPr>
        <w:t xml:space="preserve">Further details are given in </w:t>
      </w:r>
      <w:hyperlink w:anchor="_E2:_Condition_of" w:history="1">
        <w:r w:rsidRPr="00C241BD">
          <w:rPr>
            <w:rStyle w:val="Hyperlink"/>
            <w:lang w:eastAsia="en-US"/>
          </w:rPr>
          <w:t>Annex E</w:t>
        </w:r>
      </w:hyperlink>
      <w:r>
        <w:rPr>
          <w:lang w:eastAsia="en-US"/>
        </w:rPr>
        <w:t xml:space="preserve"> </w:t>
      </w:r>
      <w:r w:rsidR="00CA56A6" w:rsidRPr="00A5082C">
        <w:rPr>
          <w:lang w:eastAsia="en-US"/>
        </w:rPr>
        <w:t>around the expectation that students with a prior attainment grade D study GCSEs rather than stepping stone and the treatment of unregulated IGCSE qualifications.</w:t>
      </w:r>
    </w:p>
    <w:p w14:paraId="2E1A6A84" w14:textId="77777777" w:rsidR="00CA56A6" w:rsidRDefault="00CA56A6" w:rsidP="00806296">
      <w:pPr>
        <w:pStyle w:val="Heading2"/>
        <w:rPr>
          <w:lang w:eastAsia="en-US"/>
        </w:rPr>
      </w:pPr>
      <w:bookmarkStart w:id="81" w:name="_Toc466446186"/>
      <w:bookmarkStart w:id="82" w:name="_Toc471723612"/>
      <w:r>
        <w:rPr>
          <w:lang w:eastAsia="en-US"/>
        </w:rPr>
        <w:t>Calculating progress</w:t>
      </w:r>
      <w:bookmarkEnd w:id="81"/>
      <w:bookmarkEnd w:id="82"/>
    </w:p>
    <w:p w14:paraId="467515DB" w14:textId="0EE5FB22" w:rsidR="00CA56A6" w:rsidRPr="0098559B" w:rsidRDefault="00C241BD" w:rsidP="00806296">
      <w:pPr>
        <w:rPr>
          <w:lang w:eastAsia="en-US"/>
        </w:rPr>
      </w:pPr>
      <w:r>
        <w:rPr>
          <w:lang w:eastAsia="en-US"/>
        </w:rPr>
        <w:t>7</w:t>
      </w:r>
      <w:r w:rsidR="00CA56A6">
        <w:rPr>
          <w:lang w:eastAsia="en-US"/>
        </w:rPr>
        <w:t>.21.</w:t>
      </w:r>
      <w:r w:rsidR="00CA56A6">
        <w:rPr>
          <w:lang w:eastAsia="en-US"/>
        </w:rPr>
        <w:tab/>
      </w:r>
      <w:r w:rsidR="00CA56A6" w:rsidRPr="0098559B">
        <w:rPr>
          <w:lang w:eastAsia="en-US"/>
        </w:rPr>
        <w:t>In the most straightforward cases the calculation of progress simply subtracts their performance post-16 from their prior attainment at KS4. For example:</w:t>
      </w:r>
    </w:p>
    <w:p w14:paraId="14D44C7A" w14:textId="77777777" w:rsidR="00CA56A6" w:rsidRPr="0098559B" w:rsidRDefault="00CA56A6" w:rsidP="00806296">
      <w:pPr>
        <w:numPr>
          <w:ilvl w:val="0"/>
          <w:numId w:val="6"/>
        </w:numPr>
        <w:rPr>
          <w:lang w:eastAsia="en-US"/>
        </w:rPr>
      </w:pPr>
      <w:r w:rsidRPr="0098559B">
        <w:rPr>
          <w:lang w:eastAsia="en-US"/>
        </w:rPr>
        <w:t>If an individual student moves from an E grade to a C grade they would receive a progress score of +2 as they have made two grades progress;</w:t>
      </w:r>
    </w:p>
    <w:p w14:paraId="2F869699" w14:textId="77777777" w:rsidR="00CA56A6" w:rsidRPr="0098559B" w:rsidRDefault="00CA56A6" w:rsidP="00806296">
      <w:pPr>
        <w:numPr>
          <w:ilvl w:val="0"/>
          <w:numId w:val="6"/>
        </w:numPr>
        <w:rPr>
          <w:lang w:eastAsia="en-US"/>
        </w:rPr>
      </w:pPr>
      <w:r w:rsidRPr="0098559B">
        <w:rPr>
          <w:lang w:eastAsia="en-US"/>
        </w:rPr>
        <w:t xml:space="preserve">If the student starts at grade E but achieves a grade F during post-16 they would receive a progress score of -1. </w:t>
      </w:r>
    </w:p>
    <w:p w14:paraId="594C40D9" w14:textId="77777777" w:rsidR="00CA56A6" w:rsidRPr="0098559B" w:rsidRDefault="00CA56A6" w:rsidP="00806296">
      <w:pPr>
        <w:rPr>
          <w:lang w:eastAsia="en-US"/>
        </w:rPr>
      </w:pPr>
      <w:r w:rsidRPr="0098559B">
        <w:rPr>
          <w:noProof/>
        </w:rPr>
        <w:lastRenderedPageBreak/>
        <mc:AlternateContent>
          <mc:Choice Requires="wps">
            <w:drawing>
              <wp:inline distT="0" distB="0" distL="0" distR="0" wp14:anchorId="4E6C7821" wp14:editId="32496494">
                <wp:extent cx="5303520" cy="3695700"/>
                <wp:effectExtent l="0" t="0" r="11430" b="20320"/>
                <wp:docPr id="4" name="Rectangle 4"/>
                <wp:cNvGraphicFramePr/>
                <a:graphic xmlns:a="http://schemas.openxmlformats.org/drawingml/2006/main">
                  <a:graphicData uri="http://schemas.microsoft.com/office/word/2010/wordprocessingShape">
                    <wps:wsp>
                      <wps:cNvSpPr/>
                      <wps:spPr>
                        <a:xfrm>
                          <a:off x="0" y="0"/>
                          <a:ext cx="5303520" cy="3695700"/>
                        </a:xfrm>
                        <a:prstGeom prst="rect">
                          <a:avLst/>
                        </a:prstGeom>
                        <a:solidFill>
                          <a:srgbClr val="EEECE1"/>
                        </a:solidFill>
                        <a:ln w="9525" cap="flat" cmpd="sng" algn="ctr">
                          <a:solidFill>
                            <a:srgbClr val="000000"/>
                          </a:solidFill>
                          <a:prstDash val="solid"/>
                        </a:ln>
                        <a:effectLst/>
                      </wps:spPr>
                      <wps:txbx>
                        <w:txbxContent>
                          <w:p w14:paraId="23AE3A07" w14:textId="77777777" w:rsidR="007B7C35" w:rsidRPr="00DC6129" w:rsidRDefault="007B7C35" w:rsidP="00CA56A6">
                            <w:pPr>
                              <w:rPr>
                                <w:u w:val="single"/>
                              </w:rPr>
                            </w:pPr>
                            <w:r w:rsidRPr="00DC6129">
                              <w:rPr>
                                <w:u w:val="single"/>
                              </w:rPr>
                              <w:t>Students attending multiple institutions post-16</w:t>
                            </w:r>
                          </w:p>
                          <w:p w14:paraId="6DF4E5A6" w14:textId="77777777" w:rsidR="007B7C35" w:rsidRDefault="007B7C35" w:rsidP="00CA56A6">
                            <w:r>
                              <w:t>The highest English and maths grade a student has achieved when they enter an institution will be the baseline for the calculation. This may be the grade a student achieved at key stage 4 or a grade achieved with a different institution at an earlier stage of 16-18 study. This ensures the measure only counts the progress an institution makes with a student to improve their English and/or maths.</w:t>
                            </w:r>
                          </w:p>
                          <w:p w14:paraId="671AF99A" w14:textId="77777777" w:rsidR="007B7C35" w:rsidRDefault="007B7C35" w:rsidP="00CA56A6">
                            <w:r>
                              <w:t xml:space="preserve">A consequence is that an individual student might be in scope for the measure at the end of key stage 4 for their first institution attended – and progress in that institution will be included in performance tables – but if the student achieves the A*-C standard in the first institution then the student is out-of-scope of the measure at their second institution. </w:t>
                            </w:r>
                          </w:p>
                          <w:p w14:paraId="10E68328" w14:textId="77777777" w:rsidR="007B7C35" w:rsidRDefault="007B7C35" w:rsidP="00CA56A6">
                            <w:pPr>
                              <w:spacing w:after="0"/>
                            </w:pPr>
                            <w:r>
                              <w:t>When a student attends multiple institutions post-16, requiring both their scope and starting point to be re-assessed, the only new exams taken into account after key stage 4 are those approved for teaching post-16 under the condition of funding, i.e. the qualifications listed on LARS online that ‘count’ for progress.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4E6C7821" id="Rectangle 4" o:spid="_x0000_s1026" style="width:417.6pt;height:2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" fillcolor="#eeece1">
                <v:textbox style="mso-fit-shape-to-text:t">
                  <w:txbxContent>
                    <w:p w14:paraId="23AE3A07" w14:textId="77777777" w:rsidR="007B7C35" w:rsidRPr="00DC6129" w:rsidRDefault="007B7C35" w:rsidP="00CA56A6">
                      <w:pPr>
                        <w:rPr>
                          <w:u w:val="single"/>
                        </w:rPr>
                      </w:pPr>
                      <w:r w:rsidRPr="00DC6129">
                        <w:rPr>
                          <w:u w:val="single"/>
                        </w:rPr>
                        <w:t>Students attending multiple institutions post-16</w:t>
                      </w:r>
                    </w:p>
                    <w:p w14:paraId="6DF4E5A6" w14:textId="77777777" w:rsidR="007B7C35" w:rsidRDefault="007B7C35" w:rsidP="00CA56A6">
                      <w:r>
                        <w:t>The highest English and maths grade a student has achieved when they enter an institution will be the baseline for the calculation. This may be the grade a student achieved at key stage 4 or a grade achieved with a different institution at an earlier stage of 16-18 study. This ensures the measure only counts the progress an institution makes with a student to improve their English and/or maths.</w:t>
                      </w:r>
                    </w:p>
                    <w:p w14:paraId="671AF99A" w14:textId="77777777" w:rsidR="007B7C35" w:rsidRDefault="007B7C35" w:rsidP="00CA56A6">
                      <w:r>
                        <w:t xml:space="preserve">A consequence is that an individual student might be in scope for the measure at the end of key stage 4 for their first institution attended – and progress in that institution will be included in performance tables – but if the student achieves the A*-C standard in the first institution then the student is out-of-scope of the measure at their second institution. </w:t>
                      </w:r>
                    </w:p>
                    <w:p w14:paraId="10E68328" w14:textId="77777777" w:rsidR="007B7C35" w:rsidRDefault="007B7C35" w:rsidP="00CA56A6">
                      <w:pPr>
                        <w:spacing w:after="0"/>
                      </w:pPr>
                      <w:r>
                        <w:t>When a student attends multiple institutions post-16, requiring both their scope and starting point to be re-assessed, the only new exams taken into account after key stage 4 are those approved for teaching post-16 under the condition of funding, i.e. the qualifications listed on LARS online that ‘count’ for progress.</w:t>
                      </w:r>
                    </w:p>
                  </w:txbxContent>
                </v:textbox>
                <w10:anchorlock/>
              </v:rect>
            </w:pict>
          </mc:Fallback>
        </mc:AlternateContent>
      </w:r>
    </w:p>
    <w:p w14:paraId="5D60B9CB" w14:textId="441824F4" w:rsidR="00CA56A6" w:rsidRPr="0098559B" w:rsidRDefault="00C241BD" w:rsidP="00806296">
      <w:pPr>
        <w:rPr>
          <w:lang w:eastAsia="en-US"/>
        </w:rPr>
      </w:pPr>
      <w:r>
        <w:rPr>
          <w:lang w:eastAsia="en-US"/>
        </w:rPr>
        <w:t>7</w:t>
      </w:r>
      <w:r w:rsidR="00CA56A6">
        <w:rPr>
          <w:lang w:eastAsia="en-US"/>
        </w:rPr>
        <w:t>.22.</w:t>
      </w:r>
      <w:r w:rsidR="00CA56A6">
        <w:rPr>
          <w:lang w:eastAsia="en-US"/>
        </w:rPr>
        <w:tab/>
      </w:r>
      <w:r w:rsidR="00CA56A6" w:rsidRPr="0098559B">
        <w:rPr>
          <w:lang w:eastAsia="en-US"/>
        </w:rPr>
        <w:t xml:space="preserve">We do not wish institutions to be disproportionately penalised where a student is unable to enter for an English or maths exam or where factors outside of an institution’s control lead to a bad result. This is achieved by applying a cap to the measure so that -1 grade is the maximum negative progress score applied to an individual student. Students not entered for any exams automatically score -1. For example: </w:t>
      </w:r>
    </w:p>
    <w:p w14:paraId="62C48F57" w14:textId="77777777" w:rsidR="00CA56A6" w:rsidRPr="0098559B" w:rsidRDefault="00CA56A6" w:rsidP="00806296">
      <w:pPr>
        <w:numPr>
          <w:ilvl w:val="0"/>
          <w:numId w:val="7"/>
        </w:numPr>
        <w:rPr>
          <w:lang w:eastAsia="en-US"/>
        </w:rPr>
      </w:pPr>
      <w:r w:rsidRPr="0098559B">
        <w:rPr>
          <w:lang w:eastAsia="en-US"/>
        </w:rPr>
        <w:t>A student who enters with a D grade but achieves an F grade when they retake has their progress capped to -1 grade (rather than -2);</w:t>
      </w:r>
    </w:p>
    <w:p w14:paraId="29BBDA58" w14:textId="77777777" w:rsidR="00CA56A6" w:rsidRPr="0098559B" w:rsidRDefault="00CA56A6" w:rsidP="00806296">
      <w:pPr>
        <w:numPr>
          <w:ilvl w:val="0"/>
          <w:numId w:val="7"/>
        </w:numPr>
        <w:rPr>
          <w:lang w:eastAsia="en-US"/>
        </w:rPr>
      </w:pPr>
      <w:r w:rsidRPr="0098559B">
        <w:rPr>
          <w:lang w:eastAsia="en-US"/>
        </w:rPr>
        <w:t>A student who enters with an E grade but does not sit the exam has their progress capped to -1 grade (rather than -3).</w:t>
      </w:r>
    </w:p>
    <w:p w14:paraId="26B41E5D" w14:textId="2D797DFF" w:rsidR="00CA56A6" w:rsidRDefault="00C241BD" w:rsidP="00806296">
      <w:pPr>
        <w:rPr>
          <w:lang w:eastAsia="en-US"/>
        </w:rPr>
      </w:pPr>
      <w:r>
        <w:rPr>
          <w:lang w:eastAsia="en-US"/>
        </w:rPr>
        <w:t>7</w:t>
      </w:r>
      <w:r w:rsidR="00CA56A6">
        <w:rPr>
          <w:lang w:eastAsia="en-US"/>
        </w:rPr>
        <w:t>.23.</w:t>
      </w:r>
      <w:r w:rsidR="00CA56A6">
        <w:rPr>
          <w:lang w:eastAsia="en-US"/>
        </w:rPr>
        <w:tab/>
      </w:r>
      <w:r w:rsidR="00CA56A6" w:rsidRPr="0098559B">
        <w:rPr>
          <w:lang w:eastAsia="en-US"/>
        </w:rPr>
        <w:t>Applying this cap means that providers who take on students with poor motivation are treated fairly. This is important as the measure includes all students who do not have a C grade or above in English and/or maths, in line with the condition of funding, regardless of whether or not they enter for an examination.</w:t>
      </w:r>
    </w:p>
    <w:p w14:paraId="66FD98B2" w14:textId="77777777" w:rsidR="00CA56A6" w:rsidRDefault="00CA56A6" w:rsidP="00806296">
      <w:pPr>
        <w:pStyle w:val="Heading2"/>
        <w:rPr>
          <w:lang w:eastAsia="en-US"/>
        </w:rPr>
      </w:pPr>
      <w:bookmarkStart w:id="83" w:name="_Toc466446187"/>
      <w:bookmarkStart w:id="84" w:name="_Toc471723613"/>
      <w:r>
        <w:rPr>
          <w:lang w:eastAsia="en-US"/>
        </w:rPr>
        <w:t>Points awarded for stepping stone qualifications</w:t>
      </w:r>
      <w:bookmarkEnd w:id="83"/>
      <w:bookmarkEnd w:id="84"/>
    </w:p>
    <w:p w14:paraId="29D7C65F" w14:textId="001AC8A5" w:rsidR="00CA56A6" w:rsidRPr="00FD7FB6" w:rsidRDefault="00C241BD" w:rsidP="00806296">
      <w:pPr>
        <w:rPr>
          <w:lang w:eastAsia="en-US"/>
        </w:rPr>
      </w:pPr>
      <w:r>
        <w:rPr>
          <w:lang w:eastAsia="en-US"/>
        </w:rPr>
        <w:t>7</w:t>
      </w:r>
      <w:r w:rsidR="00CA56A6">
        <w:rPr>
          <w:lang w:eastAsia="en-US"/>
        </w:rPr>
        <w:t>.24.</w:t>
      </w:r>
      <w:r w:rsidR="00CA56A6">
        <w:rPr>
          <w:lang w:eastAsia="en-US"/>
        </w:rPr>
        <w:tab/>
      </w:r>
      <w:r w:rsidR="00CA56A6" w:rsidRPr="00FD7FB6">
        <w:rPr>
          <w:lang w:eastAsia="en-US"/>
        </w:rPr>
        <w:t xml:space="preserve">Stepping stone qualifications such as functional skills and free standing maths are taken into account when calculating the progress made by students, but do not attract as many points as good GCSE grades. Attainment of GCSE grades C or above leads to the highest progress scores, and for students who already have a D grade or above, re-taking a GCSE and improving their grade is the only way to attain a positive progress </w:t>
      </w:r>
      <w:r w:rsidR="00CA56A6" w:rsidRPr="00FD7FB6">
        <w:rPr>
          <w:lang w:eastAsia="en-US"/>
        </w:rPr>
        <w:lastRenderedPageBreak/>
        <w:t>score. This aligns with the Government’s ambitions for as many students as possible to achieve a grade C or above at GCSE English or maths.</w:t>
      </w:r>
    </w:p>
    <w:p w14:paraId="55E1FEF4" w14:textId="6EF5E82E" w:rsidR="00CA56A6" w:rsidRPr="00FD7FB6" w:rsidRDefault="00C241BD" w:rsidP="00806296">
      <w:pPr>
        <w:rPr>
          <w:lang w:eastAsia="en-US"/>
        </w:rPr>
      </w:pPr>
      <w:r>
        <w:rPr>
          <w:lang w:eastAsia="en-US"/>
        </w:rPr>
        <w:t>7</w:t>
      </w:r>
      <w:r w:rsidR="00CA56A6">
        <w:rPr>
          <w:lang w:eastAsia="en-US"/>
        </w:rPr>
        <w:t>.25.</w:t>
      </w:r>
      <w:r w:rsidR="00CA56A6">
        <w:rPr>
          <w:lang w:eastAsia="en-US"/>
        </w:rPr>
        <w:tab/>
      </w:r>
      <w:r w:rsidR="00CA56A6" w:rsidRPr="00FD7FB6">
        <w:rPr>
          <w:lang w:eastAsia="en-US"/>
        </w:rPr>
        <w:t>This is done by using a capped version of the “challenge points”</w:t>
      </w:r>
      <w:r w:rsidR="00CA56A6" w:rsidRPr="00FD7FB6">
        <w:rPr>
          <w:vertAlign w:val="superscript"/>
          <w:lang w:eastAsia="en-US"/>
        </w:rPr>
        <w:footnoteReference w:id="15"/>
      </w:r>
      <w:r w:rsidR="00CA56A6" w:rsidRPr="00FD7FB6">
        <w:rPr>
          <w:lang w:eastAsia="en-US"/>
        </w:rPr>
        <w:t xml:space="preserve"> from the performance points system, as illustrated in the table below</w:t>
      </w:r>
      <w:r w:rsidR="00CA56A6">
        <w:rPr>
          <w:lang w:eastAsia="en-US"/>
        </w:rPr>
        <w:t xml:space="preserve"> which</w:t>
      </w:r>
      <w:r w:rsidR="00CA56A6" w:rsidRPr="00FD7FB6">
        <w:rPr>
          <w:lang w:eastAsia="en-US"/>
        </w:rPr>
        <w:t xml:space="preserve"> shows the capped points that will be used in 2016 performance tables. Th</w:t>
      </w:r>
      <w:r w:rsidR="00CA56A6">
        <w:rPr>
          <w:lang w:eastAsia="en-US"/>
        </w:rPr>
        <w:t>e</w:t>
      </w:r>
      <w:r w:rsidR="00CA56A6" w:rsidRPr="00FD7FB6">
        <w:rPr>
          <w:lang w:eastAsia="en-US"/>
        </w:rPr>
        <w:t xml:space="preserve"> tables will be reviewed and updated prior to 2017 performance tables when the point scale is aligned with the grade structure for reformed GCSEs (9-1 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Table title"/>
        <w:tblDescription w:val="Table description"/>
      </w:tblPr>
      <w:tblGrid>
        <w:gridCol w:w="1669"/>
        <w:gridCol w:w="691"/>
        <w:gridCol w:w="1782"/>
        <w:gridCol w:w="1782"/>
        <w:gridCol w:w="1782"/>
        <w:gridCol w:w="1782"/>
      </w:tblGrid>
      <w:tr w:rsidR="00CA56A6" w:rsidRPr="00FD7FB6" w14:paraId="789D7F9B" w14:textId="77777777" w:rsidTr="00CA56A6">
        <w:trPr>
          <w:trHeight w:val="338"/>
          <w:tblHeader/>
        </w:trPr>
        <w:tc>
          <w:tcPr>
            <w:tcW w:w="0" w:type="auto"/>
            <w:vMerge w:val="restart"/>
            <w:tcBorders>
              <w:top w:val="single" w:sz="4" w:space="0" w:color="auto"/>
              <w:left w:val="single" w:sz="4" w:space="0" w:color="auto"/>
              <w:right w:val="single" w:sz="4" w:space="0" w:color="auto"/>
            </w:tcBorders>
            <w:shd w:val="clear" w:color="auto" w:fill="CFDCE3"/>
            <w:vAlign w:val="center"/>
          </w:tcPr>
          <w:p w14:paraId="59FECBAD" w14:textId="77777777" w:rsidR="00CA56A6" w:rsidRPr="00FD7FB6" w:rsidRDefault="00CA56A6" w:rsidP="00806296">
            <w:pPr>
              <w:rPr>
                <w:b/>
                <w:lang w:eastAsia="en-US"/>
              </w:rPr>
            </w:pPr>
            <w:r w:rsidRPr="00FD7FB6">
              <w:rPr>
                <w:b/>
                <w:lang w:eastAsia="en-US"/>
              </w:rPr>
              <w:t xml:space="preserve">Points awarded </w:t>
            </w:r>
          </w:p>
          <w:p w14:paraId="1ED8A16A" w14:textId="77777777" w:rsidR="00CA56A6" w:rsidRPr="00FD7FB6" w:rsidRDefault="00CA56A6" w:rsidP="00806296">
            <w:pPr>
              <w:rPr>
                <w:b/>
                <w:lang w:eastAsia="en-US"/>
              </w:rPr>
            </w:pPr>
            <w:r w:rsidRPr="00FD7FB6">
              <w:rPr>
                <w:b/>
                <w:lang w:eastAsia="en-US"/>
              </w:rPr>
              <w:t>(16-18 phase)</w:t>
            </w:r>
          </w:p>
        </w:tc>
        <w:tc>
          <w:tcPr>
            <w:tcW w:w="0" w:type="auto"/>
            <w:gridSpan w:val="5"/>
            <w:tcBorders>
              <w:top w:val="single" w:sz="4" w:space="0" w:color="auto"/>
              <w:left w:val="single" w:sz="4" w:space="0" w:color="auto"/>
              <w:bottom w:val="single" w:sz="4" w:space="0" w:color="auto"/>
              <w:right w:val="single" w:sz="4" w:space="0" w:color="auto"/>
            </w:tcBorders>
            <w:shd w:val="clear" w:color="auto" w:fill="CFDCE3"/>
            <w:vAlign w:val="center"/>
          </w:tcPr>
          <w:p w14:paraId="77B512C1" w14:textId="77777777" w:rsidR="00CA56A6" w:rsidRPr="00FD7FB6" w:rsidRDefault="00CA56A6" w:rsidP="00806296">
            <w:pPr>
              <w:rPr>
                <w:b/>
                <w:lang w:eastAsia="en-US"/>
              </w:rPr>
            </w:pPr>
            <w:r w:rsidRPr="00FD7FB6">
              <w:rPr>
                <w:b/>
                <w:lang w:eastAsia="en-US"/>
              </w:rPr>
              <w:t>Grade achieved (16-18 phase)</w:t>
            </w:r>
          </w:p>
        </w:tc>
      </w:tr>
      <w:tr w:rsidR="00CA56A6" w:rsidRPr="00FD7FB6" w14:paraId="16F0A694" w14:textId="77777777" w:rsidTr="00CA56A6">
        <w:trPr>
          <w:trHeight w:val="338"/>
          <w:tblHeader/>
        </w:trPr>
        <w:tc>
          <w:tcPr>
            <w:tcW w:w="0" w:type="auto"/>
            <w:vMerge/>
            <w:tcBorders>
              <w:left w:val="single" w:sz="4" w:space="0" w:color="auto"/>
              <w:bottom w:val="single" w:sz="4" w:space="0" w:color="auto"/>
              <w:right w:val="single" w:sz="4" w:space="0" w:color="auto"/>
            </w:tcBorders>
            <w:shd w:val="clear" w:color="auto" w:fill="CFDCE3"/>
            <w:vAlign w:val="center"/>
          </w:tcPr>
          <w:p w14:paraId="4D354323" w14:textId="77777777" w:rsidR="00CA56A6" w:rsidRPr="00FD7FB6" w:rsidRDefault="00CA56A6" w:rsidP="00806296">
            <w:pP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CFDCE3"/>
            <w:vAlign w:val="center"/>
            <w:hideMark/>
          </w:tcPr>
          <w:p w14:paraId="0F5D69DD" w14:textId="77777777" w:rsidR="00CA56A6" w:rsidRPr="00FD7FB6" w:rsidRDefault="00CA56A6" w:rsidP="00806296">
            <w:pPr>
              <w:rPr>
                <w:b/>
                <w:lang w:eastAsia="en-US"/>
              </w:rPr>
            </w:pPr>
            <w:r w:rsidRPr="00FD7FB6">
              <w:rPr>
                <w:b/>
                <w:bCs/>
                <w:lang w:eastAsia="en-US"/>
              </w:rPr>
              <w:t>GCSE</w:t>
            </w:r>
          </w:p>
        </w:tc>
        <w:tc>
          <w:tcPr>
            <w:tcW w:w="1782"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0DB2F617" w14:textId="77777777" w:rsidR="00CA56A6" w:rsidRPr="00FD7FB6" w:rsidRDefault="00CA56A6" w:rsidP="00806296">
            <w:pPr>
              <w:rPr>
                <w:b/>
                <w:lang w:eastAsia="en-US"/>
              </w:rPr>
            </w:pPr>
            <w:r w:rsidRPr="00FD7FB6">
              <w:rPr>
                <w:b/>
                <w:bCs/>
                <w:lang w:eastAsia="en-US"/>
              </w:rPr>
              <w:t>Functional skills</w:t>
            </w:r>
          </w:p>
        </w:tc>
        <w:tc>
          <w:tcPr>
            <w:tcW w:w="1782"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259789AD" w14:textId="77777777" w:rsidR="00CA56A6" w:rsidRPr="00FD7FB6" w:rsidRDefault="00CA56A6" w:rsidP="00806296">
            <w:pPr>
              <w:rPr>
                <w:b/>
                <w:lang w:eastAsia="en-US"/>
              </w:rPr>
            </w:pPr>
            <w:r w:rsidRPr="00FD7FB6">
              <w:rPr>
                <w:b/>
                <w:bCs/>
                <w:lang w:eastAsia="en-US"/>
              </w:rPr>
              <w:t>Free Standing Maths</w:t>
            </w:r>
          </w:p>
        </w:tc>
        <w:tc>
          <w:tcPr>
            <w:tcW w:w="1782"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418989F7" w14:textId="77777777" w:rsidR="00CA56A6" w:rsidRPr="00FD7FB6" w:rsidRDefault="00CA56A6" w:rsidP="00806296">
            <w:pPr>
              <w:rPr>
                <w:b/>
                <w:lang w:eastAsia="en-US"/>
              </w:rPr>
            </w:pPr>
            <w:r w:rsidRPr="00FD7FB6">
              <w:rPr>
                <w:b/>
                <w:bCs/>
                <w:lang w:eastAsia="en-US"/>
              </w:rPr>
              <w:t>ESOL</w:t>
            </w:r>
          </w:p>
        </w:tc>
        <w:tc>
          <w:tcPr>
            <w:tcW w:w="1782" w:type="dxa"/>
            <w:tcBorders>
              <w:top w:val="single" w:sz="4" w:space="0" w:color="auto"/>
              <w:left w:val="single" w:sz="4" w:space="0" w:color="auto"/>
              <w:bottom w:val="single" w:sz="4" w:space="0" w:color="auto"/>
              <w:right w:val="single" w:sz="4" w:space="0" w:color="auto"/>
            </w:tcBorders>
            <w:shd w:val="clear" w:color="auto" w:fill="CFDCE3"/>
            <w:vAlign w:val="center"/>
            <w:hideMark/>
          </w:tcPr>
          <w:p w14:paraId="547E9395" w14:textId="77777777" w:rsidR="00CA56A6" w:rsidRPr="00FD7FB6" w:rsidRDefault="00CA56A6" w:rsidP="00806296">
            <w:pPr>
              <w:rPr>
                <w:b/>
                <w:lang w:eastAsia="en-US"/>
              </w:rPr>
            </w:pPr>
            <w:r w:rsidRPr="00FD7FB6">
              <w:rPr>
                <w:b/>
                <w:bCs/>
                <w:lang w:eastAsia="en-US"/>
              </w:rPr>
              <w:t>AQA Use of Maths</w:t>
            </w:r>
          </w:p>
        </w:tc>
      </w:tr>
      <w:tr w:rsidR="00CA56A6" w:rsidRPr="00FD7FB6" w14:paraId="1508AAAF" w14:textId="77777777" w:rsidTr="00CA56A6">
        <w:trPr>
          <w:trHeight w:val="272"/>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29334160" w14:textId="77777777" w:rsidR="00CA56A6" w:rsidRPr="00FD7FB6" w:rsidRDefault="00CA56A6" w:rsidP="00806296">
            <w:pPr>
              <w:rPr>
                <w:lang w:eastAsia="en-US"/>
              </w:rPr>
            </w:pPr>
            <w:r w:rsidRPr="00FD7FB6">
              <w:rPr>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CFDABD"/>
            <w:vAlign w:val="center"/>
            <w:hideMark/>
          </w:tcPr>
          <w:p w14:paraId="2E5FCFE6" w14:textId="1A2D8E70" w:rsidR="00CA56A6" w:rsidRPr="00FD7FB6" w:rsidRDefault="00CA56A6" w:rsidP="00806296">
            <w:pPr>
              <w:rPr>
                <w:lang w:eastAsia="en-US"/>
              </w:rPr>
            </w:pPr>
            <w:r w:rsidRPr="00FD7FB6">
              <w:rPr>
                <w:lang w:eastAsia="en-US"/>
              </w:rPr>
              <w:t>A*</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CB78418"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75368E2"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EB699C"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3F78C3" w14:textId="77777777" w:rsidR="00CA56A6" w:rsidRPr="00FD7FB6" w:rsidRDefault="00CA56A6" w:rsidP="00806296">
            <w:pPr>
              <w:rPr>
                <w:lang w:eastAsia="en-US"/>
              </w:rPr>
            </w:pPr>
          </w:p>
        </w:tc>
      </w:tr>
      <w:tr w:rsidR="00CA56A6" w:rsidRPr="00FD7FB6" w14:paraId="7551DFAD" w14:textId="77777777" w:rsidTr="00CA56A6">
        <w:trPr>
          <w:trHeight w:val="422"/>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888A6E3" w14:textId="77777777" w:rsidR="00CA56A6" w:rsidRPr="00FD7FB6" w:rsidRDefault="00CA56A6" w:rsidP="00806296">
            <w:pPr>
              <w:rPr>
                <w:lang w:eastAsia="en-US"/>
              </w:rPr>
            </w:pPr>
            <w:r w:rsidRPr="00FD7FB6">
              <w:rPr>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CFDABD"/>
            <w:vAlign w:val="center"/>
            <w:hideMark/>
          </w:tcPr>
          <w:p w14:paraId="7D77057D" w14:textId="77777777" w:rsidR="00CA56A6" w:rsidRPr="00FD7FB6" w:rsidRDefault="00CA56A6" w:rsidP="00806296">
            <w:pPr>
              <w:rPr>
                <w:lang w:eastAsia="en-US"/>
              </w:rPr>
            </w:pPr>
            <w:r w:rsidRPr="00FD7FB6">
              <w:rPr>
                <w:lang w:eastAsia="en-US"/>
              </w:rPr>
              <w:t>A</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A1A80FF"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5D3A8C1"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FDC017"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BF133E" w14:textId="77777777" w:rsidR="00CA56A6" w:rsidRPr="00FD7FB6" w:rsidRDefault="00CA56A6" w:rsidP="00806296">
            <w:pPr>
              <w:rPr>
                <w:lang w:eastAsia="en-US"/>
              </w:rPr>
            </w:pPr>
          </w:p>
        </w:tc>
      </w:tr>
      <w:tr w:rsidR="00CA56A6" w:rsidRPr="00FD7FB6" w14:paraId="24A6ADAA"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60FEEBDA" w14:textId="77777777" w:rsidR="00CA56A6" w:rsidRPr="00FD7FB6" w:rsidRDefault="00CA56A6" w:rsidP="00806296">
            <w:pPr>
              <w:rPr>
                <w:lang w:eastAsia="en-US"/>
              </w:rPr>
            </w:pPr>
            <w:r w:rsidRPr="00FD7FB6">
              <w:rPr>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CFDABD"/>
            <w:vAlign w:val="center"/>
            <w:hideMark/>
          </w:tcPr>
          <w:p w14:paraId="2EAAFBB7" w14:textId="77777777" w:rsidR="00CA56A6" w:rsidRPr="00FD7FB6" w:rsidRDefault="00CA56A6" w:rsidP="00806296">
            <w:pPr>
              <w:rPr>
                <w:lang w:eastAsia="en-US"/>
              </w:rPr>
            </w:pPr>
            <w:r w:rsidRPr="00FD7FB6">
              <w:rPr>
                <w:lang w:eastAsia="en-US"/>
              </w:rPr>
              <w:t>B</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0875612"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2FDF265"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48B7ED"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7C4D186" w14:textId="77777777" w:rsidR="00CA56A6" w:rsidRPr="00FD7FB6" w:rsidRDefault="00CA56A6" w:rsidP="00806296">
            <w:pPr>
              <w:rPr>
                <w:lang w:eastAsia="en-US"/>
              </w:rPr>
            </w:pPr>
          </w:p>
        </w:tc>
      </w:tr>
      <w:tr w:rsidR="00CA56A6" w:rsidRPr="00FD7FB6" w14:paraId="7764E0D6"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29611E23" w14:textId="77777777" w:rsidR="00CA56A6" w:rsidRPr="00FD7FB6" w:rsidRDefault="00CA56A6" w:rsidP="00806296">
            <w:pPr>
              <w:rPr>
                <w:lang w:eastAsia="en-US"/>
              </w:rPr>
            </w:pPr>
            <w:r w:rsidRPr="00FD7FB6">
              <w:rPr>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CFDABD"/>
            <w:vAlign w:val="center"/>
          </w:tcPr>
          <w:p w14:paraId="0DCDF438" w14:textId="77777777" w:rsidR="00CA56A6" w:rsidRPr="00FD7FB6" w:rsidRDefault="00CA56A6" w:rsidP="00806296">
            <w:pPr>
              <w:rPr>
                <w:lang w:eastAsia="en-US"/>
              </w:rPr>
            </w:pPr>
            <w:r w:rsidRPr="00FD7FB6">
              <w:rPr>
                <w:lang w:eastAsia="en-US"/>
              </w:rPr>
              <w:t>C</w:t>
            </w:r>
          </w:p>
        </w:tc>
        <w:tc>
          <w:tcPr>
            <w:tcW w:w="1782" w:type="dxa"/>
            <w:tcBorders>
              <w:top w:val="single" w:sz="4" w:space="0" w:color="auto"/>
              <w:left w:val="single" w:sz="4" w:space="0" w:color="auto"/>
              <w:bottom w:val="single" w:sz="4" w:space="0" w:color="auto"/>
              <w:right w:val="single" w:sz="4" w:space="0" w:color="auto"/>
            </w:tcBorders>
            <w:vAlign w:val="center"/>
          </w:tcPr>
          <w:p w14:paraId="311EB11B"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017D2B75"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39F8E864"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1CF829B6" w14:textId="77777777" w:rsidR="00CA56A6" w:rsidRPr="00FD7FB6" w:rsidRDefault="00CA56A6" w:rsidP="00806296">
            <w:pPr>
              <w:rPr>
                <w:lang w:eastAsia="en-US"/>
              </w:rPr>
            </w:pPr>
          </w:p>
        </w:tc>
      </w:tr>
      <w:tr w:rsidR="00CA56A6" w:rsidRPr="00FD7FB6" w14:paraId="18EB46B9"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74127B02" w14:textId="77777777" w:rsidR="00CA56A6" w:rsidRPr="00FD7FB6" w:rsidRDefault="00CA56A6" w:rsidP="00806296">
            <w:pPr>
              <w:rPr>
                <w:lang w:eastAsia="en-US"/>
              </w:rPr>
            </w:pPr>
            <w:r w:rsidRPr="00FD7FB6">
              <w:rPr>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FAE5D2"/>
            <w:vAlign w:val="center"/>
          </w:tcPr>
          <w:p w14:paraId="0405F2F1" w14:textId="77777777" w:rsidR="00CA56A6" w:rsidRPr="00FD7FB6" w:rsidRDefault="00CA56A6" w:rsidP="00806296">
            <w:pPr>
              <w:rPr>
                <w:lang w:eastAsia="en-US"/>
              </w:rPr>
            </w:pPr>
            <w:r w:rsidRPr="00FD7FB6">
              <w:rPr>
                <w:lang w:eastAsia="en-US"/>
              </w:rPr>
              <w:t>D</w:t>
            </w:r>
          </w:p>
        </w:tc>
        <w:tc>
          <w:tcPr>
            <w:tcW w:w="1782" w:type="dxa"/>
            <w:tcBorders>
              <w:top w:val="single" w:sz="4" w:space="0" w:color="auto"/>
              <w:left w:val="single" w:sz="4" w:space="0" w:color="auto"/>
              <w:bottom w:val="single" w:sz="4" w:space="0" w:color="auto"/>
              <w:right w:val="single" w:sz="4" w:space="0" w:color="auto"/>
            </w:tcBorders>
            <w:shd w:val="clear" w:color="auto" w:fill="CFDABD"/>
            <w:vAlign w:val="center"/>
          </w:tcPr>
          <w:p w14:paraId="7345BAB9" w14:textId="77777777" w:rsidR="00CA56A6" w:rsidRPr="00FD7FB6" w:rsidRDefault="00CA56A6" w:rsidP="00806296">
            <w:pPr>
              <w:rPr>
                <w:lang w:eastAsia="en-US"/>
              </w:rPr>
            </w:pPr>
            <w:r w:rsidRPr="00FD7FB6">
              <w:rPr>
                <w:lang w:eastAsia="en-US"/>
              </w:rPr>
              <w:t>L2</w:t>
            </w:r>
          </w:p>
        </w:tc>
        <w:tc>
          <w:tcPr>
            <w:tcW w:w="1782" w:type="dxa"/>
            <w:tcBorders>
              <w:top w:val="single" w:sz="4" w:space="0" w:color="auto"/>
              <w:left w:val="single" w:sz="4" w:space="0" w:color="auto"/>
              <w:bottom w:val="single" w:sz="4" w:space="0" w:color="auto"/>
              <w:right w:val="single" w:sz="4" w:space="0" w:color="auto"/>
            </w:tcBorders>
            <w:shd w:val="clear" w:color="auto" w:fill="CFDABD"/>
            <w:vAlign w:val="center"/>
          </w:tcPr>
          <w:p w14:paraId="55194DBB" w14:textId="77777777" w:rsidR="00CA56A6" w:rsidRPr="00FD7FB6" w:rsidRDefault="00CA56A6" w:rsidP="00806296">
            <w:pPr>
              <w:rPr>
                <w:lang w:eastAsia="en-US"/>
              </w:rPr>
            </w:pPr>
            <w:r w:rsidRPr="00FD7FB6">
              <w:rPr>
                <w:lang w:eastAsia="en-US"/>
              </w:rPr>
              <w:t>L2 (all grades)</w:t>
            </w:r>
          </w:p>
        </w:tc>
        <w:tc>
          <w:tcPr>
            <w:tcW w:w="1782" w:type="dxa"/>
            <w:tcBorders>
              <w:top w:val="single" w:sz="4" w:space="0" w:color="auto"/>
              <w:left w:val="single" w:sz="4" w:space="0" w:color="auto"/>
              <w:bottom w:val="single" w:sz="4" w:space="0" w:color="auto"/>
              <w:right w:val="single" w:sz="4" w:space="0" w:color="auto"/>
            </w:tcBorders>
            <w:shd w:val="clear" w:color="auto" w:fill="CFDABD"/>
            <w:vAlign w:val="center"/>
          </w:tcPr>
          <w:p w14:paraId="46C7E8F5" w14:textId="77777777" w:rsidR="00CA56A6" w:rsidRPr="00FD7FB6" w:rsidRDefault="00CA56A6" w:rsidP="00806296">
            <w:pPr>
              <w:rPr>
                <w:lang w:eastAsia="en-US"/>
              </w:rPr>
            </w:pPr>
            <w:r w:rsidRPr="00FD7FB6">
              <w:rPr>
                <w:lang w:eastAsia="en-US"/>
              </w:rPr>
              <w:t>L2 (all grades)</w:t>
            </w:r>
          </w:p>
        </w:tc>
        <w:tc>
          <w:tcPr>
            <w:tcW w:w="1782" w:type="dxa"/>
            <w:tcBorders>
              <w:top w:val="single" w:sz="4" w:space="0" w:color="auto"/>
              <w:left w:val="single" w:sz="4" w:space="0" w:color="auto"/>
              <w:bottom w:val="single" w:sz="4" w:space="0" w:color="auto"/>
              <w:right w:val="single" w:sz="4" w:space="0" w:color="auto"/>
            </w:tcBorders>
            <w:shd w:val="clear" w:color="auto" w:fill="CFDABD"/>
            <w:vAlign w:val="center"/>
          </w:tcPr>
          <w:p w14:paraId="7E40D9AA" w14:textId="77777777" w:rsidR="00CA56A6" w:rsidRPr="00FD7FB6" w:rsidRDefault="00CA56A6" w:rsidP="00806296">
            <w:pPr>
              <w:rPr>
                <w:lang w:eastAsia="en-US"/>
              </w:rPr>
            </w:pPr>
            <w:r w:rsidRPr="00FD7FB6">
              <w:rPr>
                <w:lang w:eastAsia="en-US"/>
              </w:rPr>
              <w:t>A*/A/B/C</w:t>
            </w:r>
          </w:p>
        </w:tc>
      </w:tr>
      <w:tr w:rsidR="00CA56A6" w:rsidRPr="00FD7FB6" w14:paraId="21405467"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1504D358" w14:textId="77777777" w:rsidR="00CA56A6" w:rsidRPr="00FD7FB6" w:rsidRDefault="00CA56A6" w:rsidP="00806296">
            <w:pPr>
              <w:rPr>
                <w:lang w:eastAsia="en-US"/>
              </w:rPr>
            </w:pPr>
            <w:r w:rsidRPr="00FD7FB6">
              <w:rPr>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AE5D2"/>
            <w:vAlign w:val="center"/>
          </w:tcPr>
          <w:p w14:paraId="752C89EB" w14:textId="77777777" w:rsidR="00CA56A6" w:rsidRPr="00FD7FB6" w:rsidRDefault="00CA56A6" w:rsidP="00806296">
            <w:pPr>
              <w:rPr>
                <w:lang w:eastAsia="en-US"/>
              </w:rPr>
            </w:pPr>
            <w:r w:rsidRPr="00FD7FB6">
              <w:rPr>
                <w:lang w:eastAsia="en-US"/>
              </w:rPr>
              <w:t>E</w:t>
            </w:r>
          </w:p>
        </w:tc>
        <w:tc>
          <w:tcPr>
            <w:tcW w:w="1782" w:type="dxa"/>
            <w:tcBorders>
              <w:top w:val="single" w:sz="4" w:space="0" w:color="auto"/>
              <w:left w:val="single" w:sz="4" w:space="0" w:color="auto"/>
              <w:bottom w:val="single" w:sz="4" w:space="0" w:color="auto"/>
              <w:right w:val="single" w:sz="4" w:space="0" w:color="auto"/>
            </w:tcBorders>
            <w:vAlign w:val="center"/>
          </w:tcPr>
          <w:p w14:paraId="48B3E9FE"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39248539"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4917AE47"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2C85BA14" w14:textId="77777777" w:rsidR="00CA56A6" w:rsidRPr="00FD7FB6" w:rsidRDefault="00CA56A6" w:rsidP="00806296">
            <w:pPr>
              <w:rPr>
                <w:lang w:eastAsia="en-US"/>
              </w:rPr>
            </w:pPr>
          </w:p>
        </w:tc>
      </w:tr>
      <w:tr w:rsidR="00CA56A6" w:rsidRPr="00FD7FB6" w14:paraId="6FCB5A03"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3BF2C3AB" w14:textId="77777777" w:rsidR="00CA56A6" w:rsidRPr="00FD7FB6" w:rsidRDefault="00CA56A6" w:rsidP="00806296">
            <w:pPr>
              <w:rPr>
                <w:lang w:eastAsia="en-US"/>
              </w:rPr>
            </w:pPr>
            <w:r w:rsidRPr="00FD7FB6">
              <w:rPr>
                <w:lang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6B493F33"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740A7DB0" w14:textId="77777777" w:rsidR="00CA56A6" w:rsidRPr="00FD7FB6" w:rsidRDefault="00CA56A6" w:rsidP="00806296">
            <w:pPr>
              <w:rPr>
                <w:lang w:eastAsia="en-US"/>
              </w:rPr>
            </w:pPr>
            <w:r w:rsidRPr="00FD7FB6">
              <w:rPr>
                <w:lang w:eastAsia="en-US"/>
              </w:rPr>
              <w:t>L1</w:t>
            </w: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5184B402" w14:textId="77777777" w:rsidR="00CA56A6" w:rsidRPr="00FD7FB6" w:rsidRDefault="00CA56A6" w:rsidP="00806296">
            <w:pPr>
              <w:rPr>
                <w:lang w:eastAsia="en-US"/>
              </w:rPr>
            </w:pPr>
            <w:r w:rsidRPr="00FD7FB6">
              <w:rPr>
                <w:lang w:eastAsia="en-US"/>
              </w:rPr>
              <w:t>L1 (A-C)</w:t>
            </w: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6AFAA04B" w14:textId="77777777" w:rsidR="00CA56A6" w:rsidRPr="00FD7FB6" w:rsidRDefault="00CA56A6" w:rsidP="00806296">
            <w:pPr>
              <w:rPr>
                <w:lang w:eastAsia="en-US"/>
              </w:rPr>
            </w:pPr>
            <w:r w:rsidRPr="00FD7FB6">
              <w:rPr>
                <w:lang w:eastAsia="en-US"/>
              </w:rPr>
              <w:t>L1 (D/M)</w:t>
            </w: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2BE448D8" w14:textId="77777777" w:rsidR="00CA56A6" w:rsidRPr="00FD7FB6" w:rsidRDefault="00CA56A6" w:rsidP="00806296">
            <w:pPr>
              <w:rPr>
                <w:lang w:eastAsia="en-US"/>
              </w:rPr>
            </w:pPr>
            <w:r w:rsidRPr="00FD7FB6">
              <w:rPr>
                <w:lang w:eastAsia="en-US"/>
              </w:rPr>
              <w:t>D/E</w:t>
            </w:r>
          </w:p>
        </w:tc>
      </w:tr>
      <w:tr w:rsidR="00CA56A6" w:rsidRPr="00FD7FB6" w14:paraId="0D17F491"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6749133B" w14:textId="77777777" w:rsidR="00CA56A6" w:rsidRPr="00FD7FB6" w:rsidRDefault="00CA56A6" w:rsidP="00806296">
            <w:pPr>
              <w:rPr>
                <w:lang w:eastAsia="en-US"/>
              </w:rPr>
            </w:pPr>
            <w:r w:rsidRPr="00FD7FB6">
              <w:rPr>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AE5D2"/>
            <w:vAlign w:val="center"/>
          </w:tcPr>
          <w:p w14:paraId="7973BF3B" w14:textId="77777777" w:rsidR="00CA56A6" w:rsidRPr="00FD7FB6" w:rsidRDefault="00CA56A6" w:rsidP="00806296">
            <w:pPr>
              <w:rPr>
                <w:lang w:eastAsia="en-US"/>
              </w:rPr>
            </w:pPr>
            <w:r w:rsidRPr="00FD7FB6">
              <w:rPr>
                <w:lang w:eastAsia="en-US"/>
              </w:rPr>
              <w:t>F</w:t>
            </w:r>
          </w:p>
        </w:tc>
        <w:tc>
          <w:tcPr>
            <w:tcW w:w="1782" w:type="dxa"/>
            <w:tcBorders>
              <w:top w:val="single" w:sz="4" w:space="0" w:color="auto"/>
              <w:left w:val="single" w:sz="4" w:space="0" w:color="auto"/>
              <w:bottom w:val="single" w:sz="4" w:space="0" w:color="auto"/>
              <w:right w:val="single" w:sz="4" w:space="0" w:color="auto"/>
            </w:tcBorders>
            <w:vAlign w:val="center"/>
          </w:tcPr>
          <w:p w14:paraId="687C43DA"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0243E122"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01208E27"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58FA1582" w14:textId="77777777" w:rsidR="00CA56A6" w:rsidRPr="00FD7FB6" w:rsidRDefault="00CA56A6" w:rsidP="00806296">
            <w:pPr>
              <w:rPr>
                <w:lang w:eastAsia="en-US"/>
              </w:rPr>
            </w:pPr>
            <w:r w:rsidRPr="00FD7FB6">
              <w:rPr>
                <w:lang w:eastAsia="en-US"/>
              </w:rPr>
              <w:t>F</w:t>
            </w:r>
          </w:p>
        </w:tc>
      </w:tr>
      <w:tr w:rsidR="00CA56A6" w:rsidRPr="00FD7FB6" w14:paraId="0035F18F"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6B0E04F6" w14:textId="77777777" w:rsidR="00CA56A6" w:rsidRPr="00FD7FB6" w:rsidRDefault="00CA56A6" w:rsidP="00806296">
            <w:pPr>
              <w:rPr>
                <w:lang w:eastAsia="en-US"/>
              </w:rPr>
            </w:pPr>
            <w:r w:rsidRPr="00FD7FB6">
              <w:rPr>
                <w:lang w:eastAsia="en-US"/>
              </w:rPr>
              <w:t>1.7</w:t>
            </w:r>
          </w:p>
        </w:tc>
        <w:tc>
          <w:tcPr>
            <w:tcW w:w="0" w:type="auto"/>
            <w:tcBorders>
              <w:top w:val="single" w:sz="4" w:space="0" w:color="auto"/>
              <w:left w:val="single" w:sz="4" w:space="0" w:color="auto"/>
              <w:bottom w:val="single" w:sz="4" w:space="0" w:color="auto"/>
              <w:right w:val="single" w:sz="4" w:space="0" w:color="auto"/>
            </w:tcBorders>
            <w:vAlign w:val="center"/>
          </w:tcPr>
          <w:p w14:paraId="13E14A9B"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44F7CBE3"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7155AA6A" w14:textId="77777777" w:rsidR="00CA56A6" w:rsidRPr="00FD7FB6" w:rsidRDefault="00CA56A6" w:rsidP="00806296">
            <w:pPr>
              <w:rPr>
                <w:lang w:eastAsia="en-US"/>
              </w:rPr>
            </w:pPr>
            <w:r w:rsidRPr="00FD7FB6">
              <w:rPr>
                <w:lang w:eastAsia="en-US"/>
              </w:rPr>
              <w:t>L1 (D)</w:t>
            </w:r>
          </w:p>
        </w:tc>
        <w:tc>
          <w:tcPr>
            <w:tcW w:w="1782" w:type="dxa"/>
            <w:tcBorders>
              <w:top w:val="single" w:sz="4" w:space="0" w:color="auto"/>
              <w:left w:val="single" w:sz="4" w:space="0" w:color="auto"/>
              <w:bottom w:val="single" w:sz="4" w:space="0" w:color="auto"/>
              <w:right w:val="single" w:sz="4" w:space="0" w:color="auto"/>
            </w:tcBorders>
            <w:vAlign w:val="center"/>
          </w:tcPr>
          <w:p w14:paraId="7E77945F"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4C84080E" w14:textId="77777777" w:rsidR="00CA56A6" w:rsidRPr="00FD7FB6" w:rsidRDefault="00CA56A6" w:rsidP="00806296">
            <w:pPr>
              <w:rPr>
                <w:lang w:eastAsia="en-US"/>
              </w:rPr>
            </w:pPr>
          </w:p>
        </w:tc>
      </w:tr>
      <w:tr w:rsidR="00CA56A6" w:rsidRPr="00FD7FB6" w14:paraId="6D89CB78"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3080A0B7" w14:textId="77777777" w:rsidR="00CA56A6" w:rsidRPr="00FD7FB6" w:rsidRDefault="00CA56A6" w:rsidP="00806296">
            <w:pPr>
              <w:rPr>
                <w:lang w:eastAsia="en-US"/>
              </w:rPr>
            </w:pPr>
            <w:r w:rsidRPr="00FD7FB6">
              <w:rPr>
                <w:lang w:eastAsia="en-US"/>
              </w:rPr>
              <w:t>1.5</w:t>
            </w:r>
          </w:p>
        </w:tc>
        <w:tc>
          <w:tcPr>
            <w:tcW w:w="0" w:type="auto"/>
            <w:tcBorders>
              <w:top w:val="single" w:sz="4" w:space="0" w:color="auto"/>
              <w:left w:val="single" w:sz="4" w:space="0" w:color="auto"/>
              <w:bottom w:val="single" w:sz="4" w:space="0" w:color="auto"/>
              <w:right w:val="single" w:sz="4" w:space="0" w:color="auto"/>
            </w:tcBorders>
            <w:vAlign w:val="center"/>
          </w:tcPr>
          <w:p w14:paraId="51A254F0"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5BA155D9"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57675DCB"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3386072B" w14:textId="77777777" w:rsidR="00CA56A6" w:rsidRPr="00FD7FB6" w:rsidRDefault="00CA56A6" w:rsidP="00806296">
            <w:pPr>
              <w:rPr>
                <w:lang w:eastAsia="en-US"/>
              </w:rPr>
            </w:pPr>
            <w:r w:rsidRPr="00FD7FB6">
              <w:rPr>
                <w:lang w:eastAsia="en-US"/>
              </w:rPr>
              <w:t>L1 (pass)</w:t>
            </w:r>
          </w:p>
        </w:tc>
        <w:tc>
          <w:tcPr>
            <w:tcW w:w="1782" w:type="dxa"/>
            <w:tcBorders>
              <w:top w:val="single" w:sz="4" w:space="0" w:color="auto"/>
              <w:left w:val="single" w:sz="4" w:space="0" w:color="auto"/>
              <w:bottom w:val="single" w:sz="4" w:space="0" w:color="auto"/>
              <w:right w:val="single" w:sz="4" w:space="0" w:color="auto"/>
            </w:tcBorders>
            <w:vAlign w:val="center"/>
          </w:tcPr>
          <w:p w14:paraId="37CDCEF8" w14:textId="77777777" w:rsidR="00CA56A6" w:rsidRPr="00FD7FB6" w:rsidRDefault="00CA56A6" w:rsidP="00806296">
            <w:pPr>
              <w:rPr>
                <w:lang w:eastAsia="en-US"/>
              </w:rPr>
            </w:pPr>
          </w:p>
        </w:tc>
      </w:tr>
      <w:tr w:rsidR="00CA56A6" w:rsidRPr="00FD7FB6" w14:paraId="5094B3C2"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5A4FB074" w14:textId="77777777" w:rsidR="00CA56A6" w:rsidRPr="00FD7FB6" w:rsidRDefault="00CA56A6" w:rsidP="00806296">
            <w:pPr>
              <w:rPr>
                <w:lang w:eastAsia="en-US"/>
              </w:rPr>
            </w:pPr>
            <w:r w:rsidRPr="00FD7FB6">
              <w:rPr>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AE5D2"/>
            <w:vAlign w:val="center"/>
          </w:tcPr>
          <w:p w14:paraId="3E3147B4" w14:textId="77777777" w:rsidR="00CA56A6" w:rsidRPr="00FD7FB6" w:rsidRDefault="00CA56A6" w:rsidP="00806296">
            <w:pPr>
              <w:rPr>
                <w:lang w:eastAsia="en-US"/>
              </w:rPr>
            </w:pPr>
            <w:r w:rsidRPr="00FD7FB6">
              <w:rPr>
                <w:lang w:eastAsia="en-US"/>
              </w:rPr>
              <w:t>G</w:t>
            </w:r>
          </w:p>
        </w:tc>
        <w:tc>
          <w:tcPr>
            <w:tcW w:w="1782" w:type="dxa"/>
            <w:tcBorders>
              <w:top w:val="single" w:sz="4" w:space="0" w:color="auto"/>
              <w:left w:val="single" w:sz="4" w:space="0" w:color="auto"/>
              <w:bottom w:val="single" w:sz="4" w:space="0" w:color="auto"/>
              <w:right w:val="single" w:sz="4" w:space="0" w:color="auto"/>
            </w:tcBorders>
            <w:vAlign w:val="center"/>
          </w:tcPr>
          <w:p w14:paraId="03989E02"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10F26F7F"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3FAC1A87"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48827A25" w14:textId="77777777" w:rsidR="00CA56A6" w:rsidRPr="00FD7FB6" w:rsidRDefault="00CA56A6" w:rsidP="00806296">
            <w:pPr>
              <w:rPr>
                <w:lang w:eastAsia="en-US"/>
              </w:rPr>
            </w:pPr>
            <w:r w:rsidRPr="00FD7FB6">
              <w:rPr>
                <w:lang w:eastAsia="en-US"/>
              </w:rPr>
              <w:t>G</w:t>
            </w:r>
          </w:p>
        </w:tc>
      </w:tr>
      <w:tr w:rsidR="00CA56A6" w:rsidRPr="00FD7FB6" w14:paraId="28A03173"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73C0FCE7" w14:textId="77777777" w:rsidR="00CA56A6" w:rsidRPr="00FD7FB6" w:rsidRDefault="00CA56A6" w:rsidP="00806296">
            <w:pPr>
              <w:rPr>
                <w:lang w:eastAsia="en-US"/>
              </w:rPr>
            </w:pPr>
            <w:r w:rsidRPr="00FD7FB6">
              <w:rPr>
                <w:lang w:eastAsia="en-US"/>
              </w:rPr>
              <w:t>0.8</w:t>
            </w:r>
          </w:p>
        </w:tc>
        <w:tc>
          <w:tcPr>
            <w:tcW w:w="0" w:type="auto"/>
            <w:tcBorders>
              <w:top w:val="single" w:sz="4" w:space="0" w:color="auto"/>
              <w:left w:val="single" w:sz="4" w:space="0" w:color="auto"/>
              <w:bottom w:val="single" w:sz="4" w:space="0" w:color="auto"/>
              <w:right w:val="single" w:sz="4" w:space="0" w:color="auto"/>
            </w:tcBorders>
            <w:vAlign w:val="center"/>
          </w:tcPr>
          <w:p w14:paraId="4DB32B8B"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6D9A56A0"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54FA1DE0" w14:textId="77777777" w:rsidR="00CA56A6" w:rsidRPr="00FD7FB6" w:rsidRDefault="00CA56A6" w:rsidP="00806296">
            <w:pPr>
              <w:rPr>
                <w:lang w:eastAsia="en-US"/>
              </w:rPr>
            </w:pPr>
            <w:r w:rsidRPr="00FD7FB6">
              <w:rPr>
                <w:lang w:eastAsia="en-US"/>
              </w:rPr>
              <w:t>L1 (E)</w:t>
            </w:r>
          </w:p>
        </w:tc>
        <w:tc>
          <w:tcPr>
            <w:tcW w:w="1782" w:type="dxa"/>
            <w:tcBorders>
              <w:top w:val="single" w:sz="4" w:space="0" w:color="auto"/>
              <w:left w:val="single" w:sz="4" w:space="0" w:color="auto"/>
              <w:bottom w:val="single" w:sz="4" w:space="0" w:color="auto"/>
              <w:right w:val="single" w:sz="4" w:space="0" w:color="auto"/>
            </w:tcBorders>
            <w:vAlign w:val="center"/>
          </w:tcPr>
          <w:p w14:paraId="1A590DFE"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vAlign w:val="center"/>
          </w:tcPr>
          <w:p w14:paraId="657A872A" w14:textId="77777777" w:rsidR="00CA56A6" w:rsidRPr="00FD7FB6" w:rsidRDefault="00CA56A6" w:rsidP="00806296">
            <w:pPr>
              <w:rPr>
                <w:lang w:eastAsia="en-US"/>
              </w:rPr>
            </w:pPr>
          </w:p>
        </w:tc>
      </w:tr>
      <w:tr w:rsidR="00CA56A6" w:rsidRPr="00FD7FB6" w14:paraId="7285FF12" w14:textId="77777777" w:rsidTr="00CA56A6">
        <w:trPr>
          <w:trHeight w:val="338"/>
          <w:tblHeader/>
        </w:trPr>
        <w:tc>
          <w:tcPr>
            <w:tcW w:w="0" w:type="auto"/>
            <w:tcBorders>
              <w:top w:val="single" w:sz="4" w:space="0" w:color="auto"/>
              <w:left w:val="single" w:sz="4" w:space="0" w:color="auto"/>
              <w:bottom w:val="single" w:sz="4" w:space="0" w:color="auto"/>
              <w:right w:val="single" w:sz="4" w:space="0" w:color="auto"/>
            </w:tcBorders>
            <w:vAlign w:val="center"/>
          </w:tcPr>
          <w:p w14:paraId="2495BE6E" w14:textId="77777777" w:rsidR="00CA56A6" w:rsidRPr="00FD7FB6" w:rsidRDefault="00CA56A6" w:rsidP="00806296">
            <w:pPr>
              <w:rPr>
                <w:lang w:eastAsia="en-US"/>
              </w:rPr>
            </w:pPr>
            <w:r w:rsidRPr="00FD7FB6">
              <w:rPr>
                <w:lang w:eastAsia="en-US"/>
              </w:rPr>
              <w:t>0.4</w:t>
            </w:r>
          </w:p>
        </w:tc>
        <w:tc>
          <w:tcPr>
            <w:tcW w:w="0" w:type="auto"/>
            <w:tcBorders>
              <w:top w:val="single" w:sz="4" w:space="0" w:color="auto"/>
              <w:left w:val="single" w:sz="4" w:space="0" w:color="auto"/>
              <w:bottom w:val="single" w:sz="4" w:space="0" w:color="auto"/>
              <w:right w:val="single" w:sz="4" w:space="0" w:color="auto"/>
            </w:tcBorders>
            <w:vAlign w:val="center"/>
          </w:tcPr>
          <w:p w14:paraId="1FB73789" w14:textId="77777777" w:rsidR="00CA56A6" w:rsidRPr="00FD7FB6" w:rsidRDefault="00CA56A6" w:rsidP="00806296">
            <w:pPr>
              <w:rPr>
                <w:lang w:eastAsia="en-US"/>
              </w:rPr>
            </w:pP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52DA57BD" w14:textId="77777777" w:rsidR="00CA56A6" w:rsidRPr="00FD7FB6" w:rsidRDefault="00CA56A6" w:rsidP="00806296">
            <w:pPr>
              <w:rPr>
                <w:lang w:eastAsia="en-US"/>
              </w:rPr>
            </w:pPr>
            <w:r w:rsidRPr="00FD7FB6">
              <w:rPr>
                <w:lang w:eastAsia="en-US"/>
              </w:rPr>
              <w:t>Entry Level</w:t>
            </w: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1D64C6C1" w14:textId="77777777" w:rsidR="00CA56A6" w:rsidRPr="00FD7FB6" w:rsidRDefault="00CA56A6" w:rsidP="00806296">
            <w:pPr>
              <w:rPr>
                <w:lang w:eastAsia="en-US"/>
              </w:rPr>
            </w:pPr>
            <w:r w:rsidRPr="00FD7FB6">
              <w:rPr>
                <w:lang w:eastAsia="en-US"/>
              </w:rPr>
              <w:t>Entry Level</w:t>
            </w:r>
          </w:p>
        </w:tc>
        <w:tc>
          <w:tcPr>
            <w:tcW w:w="1782" w:type="dxa"/>
            <w:tcBorders>
              <w:top w:val="single" w:sz="4" w:space="0" w:color="auto"/>
              <w:left w:val="single" w:sz="4" w:space="0" w:color="auto"/>
              <w:bottom w:val="single" w:sz="4" w:space="0" w:color="auto"/>
              <w:right w:val="single" w:sz="4" w:space="0" w:color="auto"/>
            </w:tcBorders>
            <w:shd w:val="clear" w:color="auto" w:fill="FAE5D2"/>
            <w:vAlign w:val="center"/>
          </w:tcPr>
          <w:p w14:paraId="3E298C77" w14:textId="77777777" w:rsidR="00CA56A6" w:rsidRPr="00FD7FB6" w:rsidRDefault="00CA56A6" w:rsidP="00806296">
            <w:pPr>
              <w:rPr>
                <w:lang w:eastAsia="en-US"/>
              </w:rPr>
            </w:pPr>
            <w:r w:rsidRPr="00FD7FB6">
              <w:rPr>
                <w:lang w:eastAsia="en-US"/>
              </w:rPr>
              <w:t>Entry Level</w:t>
            </w:r>
          </w:p>
        </w:tc>
        <w:tc>
          <w:tcPr>
            <w:tcW w:w="1782" w:type="dxa"/>
            <w:tcBorders>
              <w:top w:val="single" w:sz="4" w:space="0" w:color="auto"/>
              <w:left w:val="single" w:sz="4" w:space="0" w:color="auto"/>
              <w:bottom w:val="single" w:sz="4" w:space="0" w:color="auto"/>
              <w:right w:val="single" w:sz="4" w:space="0" w:color="auto"/>
            </w:tcBorders>
            <w:vAlign w:val="center"/>
          </w:tcPr>
          <w:p w14:paraId="5AFE8D77" w14:textId="77777777" w:rsidR="00CA56A6" w:rsidRPr="00FD7FB6" w:rsidRDefault="00CA56A6" w:rsidP="00806296">
            <w:pPr>
              <w:rPr>
                <w:lang w:eastAsia="en-US"/>
              </w:rPr>
            </w:pPr>
          </w:p>
        </w:tc>
      </w:tr>
      <w:tr w:rsidR="00CA56A6" w:rsidRPr="00FD7FB6" w14:paraId="48BC672E" w14:textId="77777777" w:rsidTr="00CA56A6">
        <w:trPr>
          <w:trHeight w:val="70"/>
          <w:tblHeader/>
        </w:trPr>
        <w:tc>
          <w:tcPr>
            <w:tcW w:w="0" w:type="auto"/>
            <w:tcBorders>
              <w:top w:val="single" w:sz="4" w:space="0" w:color="auto"/>
              <w:left w:val="single" w:sz="4" w:space="0" w:color="auto"/>
              <w:bottom w:val="single" w:sz="4" w:space="0" w:color="auto"/>
              <w:right w:val="single" w:sz="4" w:space="0" w:color="auto"/>
            </w:tcBorders>
            <w:vAlign w:val="center"/>
          </w:tcPr>
          <w:p w14:paraId="19974483" w14:textId="77777777" w:rsidR="00CA56A6" w:rsidRPr="00FD7FB6" w:rsidRDefault="00CA56A6" w:rsidP="00806296">
            <w:pPr>
              <w:rPr>
                <w:lang w:eastAsia="en-US"/>
              </w:rPr>
            </w:pPr>
            <w:r w:rsidRPr="00FD7FB6">
              <w:rPr>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D4CEDE"/>
            <w:vAlign w:val="center"/>
          </w:tcPr>
          <w:p w14:paraId="5B2C0984" w14:textId="77777777" w:rsidR="00CA56A6" w:rsidRPr="00FD7FB6" w:rsidRDefault="00CA56A6" w:rsidP="00806296">
            <w:pPr>
              <w:rPr>
                <w:lang w:eastAsia="en-US"/>
              </w:rPr>
            </w:pPr>
            <w:r w:rsidRPr="00FD7FB6">
              <w:rPr>
                <w:lang w:eastAsia="en-US"/>
              </w:rPr>
              <w:t>Fail</w:t>
            </w:r>
          </w:p>
        </w:tc>
        <w:tc>
          <w:tcPr>
            <w:tcW w:w="1782" w:type="dxa"/>
            <w:tcBorders>
              <w:top w:val="single" w:sz="4" w:space="0" w:color="auto"/>
              <w:left w:val="single" w:sz="4" w:space="0" w:color="auto"/>
              <w:bottom w:val="single" w:sz="4" w:space="0" w:color="auto"/>
              <w:right w:val="single" w:sz="4" w:space="0" w:color="auto"/>
            </w:tcBorders>
            <w:shd w:val="clear" w:color="auto" w:fill="D4CEDE"/>
            <w:vAlign w:val="center"/>
          </w:tcPr>
          <w:p w14:paraId="4375E212" w14:textId="77777777" w:rsidR="00CA56A6" w:rsidRPr="00FD7FB6" w:rsidRDefault="00CA56A6" w:rsidP="00806296">
            <w:pPr>
              <w:rPr>
                <w:lang w:eastAsia="en-US"/>
              </w:rPr>
            </w:pPr>
            <w:r w:rsidRPr="00FD7FB6">
              <w:rPr>
                <w:lang w:eastAsia="en-US"/>
              </w:rPr>
              <w:t>Fail</w:t>
            </w:r>
          </w:p>
        </w:tc>
        <w:tc>
          <w:tcPr>
            <w:tcW w:w="1782" w:type="dxa"/>
            <w:tcBorders>
              <w:top w:val="single" w:sz="4" w:space="0" w:color="auto"/>
              <w:left w:val="single" w:sz="4" w:space="0" w:color="auto"/>
              <w:bottom w:val="single" w:sz="4" w:space="0" w:color="auto"/>
              <w:right w:val="single" w:sz="4" w:space="0" w:color="auto"/>
            </w:tcBorders>
            <w:shd w:val="clear" w:color="auto" w:fill="D4CEDE"/>
            <w:vAlign w:val="center"/>
          </w:tcPr>
          <w:p w14:paraId="1C6EB391" w14:textId="77777777" w:rsidR="00CA56A6" w:rsidRPr="00FD7FB6" w:rsidRDefault="00CA56A6" w:rsidP="00806296">
            <w:pPr>
              <w:rPr>
                <w:lang w:eastAsia="en-US"/>
              </w:rPr>
            </w:pPr>
            <w:r w:rsidRPr="00FD7FB6">
              <w:rPr>
                <w:lang w:eastAsia="en-US"/>
              </w:rPr>
              <w:t>Fail</w:t>
            </w:r>
          </w:p>
        </w:tc>
        <w:tc>
          <w:tcPr>
            <w:tcW w:w="1782" w:type="dxa"/>
            <w:tcBorders>
              <w:top w:val="single" w:sz="4" w:space="0" w:color="auto"/>
              <w:left w:val="single" w:sz="4" w:space="0" w:color="auto"/>
              <w:bottom w:val="single" w:sz="4" w:space="0" w:color="auto"/>
              <w:right w:val="single" w:sz="4" w:space="0" w:color="auto"/>
            </w:tcBorders>
            <w:shd w:val="clear" w:color="auto" w:fill="D4CEDE"/>
            <w:vAlign w:val="center"/>
          </w:tcPr>
          <w:p w14:paraId="5DEB9226" w14:textId="77777777" w:rsidR="00CA56A6" w:rsidRPr="00FD7FB6" w:rsidRDefault="00CA56A6" w:rsidP="00806296">
            <w:pPr>
              <w:rPr>
                <w:lang w:eastAsia="en-US"/>
              </w:rPr>
            </w:pPr>
            <w:r w:rsidRPr="00FD7FB6">
              <w:rPr>
                <w:lang w:eastAsia="en-US"/>
              </w:rPr>
              <w:t>Fail</w:t>
            </w:r>
          </w:p>
        </w:tc>
        <w:tc>
          <w:tcPr>
            <w:tcW w:w="1782" w:type="dxa"/>
            <w:tcBorders>
              <w:top w:val="single" w:sz="4" w:space="0" w:color="auto"/>
              <w:left w:val="single" w:sz="4" w:space="0" w:color="auto"/>
              <w:bottom w:val="single" w:sz="4" w:space="0" w:color="auto"/>
              <w:right w:val="single" w:sz="4" w:space="0" w:color="auto"/>
            </w:tcBorders>
            <w:shd w:val="clear" w:color="auto" w:fill="D4CEDE"/>
            <w:vAlign w:val="center"/>
          </w:tcPr>
          <w:p w14:paraId="315298CB" w14:textId="77777777" w:rsidR="00CA56A6" w:rsidRPr="00FD7FB6" w:rsidRDefault="00CA56A6" w:rsidP="00806296">
            <w:pPr>
              <w:rPr>
                <w:lang w:eastAsia="en-US"/>
              </w:rPr>
            </w:pPr>
            <w:r w:rsidRPr="00FD7FB6">
              <w:rPr>
                <w:lang w:eastAsia="en-US"/>
              </w:rPr>
              <w:t>Fail</w:t>
            </w:r>
          </w:p>
        </w:tc>
      </w:tr>
    </w:tbl>
    <w:p w14:paraId="7ECF3BD4" w14:textId="77777777" w:rsidR="00CA56A6" w:rsidRPr="00FD7FB6" w:rsidRDefault="00CA56A6" w:rsidP="00806296">
      <w:pPr>
        <w:rPr>
          <w:lang w:eastAsia="en-US"/>
        </w:rPr>
      </w:pPr>
      <w:r w:rsidRPr="00FD7FB6">
        <w:rPr>
          <w:lang w:eastAsia="en-US"/>
        </w:rPr>
        <w:t>Note that:</w:t>
      </w:r>
    </w:p>
    <w:p w14:paraId="6F373856" w14:textId="77777777" w:rsidR="00CA56A6" w:rsidRPr="00FD7FB6" w:rsidRDefault="00CA56A6" w:rsidP="00806296">
      <w:pPr>
        <w:numPr>
          <w:ilvl w:val="0"/>
          <w:numId w:val="8"/>
        </w:numPr>
        <w:rPr>
          <w:lang w:eastAsia="en-US"/>
        </w:rPr>
      </w:pPr>
      <w:r w:rsidRPr="00FD7FB6">
        <w:rPr>
          <w:lang w:eastAsia="en-US"/>
        </w:rPr>
        <w:t>Whilst a level 2 Functional Skill has 6 challenge points, these are capped at 4 points to be equivalent to a GCSE D grade and to retain the ability to suitably reward learners achieving a GCSE C grade or above.</w:t>
      </w:r>
    </w:p>
    <w:p w14:paraId="3479330E" w14:textId="77777777" w:rsidR="00CA56A6" w:rsidRPr="00FD7FB6" w:rsidRDefault="00CA56A6" w:rsidP="00806296">
      <w:pPr>
        <w:numPr>
          <w:ilvl w:val="0"/>
          <w:numId w:val="8"/>
        </w:numPr>
        <w:rPr>
          <w:lang w:eastAsia="en-US"/>
        </w:rPr>
      </w:pPr>
      <w:r w:rsidRPr="00FD7FB6">
        <w:rPr>
          <w:lang w:eastAsia="en-US"/>
        </w:rPr>
        <w:lastRenderedPageBreak/>
        <w:t>A level 1 Functional Skill has 2.5 challenge points. This is between a GCSE E and F grade. Other level 1 courses are capped at 2.5 points to align with the level 1 Functional Skill.</w:t>
      </w:r>
    </w:p>
    <w:p w14:paraId="28A864A6" w14:textId="09B32C98" w:rsidR="00CA56A6" w:rsidRPr="00FD7FB6" w:rsidRDefault="00C241BD" w:rsidP="00806296">
      <w:pPr>
        <w:rPr>
          <w:lang w:eastAsia="en-US"/>
        </w:rPr>
      </w:pPr>
      <w:r>
        <w:rPr>
          <w:lang w:eastAsia="en-US"/>
        </w:rPr>
        <w:t>7</w:t>
      </w:r>
      <w:r w:rsidR="00CA56A6">
        <w:rPr>
          <w:lang w:eastAsia="en-US"/>
        </w:rPr>
        <w:t>.26.</w:t>
      </w:r>
      <w:r w:rsidR="00CA56A6">
        <w:rPr>
          <w:lang w:eastAsia="en-US"/>
        </w:rPr>
        <w:tab/>
      </w:r>
      <w:r w:rsidR="00CA56A6" w:rsidRPr="00FD7FB6">
        <w:rPr>
          <w:lang w:eastAsia="en-US"/>
        </w:rPr>
        <w:t>By applying equal capping to all the stepping stone qualifications this ensures they have equal value in the measure. This means that the choice of which stepping stone qualification is correct for a student should be based solely on the student’s needs. The stepping stone qualifications are typically smaller than GCSEs; we have not, however, factored size into this calculation as all the qualifications have sufficient breadth to meet the existing requirements of funding.</w:t>
      </w:r>
    </w:p>
    <w:p w14:paraId="5F29EF7F" w14:textId="77777777" w:rsidR="00CA56A6" w:rsidRPr="00FD7FB6" w:rsidRDefault="00CA56A6" w:rsidP="00806296">
      <w:pPr>
        <w:rPr>
          <w:lang w:eastAsia="en-US"/>
        </w:rPr>
      </w:pPr>
      <w:r w:rsidRPr="00FD7FB6">
        <w:rPr>
          <w:noProof/>
        </w:rPr>
        <mc:AlternateContent>
          <mc:Choice Requires="wps">
            <w:drawing>
              <wp:inline distT="0" distB="0" distL="0" distR="0" wp14:anchorId="44A44C65" wp14:editId="6E13953B">
                <wp:extent cx="5288280" cy="1515109"/>
                <wp:effectExtent l="0" t="0" r="26670" b="2857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1515109"/>
                        </a:xfrm>
                        <a:prstGeom prst="rect">
                          <a:avLst/>
                        </a:prstGeom>
                        <a:solidFill>
                          <a:srgbClr val="EEECE1"/>
                        </a:solidFill>
                        <a:ln w="9525">
                          <a:solidFill>
                            <a:srgbClr val="000000"/>
                          </a:solidFill>
                          <a:miter lim="800000"/>
                          <a:headEnd/>
                          <a:tailEnd/>
                        </a:ln>
                      </wps:spPr>
                      <wps:txbx>
                        <w:txbxContent>
                          <w:p w14:paraId="764252D2" w14:textId="77777777" w:rsidR="007B7C35" w:rsidRPr="0011191F" w:rsidRDefault="007B7C35" w:rsidP="00CA56A6">
                            <w:pPr>
                              <w:rPr>
                                <w:u w:val="single"/>
                              </w:rPr>
                            </w:pPr>
                            <w:r w:rsidRPr="0011191F">
                              <w:rPr>
                                <w:u w:val="single"/>
                              </w:rPr>
                              <w:t xml:space="preserve">Students in scope for the measures, but studying </w:t>
                            </w:r>
                            <w:r>
                              <w:rPr>
                                <w:u w:val="single"/>
                              </w:rPr>
                              <w:t>l</w:t>
                            </w:r>
                            <w:r w:rsidRPr="0011191F">
                              <w:rPr>
                                <w:u w:val="single"/>
                              </w:rPr>
                              <w:t>evel 3 qualifications</w:t>
                            </w:r>
                          </w:p>
                          <w:p w14:paraId="69703274" w14:textId="3D1D7A58" w:rsidR="007B7C35" w:rsidRDefault="007B7C35" w:rsidP="00CA56A6">
                            <w:pPr>
                              <w:spacing w:before="240" w:after="0"/>
                              <w:ind w:right="19"/>
                            </w:pPr>
                            <w:r w:rsidRPr="004F0D40">
                              <w:t>In addition</w:t>
                            </w:r>
                            <w:r>
                              <w:t>,</w:t>
                            </w:r>
                            <w:r w:rsidRPr="004F0D40">
                              <w:t xml:space="preserve"> a student may meet the condition of funding through approved </w:t>
                            </w:r>
                            <w:r>
                              <w:t>l</w:t>
                            </w:r>
                            <w:r w:rsidRPr="004F0D40">
                              <w:t xml:space="preserve">evel 3 qualifications (Core maths at level 3, A or AS levels, the International Baccalaureate, OCR Maths for Engineering </w:t>
                            </w:r>
                            <w:r>
                              <w:t>l</w:t>
                            </w:r>
                            <w:r w:rsidRPr="004F0D40">
                              <w:t xml:space="preserve">evel 3 certificate and OCR Cambridge Pre-U maths). The points awarded for approved </w:t>
                            </w:r>
                            <w:r>
                              <w:t>l</w:t>
                            </w:r>
                            <w:r w:rsidRPr="004F0D40">
                              <w:t xml:space="preserve">evel 3 qualifications </w:t>
                            </w:r>
                            <w:r>
                              <w:t>are</w:t>
                            </w:r>
                            <w:r w:rsidRPr="004F0D40">
                              <w:t xml:space="preserve"> capped at 8 pts.</w:t>
                            </w:r>
                          </w:p>
                        </w:txbxContent>
                      </wps:txbx>
                      <wps:bodyPr rot="0" vert="horz" wrap="square" lIns="91440" tIns="45720" rIns="91440" bIns="45720" anchor="t" anchorCtr="0">
                        <a:spAutoFit/>
                      </wps:bodyPr>
                    </wps:wsp>
                  </a:graphicData>
                </a:graphic>
              </wp:inline>
            </w:drawing>
          </mc:Choice>
          <mc:Fallback>
            <w:pict>
              <v:shapetype w14:anchorId="44A44C65" id="_x0000_t202" coordsize="21600,21600" o:spt="202" path="m,l,21600r21600,l21600,xe">
                <v:stroke joinstyle="miter"/>
                <v:path gradientshapeok="t" o:connecttype="rect"/>
              </v:shapetype>
              <v:shape id="Text Box 2" o:spid="_x0000_s1027" type="#_x0000_t202" style="width:416.4pt;height:1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" fillcolor="#eeece1">
                <v:textbox style="mso-fit-shape-to-text:t">
                  <w:txbxContent>
                    <w:p w14:paraId="764252D2" w14:textId="77777777" w:rsidR="007B7C35" w:rsidRPr="0011191F" w:rsidRDefault="007B7C35" w:rsidP="00CA56A6">
                      <w:pPr>
                        <w:rPr>
                          <w:u w:val="single"/>
                        </w:rPr>
                      </w:pPr>
                      <w:r w:rsidRPr="0011191F">
                        <w:rPr>
                          <w:u w:val="single"/>
                        </w:rPr>
                        <w:t xml:space="preserve">Students in scope for the measures, but studying </w:t>
                      </w:r>
                      <w:r>
                        <w:rPr>
                          <w:u w:val="single"/>
                        </w:rPr>
                        <w:t>l</w:t>
                      </w:r>
                      <w:r w:rsidRPr="0011191F">
                        <w:rPr>
                          <w:u w:val="single"/>
                        </w:rPr>
                        <w:t>evel 3 qualifications</w:t>
                      </w:r>
                    </w:p>
                    <w:p w14:paraId="69703274" w14:textId="3D1D7A58" w:rsidR="007B7C35" w:rsidRDefault="007B7C35" w:rsidP="00CA56A6">
                      <w:pPr>
                        <w:spacing w:before="240" w:after="0"/>
                        <w:ind w:right="19"/>
                      </w:pPr>
                      <w:r w:rsidRPr="004F0D40">
                        <w:t>In addition</w:t>
                      </w:r>
                      <w:r>
                        <w:t>,</w:t>
                      </w:r>
                      <w:r w:rsidRPr="004F0D40">
                        <w:t xml:space="preserve"> a student may meet the condition of funding through approved </w:t>
                      </w:r>
                      <w:r>
                        <w:t>l</w:t>
                      </w:r>
                      <w:r w:rsidRPr="004F0D40">
                        <w:t xml:space="preserve">evel 3 qualifications (Core maths at level 3, A or AS levels, the International Baccalaureate, OCR Maths for Engineering </w:t>
                      </w:r>
                      <w:r>
                        <w:t>l</w:t>
                      </w:r>
                      <w:r w:rsidRPr="004F0D40">
                        <w:t xml:space="preserve">evel 3 certificate and OCR Cambridge Pre-U maths). The points awarded for approved </w:t>
                      </w:r>
                      <w:r>
                        <w:t>l</w:t>
                      </w:r>
                      <w:r w:rsidRPr="004F0D40">
                        <w:t xml:space="preserve">evel 3 qualifications </w:t>
                      </w:r>
                      <w:r>
                        <w:t>are</w:t>
                      </w:r>
                      <w:r w:rsidRPr="004F0D40">
                        <w:t xml:space="preserve"> capped at 8 pts.</w:t>
                      </w:r>
                    </w:p>
                  </w:txbxContent>
                </v:textbox>
                <w10:anchorlock/>
              </v:shape>
            </w:pict>
          </mc:Fallback>
        </mc:AlternateContent>
      </w:r>
    </w:p>
    <w:p w14:paraId="66D5C801" w14:textId="23D85B92" w:rsidR="00CA56A6" w:rsidRPr="00FD7FB6" w:rsidRDefault="00C241BD" w:rsidP="00806296">
      <w:pPr>
        <w:rPr>
          <w:lang w:eastAsia="en-US"/>
        </w:rPr>
      </w:pPr>
      <w:r>
        <w:rPr>
          <w:lang w:eastAsia="en-US"/>
        </w:rPr>
        <w:t>7</w:t>
      </w:r>
      <w:r w:rsidR="00CA56A6">
        <w:rPr>
          <w:lang w:eastAsia="en-US"/>
        </w:rPr>
        <w:t>.27.</w:t>
      </w:r>
      <w:r w:rsidR="00CA56A6">
        <w:rPr>
          <w:lang w:eastAsia="en-US"/>
        </w:rPr>
        <w:tab/>
      </w:r>
      <w:r w:rsidR="00CA56A6" w:rsidRPr="00FD7FB6">
        <w:rPr>
          <w:lang w:eastAsia="en-US"/>
        </w:rPr>
        <w:t>The measure only looks at the highest value outcome a student has attained in the institution attended. A student achieving a level 1 functional skill and a GCSE D grade will be assigned 4 points in the calculation – the value of the GCSE D grade.</w:t>
      </w:r>
    </w:p>
    <w:p w14:paraId="3266CBA5" w14:textId="28B9202F" w:rsidR="00CA56A6" w:rsidRPr="00FD7FB6" w:rsidRDefault="00C241BD" w:rsidP="00806296">
      <w:pPr>
        <w:rPr>
          <w:lang w:eastAsia="en-US"/>
        </w:rPr>
      </w:pPr>
      <w:r>
        <w:rPr>
          <w:lang w:eastAsia="en-US"/>
        </w:rPr>
        <w:t>7</w:t>
      </w:r>
      <w:r w:rsidR="00CA56A6">
        <w:rPr>
          <w:lang w:eastAsia="en-US"/>
        </w:rPr>
        <w:t>.28.</w:t>
      </w:r>
      <w:r w:rsidR="00CA56A6">
        <w:rPr>
          <w:lang w:eastAsia="en-US"/>
        </w:rPr>
        <w:tab/>
      </w:r>
      <w:r w:rsidR="00CA56A6" w:rsidRPr="00FD7FB6">
        <w:rPr>
          <w:lang w:eastAsia="en-US"/>
        </w:rPr>
        <w:t>Detailed worked examples, including what happens when students attend multiple institutions, are shown in</w:t>
      </w:r>
      <w:r w:rsidR="00CA56A6">
        <w:rPr>
          <w:lang w:eastAsia="en-US"/>
        </w:rPr>
        <w:t xml:space="preserve"> </w:t>
      </w:r>
      <w:hyperlink w:anchor="_E1:_English_and" w:history="1">
        <w:r w:rsidRPr="00C241BD">
          <w:rPr>
            <w:rStyle w:val="Hyperlink"/>
            <w:lang w:eastAsia="en-US"/>
          </w:rPr>
          <w:t>Annex E</w:t>
        </w:r>
      </w:hyperlink>
      <w:r w:rsidR="00CA56A6" w:rsidRPr="00FD7FB6">
        <w:rPr>
          <w:lang w:eastAsia="en-US"/>
        </w:rPr>
        <w:t>.</w:t>
      </w:r>
    </w:p>
    <w:p w14:paraId="2C9F4765" w14:textId="77777777" w:rsidR="00CA56A6" w:rsidRDefault="00CA56A6" w:rsidP="00806296">
      <w:pPr>
        <w:pStyle w:val="Heading2"/>
        <w:rPr>
          <w:lang w:eastAsia="en-US"/>
        </w:rPr>
      </w:pPr>
      <w:bookmarkStart w:id="85" w:name="_Toc466446188"/>
      <w:bookmarkStart w:id="86" w:name="_Toc471723614"/>
      <w:r>
        <w:rPr>
          <w:lang w:eastAsia="en-US"/>
        </w:rPr>
        <w:t>Calculating school or college progress</w:t>
      </w:r>
      <w:bookmarkEnd w:id="85"/>
      <w:bookmarkEnd w:id="86"/>
    </w:p>
    <w:p w14:paraId="7582A7FC" w14:textId="0DB56DBB" w:rsidR="00CA56A6" w:rsidRPr="00142418" w:rsidRDefault="00C31119" w:rsidP="00806296">
      <w:pPr>
        <w:rPr>
          <w:lang w:eastAsia="en-US"/>
        </w:rPr>
      </w:pPr>
      <w:r>
        <w:rPr>
          <w:lang w:eastAsia="en-US"/>
        </w:rPr>
        <w:t>7</w:t>
      </w:r>
      <w:r w:rsidR="00CA56A6">
        <w:rPr>
          <w:lang w:eastAsia="en-US"/>
        </w:rPr>
        <w:t>.29.</w:t>
      </w:r>
      <w:r w:rsidR="00CA56A6">
        <w:rPr>
          <w:lang w:eastAsia="en-US"/>
        </w:rPr>
        <w:tab/>
      </w:r>
      <w:r w:rsidR="00CA56A6" w:rsidRPr="00142418">
        <w:rPr>
          <w:lang w:eastAsia="en-US"/>
        </w:rPr>
        <w:t>Once the student progress scores have been calculated, the average of all the student progress scores is then calculated within the school or college.</w:t>
      </w:r>
    </w:p>
    <w:p w14:paraId="30735487" w14:textId="5EED67CD" w:rsidR="00CA56A6" w:rsidRPr="00142418" w:rsidRDefault="00C31119" w:rsidP="00806296">
      <w:pPr>
        <w:rPr>
          <w:lang w:eastAsia="en-US"/>
        </w:rPr>
      </w:pPr>
      <w:r>
        <w:rPr>
          <w:lang w:eastAsia="en-US"/>
        </w:rPr>
        <w:t>7</w:t>
      </w:r>
      <w:r w:rsidR="00CA56A6">
        <w:rPr>
          <w:lang w:eastAsia="en-US"/>
        </w:rPr>
        <w:t>.30.</w:t>
      </w:r>
      <w:r w:rsidR="00CA56A6">
        <w:rPr>
          <w:lang w:eastAsia="en-US"/>
        </w:rPr>
        <w:tab/>
      </w:r>
      <w:r w:rsidR="00CA56A6" w:rsidRPr="00142418">
        <w:rPr>
          <w:lang w:eastAsia="en-US"/>
        </w:rPr>
        <w:t>The figure below shows an example for a school or college with 5 student progress scores:</w:t>
      </w:r>
    </w:p>
    <w:p w14:paraId="537E7AC3" w14:textId="77777777" w:rsidR="00CA56A6" w:rsidRDefault="00CA56A6" w:rsidP="00806296">
      <w:pPr>
        <w:rPr>
          <w:b/>
          <w:i/>
          <w:lang w:eastAsia="en-US"/>
        </w:rPr>
      </w:pPr>
    </w:p>
    <w:p w14:paraId="36385BC3" w14:textId="77777777" w:rsidR="00CA56A6" w:rsidRDefault="00CA56A6" w:rsidP="00806296">
      <w:pPr>
        <w:rPr>
          <w:b/>
          <w:i/>
          <w:lang w:eastAsia="en-US"/>
        </w:rPr>
      </w:pPr>
    </w:p>
    <w:p w14:paraId="2B252846" w14:textId="77777777" w:rsidR="00CA56A6" w:rsidRDefault="00CA56A6" w:rsidP="00806296">
      <w:pPr>
        <w:rPr>
          <w:b/>
          <w:i/>
          <w:lang w:eastAsia="en-US"/>
        </w:rPr>
      </w:pPr>
    </w:p>
    <w:p w14:paraId="4B86D680" w14:textId="77777777" w:rsidR="00CA56A6" w:rsidRDefault="00CA56A6" w:rsidP="00806296">
      <w:pPr>
        <w:rPr>
          <w:b/>
          <w:i/>
          <w:lang w:eastAsia="en-US"/>
        </w:rPr>
      </w:pPr>
    </w:p>
    <w:p w14:paraId="0EDFDADF" w14:textId="0F274180" w:rsidR="00CA56A6" w:rsidRDefault="00CA56A6" w:rsidP="00806296">
      <w:pPr>
        <w:rPr>
          <w:b/>
          <w:i/>
          <w:lang w:eastAsia="en-US"/>
        </w:rPr>
      </w:pPr>
    </w:p>
    <w:p w14:paraId="70087A41" w14:textId="6CE04065" w:rsidR="006A4BCE" w:rsidRDefault="006A4BCE" w:rsidP="00806296">
      <w:pPr>
        <w:rPr>
          <w:b/>
          <w:i/>
          <w:lang w:eastAsia="en-US"/>
        </w:rPr>
      </w:pPr>
    </w:p>
    <w:p w14:paraId="721364D7" w14:textId="6C34FA18" w:rsidR="006A4BCE" w:rsidRDefault="006A4BCE" w:rsidP="00806296">
      <w:pPr>
        <w:rPr>
          <w:b/>
          <w:i/>
          <w:lang w:eastAsia="en-US"/>
        </w:rPr>
      </w:pPr>
    </w:p>
    <w:p w14:paraId="476B4EF9" w14:textId="77777777" w:rsidR="006A4BCE" w:rsidRDefault="006A4BCE" w:rsidP="00806296">
      <w:pPr>
        <w:rPr>
          <w:b/>
          <w:i/>
          <w:lang w:eastAsia="en-US"/>
        </w:rPr>
      </w:pPr>
    </w:p>
    <w:p w14:paraId="3CDC65D8" w14:textId="77777777" w:rsidR="00CA56A6" w:rsidRPr="00142418" w:rsidRDefault="00CA56A6" w:rsidP="00806296">
      <w:pPr>
        <w:rPr>
          <w:b/>
          <w:i/>
          <w:lang w:eastAsia="en-US"/>
        </w:rPr>
      </w:pPr>
      <w:r w:rsidRPr="00142418">
        <w:rPr>
          <w:b/>
          <w:i/>
          <w:lang w:eastAsia="en-US"/>
        </w:rPr>
        <w:lastRenderedPageBreak/>
        <w:t>Example</w:t>
      </w:r>
    </w:p>
    <w:tbl>
      <w:tblPr>
        <w:tblW w:w="0" w:type="auto"/>
        <w:jc w:val="center"/>
        <w:tblBorders>
          <w:top w:val="single" w:sz="4" w:space="0" w:color="auto"/>
          <w:left w:val="single" w:sz="4" w:space="0" w:color="auto"/>
          <w:bottom w:val="single" w:sz="4" w:space="0" w:color="auto"/>
          <w:right w:val="single" w:sz="4" w:space="0" w:color="auto"/>
        </w:tblBorders>
        <w:shd w:val="clear" w:color="auto" w:fill="B8CCE4" w:themeFill="accent1" w:themeFillTint="66"/>
        <w:tblLook w:val="04A0" w:firstRow="1" w:lastRow="0" w:firstColumn="1" w:lastColumn="0" w:noHBand="0" w:noVBand="1"/>
      </w:tblPr>
      <w:tblGrid>
        <w:gridCol w:w="3732"/>
        <w:gridCol w:w="4598"/>
      </w:tblGrid>
      <w:tr w:rsidR="00CA56A6" w:rsidRPr="00142418" w14:paraId="07715326" w14:textId="77777777" w:rsidTr="00CA56A6">
        <w:trPr>
          <w:trHeight w:val="2992"/>
          <w:jc w:val="center"/>
        </w:trPr>
        <w:tc>
          <w:tcPr>
            <w:tcW w:w="3732" w:type="dxa"/>
            <w:shd w:val="clear" w:color="auto" w:fill="CFDCE3"/>
          </w:tcPr>
          <w:p w14:paraId="6E3BD839" w14:textId="77777777" w:rsidR="00CA56A6" w:rsidRPr="00142418" w:rsidRDefault="00CA56A6" w:rsidP="00806296">
            <w:pPr>
              <w:rPr>
                <w:lang w:eastAsia="en-US"/>
              </w:rPr>
            </w:pPr>
          </w:p>
          <w:p w14:paraId="08E2EADC" w14:textId="77777777" w:rsidR="00CA56A6" w:rsidRPr="00142418" w:rsidRDefault="00CA56A6" w:rsidP="00806296">
            <w:pPr>
              <w:rPr>
                <w:lang w:eastAsia="en-US"/>
              </w:rPr>
            </w:pPr>
            <w:r w:rsidRPr="00142418">
              <w:rPr>
                <w:lang w:eastAsia="en-US"/>
              </w:rPr>
              <w:t>Student 1 English progress</w:t>
            </w:r>
          </w:p>
          <w:p w14:paraId="0458BFFC" w14:textId="77777777" w:rsidR="00CA56A6" w:rsidRPr="00142418" w:rsidRDefault="00CA56A6" w:rsidP="00806296">
            <w:pPr>
              <w:rPr>
                <w:lang w:eastAsia="en-US"/>
              </w:rPr>
            </w:pPr>
            <w:r w:rsidRPr="00142418">
              <w:rPr>
                <w:lang w:eastAsia="en-US"/>
              </w:rPr>
              <w:t>Student 2 English progress</w:t>
            </w:r>
          </w:p>
          <w:p w14:paraId="5BC9D3A7" w14:textId="77777777" w:rsidR="00CA56A6" w:rsidRPr="00142418" w:rsidRDefault="00CA56A6" w:rsidP="00806296">
            <w:pPr>
              <w:rPr>
                <w:lang w:eastAsia="en-US"/>
              </w:rPr>
            </w:pPr>
            <w:r w:rsidRPr="00142418">
              <w:rPr>
                <w:lang w:eastAsia="en-US"/>
              </w:rPr>
              <w:t>Student 3 English progress</w:t>
            </w:r>
          </w:p>
          <w:p w14:paraId="68C994D8" w14:textId="77777777" w:rsidR="00CA56A6" w:rsidRPr="00142418" w:rsidRDefault="00CA56A6" w:rsidP="00806296">
            <w:pPr>
              <w:rPr>
                <w:lang w:eastAsia="en-US"/>
              </w:rPr>
            </w:pPr>
            <w:r w:rsidRPr="00142418">
              <w:rPr>
                <w:lang w:eastAsia="en-US"/>
              </w:rPr>
              <w:t>Student 4 English progress</w:t>
            </w:r>
          </w:p>
          <w:p w14:paraId="186000E2" w14:textId="77777777" w:rsidR="00CA56A6" w:rsidRPr="00142418" w:rsidRDefault="00CA56A6" w:rsidP="00806296">
            <w:pPr>
              <w:rPr>
                <w:lang w:eastAsia="en-US"/>
              </w:rPr>
            </w:pPr>
            <w:r w:rsidRPr="00142418">
              <w:rPr>
                <w:lang w:eastAsia="en-US"/>
              </w:rPr>
              <w:t>Student 5 English progress</w:t>
            </w:r>
          </w:p>
          <w:p w14:paraId="360E8C7C" w14:textId="77777777" w:rsidR="00CA56A6" w:rsidRPr="00142418" w:rsidRDefault="00CA56A6" w:rsidP="00806296">
            <w:pPr>
              <w:rPr>
                <w:lang w:eastAsia="en-US"/>
              </w:rPr>
            </w:pPr>
          </w:p>
          <w:p w14:paraId="6730353B" w14:textId="77777777" w:rsidR="00CA56A6" w:rsidRPr="00142418" w:rsidRDefault="00CA56A6" w:rsidP="00806296">
            <w:pPr>
              <w:rPr>
                <w:lang w:eastAsia="en-US"/>
              </w:rPr>
            </w:pPr>
            <w:r w:rsidRPr="00142418">
              <w:rPr>
                <w:lang w:eastAsia="en-US"/>
              </w:rPr>
              <w:t>School or college progress score</w:t>
            </w:r>
          </w:p>
          <w:p w14:paraId="3F76FD83" w14:textId="77777777" w:rsidR="00CA56A6" w:rsidRPr="00142418" w:rsidRDefault="00CA56A6" w:rsidP="00806296">
            <w:pPr>
              <w:rPr>
                <w:lang w:eastAsia="en-US"/>
              </w:rPr>
            </w:pPr>
            <w:r w:rsidRPr="00142418">
              <w:rPr>
                <w:lang w:eastAsia="en-US"/>
              </w:rPr>
              <w:t xml:space="preserve"> for English</w:t>
            </w:r>
          </w:p>
        </w:tc>
        <w:tc>
          <w:tcPr>
            <w:tcW w:w="4598" w:type="dxa"/>
            <w:shd w:val="clear" w:color="auto" w:fill="CFDCE3"/>
          </w:tcPr>
          <w:p w14:paraId="52E865B4" w14:textId="77777777" w:rsidR="00CA56A6" w:rsidRPr="00142418" w:rsidRDefault="00CA56A6" w:rsidP="00806296">
            <w:pPr>
              <w:rPr>
                <w:lang w:eastAsia="en-US"/>
              </w:rPr>
            </w:pPr>
          </w:p>
          <w:p w14:paraId="38927F6F" w14:textId="77777777" w:rsidR="00CA56A6" w:rsidRPr="00142418" w:rsidRDefault="00CA56A6" w:rsidP="00806296">
            <w:pPr>
              <w:rPr>
                <w:lang w:eastAsia="en-US"/>
              </w:rPr>
            </w:pPr>
            <w:r w:rsidRPr="00142418">
              <w:rPr>
                <w:lang w:eastAsia="en-US"/>
              </w:rPr>
              <w:t>= +1.0</w:t>
            </w:r>
          </w:p>
          <w:p w14:paraId="672FA561" w14:textId="77777777" w:rsidR="00CA56A6" w:rsidRPr="00142418" w:rsidRDefault="00CA56A6" w:rsidP="00806296">
            <w:pPr>
              <w:rPr>
                <w:lang w:eastAsia="en-US"/>
              </w:rPr>
            </w:pPr>
            <w:r w:rsidRPr="00142418">
              <w:rPr>
                <w:lang w:eastAsia="en-US"/>
              </w:rPr>
              <w:t>= +1.0</w:t>
            </w:r>
          </w:p>
          <w:p w14:paraId="29E87533" w14:textId="77777777" w:rsidR="00CA56A6" w:rsidRPr="00142418" w:rsidRDefault="00CA56A6" w:rsidP="00806296">
            <w:pPr>
              <w:rPr>
                <w:lang w:eastAsia="en-US"/>
              </w:rPr>
            </w:pPr>
            <w:r w:rsidRPr="00142418">
              <w:rPr>
                <w:lang w:eastAsia="en-US"/>
              </w:rPr>
              <w:t>= +0.4</w:t>
            </w:r>
          </w:p>
          <w:p w14:paraId="55E4DBC6" w14:textId="59B33703" w:rsidR="00CA56A6" w:rsidRPr="00142418" w:rsidRDefault="00BD277E" w:rsidP="00806296">
            <w:pPr>
              <w:rPr>
                <w:lang w:eastAsia="en-US"/>
              </w:rPr>
            </w:pPr>
            <w:r w:rsidRPr="00142418">
              <w:rPr>
                <w:lang w:eastAsia="en-US"/>
              </w:rPr>
              <w:t>= -</w:t>
            </w:r>
            <w:r w:rsidR="00CA56A6" w:rsidRPr="00142418">
              <w:rPr>
                <w:lang w:eastAsia="en-US"/>
              </w:rPr>
              <w:t>1.0</w:t>
            </w:r>
          </w:p>
          <w:p w14:paraId="47D02840" w14:textId="56868097" w:rsidR="00CA56A6" w:rsidRPr="00142418" w:rsidRDefault="00BD277E" w:rsidP="00806296">
            <w:pPr>
              <w:rPr>
                <w:lang w:eastAsia="en-US"/>
              </w:rPr>
            </w:pPr>
            <w:r w:rsidRPr="00142418">
              <w:rPr>
                <w:lang w:eastAsia="en-US"/>
              </w:rPr>
              <w:t>= -</w:t>
            </w:r>
            <w:r w:rsidR="00CA56A6" w:rsidRPr="00142418">
              <w:rPr>
                <w:lang w:eastAsia="en-US"/>
              </w:rPr>
              <w:t>1.0</w:t>
            </w:r>
          </w:p>
          <w:p w14:paraId="17A4F99E" w14:textId="77777777" w:rsidR="00CA56A6" w:rsidRPr="00142418" w:rsidRDefault="00CA56A6" w:rsidP="00806296">
            <w:pPr>
              <w:rPr>
                <w:lang w:eastAsia="en-US"/>
              </w:rPr>
            </w:pPr>
          </w:p>
          <w:p w14:paraId="2F08D820" w14:textId="77777777" w:rsidR="00CA56A6" w:rsidRPr="00142418" w:rsidRDefault="00CA56A6" w:rsidP="00806296">
            <w:pPr>
              <w:rPr>
                <w:lang w:eastAsia="en-US"/>
              </w:rPr>
            </w:pPr>
            <w:r w:rsidRPr="00142418">
              <w:rPr>
                <w:lang w:eastAsia="en-US"/>
              </w:rPr>
              <w:t xml:space="preserve">= </w:t>
            </w:r>
            <m:oMath>
              <m:f>
                <m:fPr>
                  <m:ctrlPr>
                    <w:rPr>
                      <w:rFonts w:ascii="Cambria Math" w:hAnsi="Cambria Math"/>
                      <w:i/>
                      <w:lang w:eastAsia="en-US"/>
                    </w:rPr>
                  </m:ctrlPr>
                </m:fPr>
                <m:num>
                  <m:r>
                    <m:rPr>
                      <m:nor/>
                    </m:rPr>
                    <w:rPr>
                      <w:lang w:eastAsia="en-US"/>
                    </w:rPr>
                    <m:t>+1.0  +1.0  +0.4  -1.0  -1.0</m:t>
                  </m:r>
                </m:num>
                <m:den>
                  <m:r>
                    <m:rPr>
                      <m:nor/>
                    </m:rPr>
                    <w:rPr>
                      <w:lang w:eastAsia="en-US"/>
                    </w:rPr>
                    <m:t>5</m:t>
                  </m:r>
                </m:den>
              </m:f>
            </m:oMath>
          </w:p>
          <w:p w14:paraId="0158002C" w14:textId="77777777" w:rsidR="00CA56A6" w:rsidRPr="00142418" w:rsidRDefault="00CA56A6" w:rsidP="00806296">
            <w:pPr>
              <w:rPr>
                <w:lang w:eastAsia="en-US"/>
              </w:rPr>
            </w:pPr>
          </w:p>
          <w:p w14:paraId="280B4278" w14:textId="77777777" w:rsidR="00CA56A6" w:rsidRPr="00142418" w:rsidRDefault="00CA56A6" w:rsidP="00806296">
            <w:pPr>
              <w:rPr>
                <w:lang w:eastAsia="en-US"/>
              </w:rPr>
            </w:pPr>
            <w:r w:rsidRPr="00142418">
              <w:rPr>
                <w:lang w:eastAsia="en-US"/>
              </w:rPr>
              <w:t>= +0.08 grades</w:t>
            </w:r>
          </w:p>
          <w:p w14:paraId="5301CF0F" w14:textId="77777777" w:rsidR="00CA56A6" w:rsidRPr="00142418" w:rsidRDefault="00CA56A6" w:rsidP="00806296">
            <w:pPr>
              <w:rPr>
                <w:lang w:eastAsia="en-US"/>
              </w:rPr>
            </w:pPr>
          </w:p>
        </w:tc>
      </w:tr>
    </w:tbl>
    <w:p w14:paraId="218F88C3" w14:textId="77777777" w:rsidR="00CA56A6" w:rsidRDefault="00CA56A6" w:rsidP="00806296">
      <w:pPr>
        <w:rPr>
          <w:lang w:eastAsia="en-US"/>
        </w:rPr>
      </w:pPr>
    </w:p>
    <w:p w14:paraId="5764B5F4" w14:textId="77777777" w:rsidR="00CA56A6" w:rsidRPr="00CA56A6" w:rsidRDefault="00CA56A6" w:rsidP="00806296">
      <w:pPr>
        <w:rPr>
          <w:lang w:eastAsia="en-US"/>
        </w:rPr>
      </w:pPr>
    </w:p>
    <w:p w14:paraId="4DD75F60" w14:textId="29735221" w:rsidR="00A83054" w:rsidRDefault="00813BFB" w:rsidP="00806296">
      <w:pPr>
        <w:pStyle w:val="Heading1"/>
        <w:rPr>
          <w:lang w:eastAsia="en-US"/>
        </w:rPr>
      </w:pPr>
      <w:bookmarkStart w:id="87" w:name="_7.2.5_The_points"/>
      <w:bookmarkStart w:id="88" w:name="_Toc471723615"/>
      <w:bookmarkEnd w:id="87"/>
      <w:r>
        <w:rPr>
          <w:lang w:eastAsia="en-US"/>
        </w:rPr>
        <w:lastRenderedPageBreak/>
        <w:t>Retention</w:t>
      </w:r>
      <w:bookmarkEnd w:id="88"/>
      <w:r w:rsidR="00A81DE5">
        <w:rPr>
          <w:lang w:eastAsia="en-US"/>
        </w:rPr>
        <w:t xml:space="preserve"> </w:t>
      </w:r>
    </w:p>
    <w:p w14:paraId="3816981C" w14:textId="476E44DF" w:rsidR="00813BFB" w:rsidRPr="00813BFB" w:rsidRDefault="00C31119" w:rsidP="00806296">
      <w:pPr>
        <w:rPr>
          <w:lang w:eastAsia="en-US"/>
        </w:rPr>
      </w:pPr>
      <w:r>
        <w:rPr>
          <w:lang w:eastAsia="en-US"/>
        </w:rPr>
        <w:t>8</w:t>
      </w:r>
      <w:r w:rsidR="00A94768">
        <w:rPr>
          <w:lang w:eastAsia="en-US"/>
        </w:rPr>
        <w:t>.1.</w:t>
      </w:r>
      <w:r w:rsidR="00A94768">
        <w:rPr>
          <w:lang w:eastAsia="en-US"/>
        </w:rPr>
        <w:tab/>
      </w:r>
      <w:r w:rsidR="00840DE7">
        <w:rPr>
          <w:lang w:eastAsia="en-US"/>
        </w:rPr>
        <w:t xml:space="preserve">As the participation age </w:t>
      </w:r>
      <w:r w:rsidR="000042C9">
        <w:rPr>
          <w:lang w:eastAsia="en-US"/>
        </w:rPr>
        <w:t xml:space="preserve">has been </w:t>
      </w:r>
      <w:r w:rsidR="00840DE7">
        <w:rPr>
          <w:lang w:eastAsia="en-US"/>
        </w:rPr>
        <w:t>increased to 18</w:t>
      </w:r>
      <w:r w:rsidR="0008451F">
        <w:rPr>
          <w:lang w:eastAsia="en-US"/>
        </w:rPr>
        <w:t>,</w:t>
      </w:r>
      <w:r w:rsidR="00840DE7">
        <w:rPr>
          <w:lang w:eastAsia="en-US"/>
        </w:rPr>
        <w:t xml:space="preserve"> i</w:t>
      </w:r>
      <w:r w:rsidR="00813BFB" w:rsidRPr="00813BFB">
        <w:rPr>
          <w:lang w:eastAsia="en-US"/>
        </w:rPr>
        <w:t>t is increasing</w:t>
      </w:r>
      <w:r w:rsidR="00813BFB" w:rsidRPr="00840DE7">
        <w:rPr>
          <w:lang w:eastAsia="en-US"/>
        </w:rPr>
        <w:t>ly</w:t>
      </w:r>
      <w:r w:rsidR="00813BFB" w:rsidRPr="00813BFB">
        <w:rPr>
          <w:lang w:eastAsia="en-US"/>
        </w:rPr>
        <w:t xml:space="preserve"> important that all young people are given suitable education and training opportunities that they see through to completion. We want providers to ensure that students study courses that match their ability and ambition; and that they remain motivated and engaged to complete their studies. The retention measure show</w:t>
      </w:r>
      <w:r w:rsidR="00E06419">
        <w:rPr>
          <w:lang w:eastAsia="en-US"/>
        </w:rPr>
        <w:t>s</w:t>
      </w:r>
      <w:r w:rsidR="00813BFB" w:rsidRPr="00813BFB">
        <w:rPr>
          <w:lang w:eastAsia="en-US"/>
        </w:rPr>
        <w:t xml:space="preserve"> the p</w:t>
      </w:r>
      <w:r w:rsidR="00E06419">
        <w:rPr>
          <w:lang w:eastAsia="en-US"/>
        </w:rPr>
        <w:t>ercentage</w:t>
      </w:r>
      <w:r w:rsidR="00813BFB" w:rsidRPr="00813BFB">
        <w:rPr>
          <w:lang w:eastAsia="en-US"/>
        </w:rPr>
        <w:t xml:space="preserve"> of students who get to the end of the programme of study that they enrolled on at a provider.</w:t>
      </w:r>
    </w:p>
    <w:p w14:paraId="55D64A14" w14:textId="7317A1E5" w:rsidR="00813BFB" w:rsidRPr="00813BFB" w:rsidRDefault="00813BFB" w:rsidP="00806296">
      <w:pPr>
        <w:pStyle w:val="Heading2"/>
        <w:rPr>
          <w:lang w:eastAsia="en-US"/>
        </w:rPr>
      </w:pPr>
      <w:bookmarkStart w:id="89" w:name="_Toc471723616"/>
      <w:r w:rsidRPr="00813BFB">
        <w:rPr>
          <w:lang w:eastAsia="en-US"/>
        </w:rPr>
        <w:t>How the measure work</w:t>
      </w:r>
      <w:r w:rsidR="00902F69">
        <w:rPr>
          <w:lang w:eastAsia="en-US"/>
        </w:rPr>
        <w:t>s</w:t>
      </w:r>
      <w:bookmarkEnd w:id="89"/>
    </w:p>
    <w:p w14:paraId="16B50341" w14:textId="5898A0A6" w:rsidR="00A94768" w:rsidRDefault="00C31119" w:rsidP="00806296">
      <w:pPr>
        <w:rPr>
          <w:lang w:eastAsia="en-US"/>
        </w:rPr>
      </w:pPr>
      <w:r>
        <w:rPr>
          <w:lang w:eastAsia="en-US"/>
        </w:rPr>
        <w:t>8</w:t>
      </w:r>
      <w:r w:rsidR="00A94768">
        <w:rPr>
          <w:lang w:eastAsia="en-US"/>
        </w:rPr>
        <w:t>.2.</w:t>
      </w:r>
      <w:r w:rsidR="00A94768">
        <w:rPr>
          <w:lang w:eastAsia="en-US"/>
        </w:rPr>
        <w:tab/>
      </w:r>
      <w:r w:rsidR="00813BFB" w:rsidRPr="00813BFB">
        <w:rPr>
          <w:lang w:eastAsia="en-US"/>
        </w:rPr>
        <w:t>The retention measure show</w:t>
      </w:r>
      <w:r w:rsidR="00E06419">
        <w:rPr>
          <w:lang w:eastAsia="en-US"/>
        </w:rPr>
        <w:t>s</w:t>
      </w:r>
      <w:r w:rsidR="00813BFB" w:rsidRPr="00813BFB">
        <w:rPr>
          <w:lang w:eastAsia="en-US"/>
        </w:rPr>
        <w:t xml:space="preserve"> the p</w:t>
      </w:r>
      <w:r w:rsidR="00E06419">
        <w:rPr>
          <w:lang w:eastAsia="en-US"/>
        </w:rPr>
        <w:t>ercentage</w:t>
      </w:r>
      <w:r w:rsidR="00813BFB" w:rsidRPr="00813BFB">
        <w:rPr>
          <w:lang w:eastAsia="en-US"/>
        </w:rPr>
        <w:t xml:space="preserve"> of students who are retained to the end of the ‘core aim’ </w:t>
      </w:r>
      <w:r w:rsidR="00510DFB">
        <w:rPr>
          <w:lang w:eastAsia="en-US"/>
        </w:rPr>
        <w:t xml:space="preserve">(or main learning aim) </w:t>
      </w:r>
      <w:r w:rsidR="00813BFB" w:rsidRPr="00813BFB">
        <w:rPr>
          <w:lang w:eastAsia="en-US"/>
        </w:rPr>
        <w:t>of their study programme at a provider.</w:t>
      </w:r>
      <w:r w:rsidR="00B27D3D">
        <w:rPr>
          <w:lang w:eastAsia="en-US"/>
        </w:rPr>
        <w:t xml:space="preserve"> </w:t>
      </w:r>
      <w:r w:rsidR="00813BFB" w:rsidRPr="00813BFB">
        <w:rPr>
          <w:lang w:eastAsia="en-US"/>
        </w:rPr>
        <w:t>The retention measure will show separate values for</w:t>
      </w:r>
      <w:r w:rsidR="008E2F9C">
        <w:rPr>
          <w:lang w:eastAsia="en-US"/>
        </w:rPr>
        <w:t>:</w:t>
      </w:r>
    </w:p>
    <w:p w14:paraId="1CCAAB60" w14:textId="35077DEA" w:rsidR="00813BFB" w:rsidRPr="008E2F9C" w:rsidRDefault="002C434B" w:rsidP="00806296">
      <w:pPr>
        <w:pStyle w:val="ListParagraph"/>
        <w:numPr>
          <w:ilvl w:val="0"/>
          <w:numId w:val="10"/>
        </w:numPr>
        <w:rPr>
          <w:lang w:eastAsia="en-US"/>
        </w:rPr>
      </w:pPr>
      <w:r w:rsidRPr="008E2F9C">
        <w:rPr>
          <w:lang w:eastAsia="en-US"/>
        </w:rPr>
        <w:t>l</w:t>
      </w:r>
      <w:r w:rsidR="00813BFB" w:rsidRPr="008E2F9C">
        <w:rPr>
          <w:lang w:eastAsia="en-US"/>
        </w:rPr>
        <w:t xml:space="preserve">evel 3 </w:t>
      </w:r>
      <w:r w:rsidRPr="008E2F9C">
        <w:rPr>
          <w:lang w:eastAsia="en-US"/>
        </w:rPr>
        <w:t>a</w:t>
      </w:r>
      <w:r w:rsidR="00813BFB" w:rsidRPr="008E2F9C">
        <w:rPr>
          <w:lang w:eastAsia="en-US"/>
        </w:rPr>
        <w:t>cademic programmes</w:t>
      </w:r>
    </w:p>
    <w:p w14:paraId="261D4816" w14:textId="6F61C4E3" w:rsidR="00813BFB" w:rsidRPr="008E2F9C" w:rsidRDefault="002C434B" w:rsidP="00806296">
      <w:pPr>
        <w:pStyle w:val="ListParagraph"/>
        <w:numPr>
          <w:ilvl w:val="0"/>
          <w:numId w:val="10"/>
        </w:numPr>
        <w:rPr>
          <w:lang w:eastAsia="en-US"/>
        </w:rPr>
      </w:pPr>
      <w:r w:rsidRPr="008E2F9C">
        <w:rPr>
          <w:lang w:eastAsia="en-US"/>
        </w:rPr>
        <w:t>l</w:t>
      </w:r>
      <w:r w:rsidR="00813BFB" w:rsidRPr="008E2F9C">
        <w:rPr>
          <w:lang w:eastAsia="en-US"/>
        </w:rPr>
        <w:t>evel 3 Applied General programmes</w:t>
      </w:r>
    </w:p>
    <w:p w14:paraId="4C632F09" w14:textId="4926FC77" w:rsidR="00813BFB" w:rsidRPr="008E2F9C" w:rsidRDefault="002C434B" w:rsidP="00806296">
      <w:pPr>
        <w:pStyle w:val="ListParagraph"/>
        <w:numPr>
          <w:ilvl w:val="0"/>
          <w:numId w:val="10"/>
        </w:numPr>
        <w:rPr>
          <w:lang w:eastAsia="en-US"/>
        </w:rPr>
      </w:pPr>
      <w:r w:rsidRPr="008E2F9C">
        <w:rPr>
          <w:lang w:eastAsia="en-US"/>
        </w:rPr>
        <w:t>l</w:t>
      </w:r>
      <w:r w:rsidR="00813BFB" w:rsidRPr="008E2F9C">
        <w:rPr>
          <w:lang w:eastAsia="en-US"/>
        </w:rPr>
        <w:t>evel 3 Tech Level programmes</w:t>
      </w:r>
    </w:p>
    <w:p w14:paraId="14104B35" w14:textId="65B96BBF" w:rsidR="00813BFB" w:rsidRPr="008E2F9C" w:rsidRDefault="002C434B" w:rsidP="00806296">
      <w:pPr>
        <w:pStyle w:val="ListParagraph"/>
        <w:numPr>
          <w:ilvl w:val="0"/>
          <w:numId w:val="10"/>
        </w:numPr>
        <w:rPr>
          <w:lang w:eastAsia="en-US"/>
        </w:rPr>
      </w:pPr>
      <w:r w:rsidRPr="008E2F9C">
        <w:rPr>
          <w:lang w:eastAsia="en-US"/>
        </w:rPr>
        <w:t>l</w:t>
      </w:r>
      <w:r w:rsidR="00813BFB" w:rsidRPr="008E2F9C">
        <w:rPr>
          <w:lang w:eastAsia="en-US"/>
        </w:rPr>
        <w:t xml:space="preserve">evel 2 </w:t>
      </w:r>
      <w:r w:rsidR="003362E2">
        <w:rPr>
          <w:lang w:eastAsia="en-US"/>
        </w:rPr>
        <w:t>v</w:t>
      </w:r>
      <w:r w:rsidR="00813BFB" w:rsidRPr="008E2F9C">
        <w:rPr>
          <w:lang w:eastAsia="en-US"/>
        </w:rPr>
        <w:t xml:space="preserve">ocational </w:t>
      </w:r>
      <w:r w:rsidR="003362E2">
        <w:rPr>
          <w:lang w:eastAsia="en-US"/>
        </w:rPr>
        <w:t>q</w:t>
      </w:r>
      <w:r w:rsidR="006113F8" w:rsidRPr="008E2F9C">
        <w:rPr>
          <w:lang w:eastAsia="en-US"/>
        </w:rPr>
        <w:t xml:space="preserve">ualification </w:t>
      </w:r>
      <w:r w:rsidR="00813BFB" w:rsidRPr="008E2F9C">
        <w:rPr>
          <w:lang w:eastAsia="en-US"/>
        </w:rPr>
        <w:t>programmes</w:t>
      </w:r>
      <w:r w:rsidR="003362E2">
        <w:rPr>
          <w:lang w:eastAsia="en-US"/>
        </w:rPr>
        <w:t xml:space="preserve"> (from 2017 </w:t>
      </w:r>
      <w:r w:rsidR="00B317AA">
        <w:rPr>
          <w:lang w:eastAsia="en-US"/>
        </w:rPr>
        <w:t xml:space="preserve">performance </w:t>
      </w:r>
      <w:r w:rsidR="003362E2">
        <w:rPr>
          <w:lang w:eastAsia="en-US"/>
        </w:rPr>
        <w:t>tables)</w:t>
      </w:r>
    </w:p>
    <w:p w14:paraId="6A9DC7EF" w14:textId="29670130" w:rsidR="00813BFB" w:rsidRPr="00813BFB" w:rsidRDefault="00C31119" w:rsidP="00806296">
      <w:pPr>
        <w:rPr>
          <w:lang w:eastAsia="en-US"/>
        </w:rPr>
      </w:pPr>
      <w:r>
        <w:rPr>
          <w:lang w:eastAsia="en-US"/>
        </w:rPr>
        <w:t>8.3</w:t>
      </w:r>
      <w:r w:rsidR="00E06419">
        <w:rPr>
          <w:lang w:eastAsia="en-US"/>
        </w:rPr>
        <w:tab/>
        <w:t>In the 2016 performance tables, the retention measure will only be applied to level 3 qualifications. However, from the 2017 performance tables,</w:t>
      </w:r>
      <w:r w:rsidR="00902F69">
        <w:rPr>
          <w:lang w:eastAsia="en-US"/>
        </w:rPr>
        <w:t xml:space="preserve"> </w:t>
      </w:r>
      <w:r w:rsidR="00E06419">
        <w:rPr>
          <w:lang w:eastAsia="en-US"/>
        </w:rPr>
        <w:t xml:space="preserve">we </w:t>
      </w:r>
      <w:r w:rsidR="003362E2">
        <w:rPr>
          <w:lang w:eastAsia="en-US"/>
        </w:rPr>
        <w:t>will</w:t>
      </w:r>
      <w:r w:rsidR="00E06419">
        <w:rPr>
          <w:lang w:eastAsia="en-US"/>
        </w:rPr>
        <w:t xml:space="preserve"> extend the coverage of the retention measure to include level 2 </w:t>
      </w:r>
      <w:r w:rsidR="000042C9">
        <w:rPr>
          <w:lang w:eastAsia="en-US"/>
        </w:rPr>
        <w:t>vocational programmes (including tech certificates)</w:t>
      </w:r>
      <w:r w:rsidR="00E06419">
        <w:rPr>
          <w:lang w:eastAsia="en-US"/>
        </w:rPr>
        <w:t xml:space="preserve">. </w:t>
      </w:r>
      <w:r w:rsidR="00813BFB" w:rsidRPr="00813BFB">
        <w:rPr>
          <w:lang w:eastAsia="en-US"/>
        </w:rPr>
        <w:t>Other qualifications, including level 1 qualifications, supported internships and traineeships will not be reported in the headline measures at this stage.</w:t>
      </w:r>
    </w:p>
    <w:p w14:paraId="621B3290" w14:textId="6A662FAE" w:rsidR="00813BFB" w:rsidRPr="00813BFB" w:rsidRDefault="00C31119" w:rsidP="00806296">
      <w:pPr>
        <w:rPr>
          <w:lang w:eastAsia="en-US"/>
        </w:rPr>
      </w:pPr>
      <w:r>
        <w:rPr>
          <w:lang w:eastAsia="en-US"/>
        </w:rPr>
        <w:t>8</w:t>
      </w:r>
      <w:r w:rsidR="00A94768">
        <w:rPr>
          <w:lang w:eastAsia="en-US"/>
        </w:rPr>
        <w:t>.4.</w:t>
      </w:r>
      <w:r w:rsidR="00A94768">
        <w:rPr>
          <w:lang w:eastAsia="en-US"/>
        </w:rPr>
        <w:tab/>
      </w:r>
      <w:r w:rsidR="00813BFB" w:rsidRPr="00813BFB">
        <w:rPr>
          <w:lang w:eastAsia="en-US"/>
        </w:rPr>
        <w:t>A student’s programme is defined based on their core aim. Withdrawing from supporting aims</w:t>
      </w:r>
      <w:r w:rsidR="00106FA3">
        <w:rPr>
          <w:lang w:eastAsia="en-US"/>
        </w:rPr>
        <w:t>,</w:t>
      </w:r>
      <w:r w:rsidR="00813BFB" w:rsidRPr="00813BFB">
        <w:rPr>
          <w:lang w:eastAsia="en-US"/>
        </w:rPr>
        <w:t xml:space="preserve"> such as GCSEs</w:t>
      </w:r>
      <w:r w:rsidR="00106FA3">
        <w:rPr>
          <w:lang w:eastAsia="en-US"/>
        </w:rPr>
        <w:t>,</w:t>
      </w:r>
      <w:r w:rsidR="00813BFB" w:rsidRPr="00813BFB">
        <w:rPr>
          <w:lang w:eastAsia="en-US"/>
        </w:rPr>
        <w:t xml:space="preserve"> will not stop them being counted as being retained on this measure. Similarly an </w:t>
      </w:r>
      <w:r w:rsidR="00045554">
        <w:rPr>
          <w:lang w:eastAsia="en-US"/>
        </w:rPr>
        <w:t>A level</w:t>
      </w:r>
      <w:r w:rsidR="00813BFB" w:rsidRPr="00813BFB">
        <w:rPr>
          <w:lang w:eastAsia="en-US"/>
        </w:rPr>
        <w:t xml:space="preserve"> student only needs to complete </w:t>
      </w:r>
      <w:r w:rsidR="00C36055">
        <w:rPr>
          <w:lang w:eastAsia="en-US"/>
        </w:rPr>
        <w:t>one</w:t>
      </w:r>
      <w:r w:rsidR="00813BFB" w:rsidRPr="00813BFB">
        <w:rPr>
          <w:lang w:eastAsia="en-US"/>
        </w:rPr>
        <w:t xml:space="preserve"> </w:t>
      </w:r>
      <w:r w:rsidR="00045554">
        <w:rPr>
          <w:lang w:eastAsia="en-US"/>
        </w:rPr>
        <w:t>A level</w:t>
      </w:r>
      <w:r w:rsidR="00813BFB" w:rsidRPr="00813BFB">
        <w:rPr>
          <w:lang w:eastAsia="en-US"/>
        </w:rPr>
        <w:t xml:space="preserve"> to be counted as retained</w:t>
      </w:r>
      <w:r w:rsidR="00813BFB" w:rsidRPr="00813BFB">
        <w:rPr>
          <w:vertAlign w:val="superscript"/>
          <w:lang w:eastAsia="en-US"/>
        </w:rPr>
        <w:footnoteReference w:id="16"/>
      </w:r>
      <w:r w:rsidR="00813BFB" w:rsidRPr="00813BFB">
        <w:rPr>
          <w:lang w:eastAsia="en-US"/>
        </w:rPr>
        <w:t>.</w:t>
      </w:r>
    </w:p>
    <w:p w14:paraId="486FAB7C" w14:textId="67F3EE44" w:rsidR="00813BFB" w:rsidRPr="00813BFB" w:rsidRDefault="00C31119" w:rsidP="00806296">
      <w:pPr>
        <w:rPr>
          <w:lang w:eastAsia="en-US"/>
        </w:rPr>
      </w:pPr>
      <w:r>
        <w:rPr>
          <w:lang w:eastAsia="en-US"/>
        </w:rPr>
        <w:t>8</w:t>
      </w:r>
      <w:r w:rsidR="00A94768">
        <w:rPr>
          <w:lang w:eastAsia="en-US"/>
        </w:rPr>
        <w:t>.5.</w:t>
      </w:r>
      <w:r w:rsidR="00A94768">
        <w:rPr>
          <w:lang w:eastAsia="en-US"/>
        </w:rPr>
        <w:tab/>
      </w:r>
      <w:r w:rsidR="00813BFB" w:rsidRPr="00813BFB">
        <w:rPr>
          <w:lang w:eastAsia="en-US"/>
        </w:rPr>
        <w:t xml:space="preserve">Students are counted as retained if they are </w:t>
      </w:r>
      <w:r w:rsidR="002C434B">
        <w:rPr>
          <w:lang w:eastAsia="en-US"/>
        </w:rPr>
        <w:t>re</w:t>
      </w:r>
      <w:r w:rsidR="00813BFB" w:rsidRPr="00813BFB">
        <w:rPr>
          <w:lang w:eastAsia="en-US"/>
        </w:rPr>
        <w:t>co</w:t>
      </w:r>
      <w:r w:rsidR="002C434B">
        <w:rPr>
          <w:lang w:eastAsia="en-US"/>
        </w:rPr>
        <w:t>r</w:t>
      </w:r>
      <w:r w:rsidR="00813BFB" w:rsidRPr="00813BFB">
        <w:rPr>
          <w:lang w:eastAsia="en-US"/>
        </w:rPr>
        <w:t>ded as having “</w:t>
      </w:r>
      <w:r w:rsidR="00813BFB" w:rsidRPr="00813BFB">
        <w:rPr>
          <w:i/>
          <w:lang w:eastAsia="en-US"/>
        </w:rPr>
        <w:t>completed the learning activities leading to the learning aim</w:t>
      </w:r>
      <w:r w:rsidR="00813BFB" w:rsidRPr="00813BFB">
        <w:rPr>
          <w:lang w:eastAsia="en-US"/>
        </w:rPr>
        <w:t>” on the Learning Aim Status Field of the School Census or the Completion Status Field of the ILR.</w:t>
      </w:r>
    </w:p>
    <w:p w14:paraId="42EC30F4" w14:textId="29FB99C0" w:rsidR="000C67D4" w:rsidRDefault="00C31119" w:rsidP="00806296">
      <w:pPr>
        <w:rPr>
          <w:lang w:eastAsia="en-US"/>
        </w:rPr>
      </w:pPr>
      <w:r>
        <w:rPr>
          <w:lang w:eastAsia="en-US"/>
        </w:rPr>
        <w:t>8</w:t>
      </w:r>
      <w:r w:rsidR="00A94768">
        <w:rPr>
          <w:lang w:eastAsia="en-US"/>
        </w:rPr>
        <w:t>.6.</w:t>
      </w:r>
      <w:r w:rsidR="00A94768">
        <w:rPr>
          <w:lang w:eastAsia="en-US"/>
        </w:rPr>
        <w:tab/>
      </w:r>
      <w:r w:rsidR="00813BFB" w:rsidRPr="00813BFB">
        <w:rPr>
          <w:lang w:eastAsia="en-US"/>
        </w:rPr>
        <w:t xml:space="preserve">Some programmes will be more than </w:t>
      </w:r>
      <w:r w:rsidR="009C0280" w:rsidRPr="00813BFB">
        <w:rPr>
          <w:lang w:eastAsia="en-US"/>
        </w:rPr>
        <w:t>one-year</w:t>
      </w:r>
      <w:r w:rsidR="00813BFB" w:rsidRPr="00813BFB">
        <w:rPr>
          <w:lang w:eastAsia="en-US"/>
        </w:rPr>
        <w:t xml:space="preserve"> long. For example</w:t>
      </w:r>
      <w:r w:rsidR="00E06419">
        <w:rPr>
          <w:lang w:eastAsia="en-US"/>
        </w:rPr>
        <w:t>,</w:t>
      </w:r>
      <w:r w:rsidR="00813BFB" w:rsidRPr="00813BFB">
        <w:rPr>
          <w:lang w:eastAsia="en-US"/>
        </w:rPr>
        <w:t xml:space="preserve"> an International Baccalaureate is typically studied over </w:t>
      </w:r>
      <w:r w:rsidR="002C434B">
        <w:rPr>
          <w:lang w:eastAsia="en-US"/>
        </w:rPr>
        <w:t>two</w:t>
      </w:r>
      <w:r w:rsidR="00813BFB" w:rsidRPr="00813BFB">
        <w:rPr>
          <w:lang w:eastAsia="en-US"/>
        </w:rPr>
        <w:t xml:space="preserve"> years. For a student to be counted as retained they must </w:t>
      </w:r>
      <w:r w:rsidR="000C67D4">
        <w:rPr>
          <w:lang w:eastAsia="en-US"/>
        </w:rPr>
        <w:t xml:space="preserve">complete </w:t>
      </w:r>
      <w:r w:rsidR="00244A13">
        <w:rPr>
          <w:lang w:eastAsia="en-US"/>
        </w:rPr>
        <w:t xml:space="preserve">all </w:t>
      </w:r>
      <w:r w:rsidR="000C67D4">
        <w:rPr>
          <w:lang w:eastAsia="en-US"/>
        </w:rPr>
        <w:t xml:space="preserve">learning activities </w:t>
      </w:r>
      <w:r w:rsidR="00813BFB" w:rsidRPr="00813BFB">
        <w:rPr>
          <w:lang w:eastAsia="en-US"/>
        </w:rPr>
        <w:t>for an aim.</w:t>
      </w:r>
    </w:p>
    <w:p w14:paraId="1E311168" w14:textId="5E8CF4AD" w:rsidR="003C78F9" w:rsidRDefault="00C31119" w:rsidP="00806296">
      <w:pPr>
        <w:rPr>
          <w:lang w:eastAsia="en-US"/>
        </w:rPr>
      </w:pPr>
      <w:r>
        <w:rPr>
          <w:lang w:eastAsia="en-US"/>
        </w:rPr>
        <w:t>8</w:t>
      </w:r>
      <w:r w:rsidR="00BC0EB0">
        <w:rPr>
          <w:lang w:eastAsia="en-US"/>
        </w:rPr>
        <w:t>.7.</w:t>
      </w:r>
      <w:r w:rsidR="00BC0EB0">
        <w:rPr>
          <w:lang w:eastAsia="en-US"/>
        </w:rPr>
        <w:tab/>
      </w:r>
      <w:r w:rsidR="003C78F9">
        <w:rPr>
          <w:lang w:eastAsia="en-US"/>
        </w:rPr>
        <w:t xml:space="preserve">Since the retention measure is calculated at student level it is not affected by the total number of subjects a student takes, or whether they only complete a subset of </w:t>
      </w:r>
      <w:r w:rsidR="003C78F9">
        <w:rPr>
          <w:lang w:eastAsia="en-US"/>
        </w:rPr>
        <w:lastRenderedPageBreak/>
        <w:t>these</w:t>
      </w:r>
      <w:r w:rsidR="00A37469">
        <w:rPr>
          <w:lang w:eastAsia="en-US"/>
        </w:rPr>
        <w:t>.</w:t>
      </w:r>
      <w:r w:rsidR="00B27D3D">
        <w:rPr>
          <w:lang w:eastAsia="en-US"/>
        </w:rPr>
        <w:t xml:space="preserve"> </w:t>
      </w:r>
      <w:r w:rsidR="003C78F9">
        <w:rPr>
          <w:lang w:eastAsia="en-US"/>
        </w:rPr>
        <w:t>Enrolling a student for additional AS level subjects alongside A levels, or entering a student for AS level exams as well as A level exams in the same subject will not affect the retention calculation.</w:t>
      </w:r>
    </w:p>
    <w:p w14:paraId="465A5BB9" w14:textId="14089201" w:rsidR="003C78F9" w:rsidRPr="00813BFB" w:rsidRDefault="00C31119" w:rsidP="00806296">
      <w:pPr>
        <w:rPr>
          <w:szCs w:val="20"/>
          <w:lang w:eastAsia="en-US"/>
        </w:rPr>
      </w:pPr>
      <w:r>
        <w:rPr>
          <w:szCs w:val="20"/>
          <w:lang w:eastAsia="en-US"/>
        </w:rPr>
        <w:t>8</w:t>
      </w:r>
      <w:r w:rsidR="003C78F9">
        <w:rPr>
          <w:szCs w:val="20"/>
          <w:lang w:eastAsia="en-US"/>
        </w:rPr>
        <w:t>.8.</w:t>
      </w:r>
      <w:r w:rsidR="003C78F9">
        <w:rPr>
          <w:szCs w:val="20"/>
          <w:lang w:eastAsia="en-US"/>
        </w:rPr>
        <w:tab/>
      </w:r>
      <w:r w:rsidR="002000C1">
        <w:rPr>
          <w:szCs w:val="20"/>
          <w:lang w:eastAsia="en-US"/>
        </w:rPr>
        <w:t xml:space="preserve">In </w:t>
      </w:r>
      <w:r w:rsidR="00E06419">
        <w:rPr>
          <w:szCs w:val="20"/>
          <w:lang w:eastAsia="en-US"/>
        </w:rPr>
        <w:t xml:space="preserve">the majority of cases, the core aim will be at least the size of one A level </w:t>
      </w:r>
      <w:r w:rsidR="00E06419">
        <w:t>However, w</w:t>
      </w:r>
      <w:r w:rsidR="00E04900">
        <w:rPr>
          <w:szCs w:val="20"/>
          <w:lang w:eastAsia="en-US"/>
        </w:rPr>
        <w:t xml:space="preserve">here </w:t>
      </w:r>
      <w:r w:rsidR="00886229">
        <w:rPr>
          <w:szCs w:val="20"/>
          <w:lang w:eastAsia="en-US"/>
        </w:rPr>
        <w:t>students are solely taking AS levels</w:t>
      </w:r>
      <w:r w:rsidR="00E04900">
        <w:rPr>
          <w:szCs w:val="20"/>
          <w:lang w:eastAsia="en-US"/>
        </w:rPr>
        <w:t xml:space="preserve"> they </w:t>
      </w:r>
      <w:r w:rsidR="00886229">
        <w:rPr>
          <w:szCs w:val="20"/>
          <w:lang w:eastAsia="en-US"/>
        </w:rPr>
        <w:t>can</w:t>
      </w:r>
      <w:r w:rsidR="00E04900">
        <w:rPr>
          <w:szCs w:val="20"/>
          <w:lang w:eastAsia="en-US"/>
        </w:rPr>
        <w:t xml:space="preserve"> be counted as retained in year 12 provided they complete at least one AS level</w:t>
      </w:r>
      <w:r w:rsidR="00D50A66" w:rsidRPr="00D50A66">
        <w:t>.</w:t>
      </w:r>
      <w:r w:rsidR="00B27D3D">
        <w:t xml:space="preserve"> </w:t>
      </w:r>
      <w:r w:rsidR="00B317AA">
        <w:t>In the 2017 performance tables, w</w:t>
      </w:r>
      <w:r w:rsidR="00D50A66" w:rsidRPr="00D50A66">
        <w:t>e will publish separately supporting information on the proportion of level 3 students who return in year 13 (</w:t>
      </w:r>
      <w:r>
        <w:t xml:space="preserve">see from </w:t>
      </w:r>
      <w:hyperlink w:anchor="_Returned_and_retained" w:history="1">
        <w:r w:rsidRPr="00C31119">
          <w:rPr>
            <w:rStyle w:val="Hyperlink"/>
          </w:rPr>
          <w:t>paragraph 8.25</w:t>
        </w:r>
      </w:hyperlink>
      <w:r w:rsidR="00D50A66" w:rsidRPr="00D50A66">
        <w:t>)</w:t>
      </w:r>
      <w:r w:rsidR="00707BB5">
        <w:rPr>
          <w:szCs w:val="20"/>
          <w:lang w:eastAsia="en-US"/>
        </w:rPr>
        <w:t>.</w:t>
      </w:r>
    </w:p>
    <w:p w14:paraId="17404D04" w14:textId="70474B01" w:rsidR="00813BFB" w:rsidRDefault="00C31119" w:rsidP="00806296">
      <w:pPr>
        <w:rPr>
          <w:lang w:eastAsia="en-US"/>
        </w:rPr>
      </w:pPr>
      <w:r>
        <w:rPr>
          <w:lang w:eastAsia="en-US"/>
        </w:rPr>
        <w:t>8</w:t>
      </w:r>
      <w:r w:rsidR="00A94768">
        <w:rPr>
          <w:lang w:eastAsia="en-US"/>
        </w:rPr>
        <w:t>.</w:t>
      </w:r>
      <w:r w:rsidR="003C78F9">
        <w:rPr>
          <w:lang w:eastAsia="en-US"/>
        </w:rPr>
        <w:t>9</w:t>
      </w:r>
      <w:r w:rsidR="00A94768">
        <w:rPr>
          <w:lang w:eastAsia="en-US"/>
        </w:rPr>
        <w:t>.</w:t>
      </w:r>
      <w:r w:rsidR="00A94768">
        <w:rPr>
          <w:lang w:eastAsia="en-US"/>
        </w:rPr>
        <w:tab/>
      </w:r>
      <w:r w:rsidR="00813BFB" w:rsidRPr="00813BFB">
        <w:rPr>
          <w:lang w:eastAsia="en-US"/>
        </w:rPr>
        <w:t>Some students may take multiple programmes that are one academic year in length. In these cases</w:t>
      </w:r>
      <w:r w:rsidR="00305046">
        <w:rPr>
          <w:lang w:eastAsia="en-US"/>
        </w:rPr>
        <w:t>,</w:t>
      </w:r>
      <w:r w:rsidR="00813BFB" w:rsidRPr="00813BFB">
        <w:rPr>
          <w:lang w:eastAsia="en-US"/>
        </w:rPr>
        <w:t xml:space="preserve"> they need to </w:t>
      </w:r>
      <w:r w:rsidR="0008451F">
        <w:rPr>
          <w:lang w:eastAsia="en-US"/>
        </w:rPr>
        <w:t>have completed an aim of size 1 (in any year) or if they have no aims of size 1, an aim of size 0.5 again in any year.</w:t>
      </w:r>
      <w:r w:rsidR="00813BFB" w:rsidRPr="00813BFB">
        <w:rPr>
          <w:lang w:eastAsia="en-US"/>
        </w:rPr>
        <w:t xml:space="preserve"> A range of examples are shown in </w:t>
      </w:r>
      <w:hyperlink w:anchor="_Annex_F:_Retention" w:history="1">
        <w:r w:rsidRPr="00C31119">
          <w:rPr>
            <w:rStyle w:val="Hyperlink"/>
            <w:lang w:eastAsia="en-US"/>
          </w:rPr>
          <w:t>Annex F</w:t>
        </w:r>
      </w:hyperlink>
      <w:r w:rsidR="00813BFB" w:rsidRPr="00C31119">
        <w:rPr>
          <w:lang w:eastAsia="en-US"/>
        </w:rPr>
        <w:t>.</w:t>
      </w:r>
    </w:p>
    <w:p w14:paraId="5962CD4D" w14:textId="44DF4B20" w:rsidR="00E06419" w:rsidRPr="00813BFB" w:rsidRDefault="00E06419" w:rsidP="00806296">
      <w:pPr>
        <w:pStyle w:val="Heading2"/>
        <w:rPr>
          <w:lang w:eastAsia="en-US"/>
        </w:rPr>
      </w:pPr>
      <w:bookmarkStart w:id="90" w:name="_Toc471723617"/>
      <w:r>
        <w:rPr>
          <w:lang w:eastAsia="en-US"/>
        </w:rPr>
        <w:t>Exceptions to the retention measure</w:t>
      </w:r>
      <w:bookmarkEnd w:id="90"/>
    </w:p>
    <w:p w14:paraId="41551FF3" w14:textId="35B3C819" w:rsidR="00813BFB" w:rsidRDefault="00C31119" w:rsidP="00806296">
      <w:r>
        <w:t>8.</w:t>
      </w:r>
      <w:r w:rsidR="00902F69">
        <w:t>10</w:t>
      </w:r>
      <w:r>
        <w:t>.</w:t>
      </w:r>
      <w:r w:rsidR="00902F69">
        <w:tab/>
      </w:r>
      <w:r w:rsidR="00813BFB" w:rsidRPr="008E2F9C">
        <w:t xml:space="preserve">Students who are not eligible for funding because they withdrew during the “qualifying period” at the start of their programme </w:t>
      </w:r>
      <w:r w:rsidR="00C36055">
        <w:t>are</w:t>
      </w:r>
      <w:r w:rsidR="00482C12">
        <w:t xml:space="preserve"> not</w:t>
      </w:r>
      <w:r w:rsidR="00813BFB" w:rsidRPr="008E2F9C">
        <w:t xml:space="preserve"> included in the retention measure. For programmes longer than 24 weeks the qualifying period is </w:t>
      </w:r>
      <w:r w:rsidR="00DE4778" w:rsidRPr="008E2F9C">
        <w:t>six</w:t>
      </w:r>
      <w:r w:rsidR="00813BFB" w:rsidRPr="008E2F9C">
        <w:t xml:space="preserve"> weeks, for programmes that are 2 to 24 weeks the qualifying period is </w:t>
      </w:r>
      <w:r w:rsidR="00DE4778" w:rsidRPr="008E2F9C">
        <w:t>two</w:t>
      </w:r>
      <w:r w:rsidR="00813BFB" w:rsidRPr="008E2F9C">
        <w:t xml:space="preserve"> weeks.</w:t>
      </w:r>
      <w:r w:rsidR="00305046">
        <w:t xml:space="preserve"> </w:t>
      </w:r>
      <w:r w:rsidR="00813BFB" w:rsidRPr="008E2F9C">
        <w:t>All withdrawals from a programme will be treated in the same way</w:t>
      </w:r>
      <w:r w:rsidR="00510DFB" w:rsidRPr="008E2F9C">
        <w:t xml:space="preserve"> in </w:t>
      </w:r>
      <w:r w:rsidR="00BD277E" w:rsidRPr="008E2F9C">
        <w:t>the measure</w:t>
      </w:r>
      <w:r w:rsidR="00510DFB" w:rsidRPr="008E2F9C">
        <w:t xml:space="preserve"> </w:t>
      </w:r>
      <w:r w:rsidR="00AE59C9" w:rsidRPr="008E2F9C">
        <w:t>methodology</w:t>
      </w:r>
      <w:r w:rsidR="00813BFB" w:rsidRPr="008E2F9C">
        <w:t xml:space="preserve"> regardless of whether they are related to educational reasons or not. This aligns with the funding methodology.</w:t>
      </w:r>
    </w:p>
    <w:p w14:paraId="06CC6CC1" w14:textId="3C8B8E04" w:rsidR="00902F69" w:rsidRDefault="00C31119" w:rsidP="00806296">
      <w:r>
        <w:t>8.11.</w:t>
      </w:r>
      <w:r w:rsidR="00902F69">
        <w:tab/>
        <w:t>The following aims are not included in the retention measure:</w:t>
      </w:r>
    </w:p>
    <w:p w14:paraId="6B74D2D2" w14:textId="77FF59B4" w:rsidR="00902F69" w:rsidRDefault="00C36055" w:rsidP="00806296">
      <w:pPr>
        <w:pStyle w:val="ListParagraph"/>
        <w:numPr>
          <w:ilvl w:val="0"/>
          <w:numId w:val="13"/>
        </w:numPr>
      </w:pPr>
      <w:r>
        <w:t>w</w:t>
      </w:r>
      <w:r w:rsidR="00902F69">
        <w:t>here a student’s core aim is less than 0.5 in size</w:t>
      </w:r>
    </w:p>
    <w:p w14:paraId="7BC8B0A8" w14:textId="398BA93F" w:rsidR="00902F69" w:rsidRDefault="00C36055" w:rsidP="00806296">
      <w:pPr>
        <w:pStyle w:val="ListParagraph"/>
        <w:numPr>
          <w:ilvl w:val="0"/>
          <w:numId w:val="13"/>
        </w:numPr>
      </w:pPr>
      <w:r>
        <w:t>w</w:t>
      </w:r>
      <w:r w:rsidR="00902F69">
        <w:t>here a student’s core aim has a completion status of ‘continuing’</w:t>
      </w:r>
    </w:p>
    <w:p w14:paraId="5D2E0C4C" w14:textId="06EFF657" w:rsidR="00902F69" w:rsidRDefault="00C36055" w:rsidP="00806296">
      <w:pPr>
        <w:pStyle w:val="ListParagraph"/>
        <w:numPr>
          <w:ilvl w:val="0"/>
          <w:numId w:val="13"/>
        </w:numPr>
      </w:pPr>
      <w:r>
        <w:t>w</w:t>
      </w:r>
      <w:r w:rsidR="00902F69">
        <w:t>here the planned end date of a student’s core aim is after the current reporting year and the student is academic age 18 in the reporting year</w:t>
      </w:r>
    </w:p>
    <w:p w14:paraId="4A9AB5C5" w14:textId="058EA577" w:rsidR="00902F69" w:rsidRDefault="00C31119" w:rsidP="00806296">
      <w:r>
        <w:t>8.12.</w:t>
      </w:r>
      <w:r w:rsidR="00902F69">
        <w:t xml:space="preserve"> Independent schools are not included in the retention measure as learning aims data are not available for these schools.</w:t>
      </w:r>
    </w:p>
    <w:p w14:paraId="0592F5C6" w14:textId="77777777" w:rsidR="00902F69" w:rsidRPr="00152043" w:rsidRDefault="00902F69" w:rsidP="00806296">
      <w:pPr>
        <w:pStyle w:val="Heading2"/>
        <w:rPr>
          <w:lang w:eastAsia="en-US"/>
        </w:rPr>
      </w:pPr>
      <w:bookmarkStart w:id="91" w:name="_Toc471723618"/>
      <w:r>
        <w:rPr>
          <w:lang w:eastAsia="en-US"/>
        </w:rPr>
        <w:t>Selection of the c</w:t>
      </w:r>
      <w:r w:rsidRPr="00152043">
        <w:rPr>
          <w:lang w:eastAsia="en-US"/>
        </w:rPr>
        <w:t xml:space="preserve">ore </w:t>
      </w:r>
      <w:r>
        <w:rPr>
          <w:lang w:eastAsia="en-US"/>
        </w:rPr>
        <w:t>a</w:t>
      </w:r>
      <w:r w:rsidRPr="00152043">
        <w:rPr>
          <w:lang w:eastAsia="en-US"/>
        </w:rPr>
        <w:t>im</w:t>
      </w:r>
      <w:bookmarkEnd w:id="91"/>
    </w:p>
    <w:p w14:paraId="71EB5D08" w14:textId="0CF921FC" w:rsidR="00902F69" w:rsidRDefault="00C31119" w:rsidP="00806296">
      <w:pPr>
        <w:rPr>
          <w:lang w:eastAsia="en-US"/>
        </w:rPr>
      </w:pPr>
      <w:r>
        <w:rPr>
          <w:lang w:eastAsia="en-US"/>
        </w:rPr>
        <w:t>8.13.</w:t>
      </w:r>
      <w:r w:rsidR="00902F69">
        <w:rPr>
          <w:lang w:eastAsia="en-US"/>
        </w:rPr>
        <w:tab/>
        <w:t>T</w:t>
      </w:r>
      <w:r w:rsidR="00902F69" w:rsidRPr="00152043">
        <w:rPr>
          <w:lang w:eastAsia="en-US"/>
        </w:rPr>
        <w:t xml:space="preserve">he majority of students </w:t>
      </w:r>
      <w:r w:rsidR="00902F69">
        <w:rPr>
          <w:lang w:eastAsia="en-US"/>
        </w:rPr>
        <w:t xml:space="preserve">will </w:t>
      </w:r>
      <w:r w:rsidR="00902F69" w:rsidRPr="00152043">
        <w:rPr>
          <w:lang w:eastAsia="en-US"/>
        </w:rPr>
        <w:t>only have one core aim for their time in 16-18 education. However</w:t>
      </w:r>
      <w:r w:rsidR="00902F69">
        <w:rPr>
          <w:lang w:eastAsia="en-US"/>
        </w:rPr>
        <w:t>,</w:t>
      </w:r>
      <w:r w:rsidR="00902F69" w:rsidRPr="00152043">
        <w:rPr>
          <w:lang w:eastAsia="en-US"/>
        </w:rPr>
        <w:t xml:space="preserve"> </w:t>
      </w:r>
      <w:r w:rsidR="00902F69">
        <w:rPr>
          <w:lang w:eastAsia="en-US"/>
        </w:rPr>
        <w:t xml:space="preserve">any </w:t>
      </w:r>
      <w:r w:rsidR="00902F69" w:rsidRPr="00152043">
        <w:rPr>
          <w:lang w:eastAsia="en-US"/>
        </w:rPr>
        <w:t xml:space="preserve">students who attend multiple institutions </w:t>
      </w:r>
      <w:r w:rsidR="00902F69">
        <w:rPr>
          <w:lang w:eastAsia="en-US"/>
        </w:rPr>
        <w:t xml:space="preserve">will </w:t>
      </w:r>
      <w:r w:rsidR="00902F69" w:rsidRPr="00152043">
        <w:rPr>
          <w:lang w:eastAsia="en-US"/>
        </w:rPr>
        <w:t>have one core aim for each institution attended.</w:t>
      </w:r>
    </w:p>
    <w:p w14:paraId="6D5CED45" w14:textId="7A075EB3" w:rsidR="00902F69" w:rsidRPr="00152043" w:rsidRDefault="00C31119" w:rsidP="00806296">
      <w:pPr>
        <w:rPr>
          <w:lang w:eastAsia="en-US"/>
        </w:rPr>
      </w:pPr>
      <w:r>
        <w:rPr>
          <w:lang w:eastAsia="en-US"/>
        </w:rPr>
        <w:t>8.14.</w:t>
      </w:r>
      <w:r w:rsidR="00902F69">
        <w:rPr>
          <w:lang w:eastAsia="en-US"/>
        </w:rPr>
        <w:tab/>
      </w:r>
      <w:r w:rsidR="00902F69" w:rsidRPr="00152043">
        <w:rPr>
          <w:lang w:eastAsia="en-US"/>
        </w:rPr>
        <w:t>The process of selecting a student’s core aim depends on the combination of aims that a student is studying. A student can either be studying all academic aims, all vocational aims or a mixture of academic and vocational aims.</w:t>
      </w:r>
    </w:p>
    <w:p w14:paraId="21076987" w14:textId="77777777" w:rsidR="00902F69" w:rsidRDefault="00902F69" w:rsidP="00806296">
      <w:pPr>
        <w:pStyle w:val="Heading3"/>
        <w:rPr>
          <w:lang w:eastAsia="en-US"/>
        </w:rPr>
      </w:pPr>
      <w:bookmarkStart w:id="92" w:name="_Toc471723619"/>
      <w:r w:rsidRPr="00152043">
        <w:rPr>
          <w:lang w:eastAsia="en-US"/>
        </w:rPr>
        <w:lastRenderedPageBreak/>
        <w:t>All academic aims:</w:t>
      </w:r>
      <w:bookmarkEnd w:id="92"/>
    </w:p>
    <w:p w14:paraId="34682474" w14:textId="240671E2" w:rsidR="00902F69" w:rsidRDefault="00C31119" w:rsidP="00806296">
      <w:r>
        <w:rPr>
          <w:szCs w:val="20"/>
          <w:lang w:eastAsia="en-US"/>
        </w:rPr>
        <w:t>8.15.</w:t>
      </w:r>
      <w:r w:rsidR="00902F69">
        <w:rPr>
          <w:szCs w:val="20"/>
          <w:lang w:eastAsia="en-US"/>
        </w:rPr>
        <w:tab/>
      </w:r>
      <w:r w:rsidR="00902F69" w:rsidRPr="00152043">
        <w:rPr>
          <w:szCs w:val="20"/>
          <w:lang w:eastAsia="en-US"/>
        </w:rPr>
        <w:t xml:space="preserve">If a student is studying the International </w:t>
      </w:r>
      <w:r w:rsidR="00E016D4" w:rsidRPr="00152043">
        <w:t>Baccalaureate,</w:t>
      </w:r>
      <w:r w:rsidR="00902F69" w:rsidRPr="00152043">
        <w:t xml:space="preserve"> then this aim is selected as their core aim</w:t>
      </w:r>
      <w:r w:rsidR="00902F69">
        <w:t xml:space="preserve"> due to the </w:t>
      </w:r>
      <w:r w:rsidR="00902F69" w:rsidRPr="00152043">
        <w:t xml:space="preserve">large size of this type of qualification. </w:t>
      </w:r>
      <w:r w:rsidR="00902F69">
        <w:t xml:space="preserve">Otherwise, </w:t>
      </w:r>
      <w:r w:rsidR="00902F69" w:rsidRPr="00152043">
        <w:t xml:space="preserve">an aim of size </w:t>
      </w:r>
      <w:r w:rsidR="00902F69">
        <w:t>1</w:t>
      </w:r>
      <w:r w:rsidR="00902F69" w:rsidRPr="00152043">
        <w:t xml:space="preserve"> or above is selected as their core aim, with preference being given to any aim recorded as ‘completed’. If a student has no completed aims, then an aim recorded as ‘continuing’ is selected. If a student has no </w:t>
      </w:r>
      <w:r w:rsidR="00902F69">
        <w:t>completed or continuing aims</w:t>
      </w:r>
      <w:r w:rsidR="00902F69" w:rsidRPr="00152043">
        <w:t>, then an aim recorded as ‘withdrawn’ or ‘transferred’ is selected as their core aim.</w:t>
      </w:r>
    </w:p>
    <w:p w14:paraId="1A4B49C3" w14:textId="2EA1EB09" w:rsidR="00902F69" w:rsidRDefault="00C31119" w:rsidP="00806296">
      <w:r>
        <w:t>8.16.</w:t>
      </w:r>
      <w:r w:rsidR="00902F69">
        <w:tab/>
      </w:r>
      <w:r w:rsidR="00902F69" w:rsidRPr="00152043">
        <w:t xml:space="preserve">If a student does not have any aims of size </w:t>
      </w:r>
      <w:r w:rsidR="00902F69">
        <w:t>1</w:t>
      </w:r>
      <w:r w:rsidR="00902F69" w:rsidRPr="00152043">
        <w:t xml:space="preserve"> or above, the </w:t>
      </w:r>
      <w:r w:rsidR="00902F69">
        <w:t>above p</w:t>
      </w:r>
      <w:r w:rsidR="00902F69" w:rsidRPr="00152043">
        <w:t>rocess is followed for aims of size 0.5 or above.</w:t>
      </w:r>
    </w:p>
    <w:p w14:paraId="55598C97" w14:textId="72B4F62F" w:rsidR="00902F69" w:rsidRDefault="00C31119" w:rsidP="00806296">
      <w:r>
        <w:t>8.17.</w:t>
      </w:r>
      <w:r w:rsidR="00902F69">
        <w:tab/>
        <w:t>If a student has a mix of A/AS level aims and other academic aims</w:t>
      </w:r>
      <w:r w:rsidR="00C36055">
        <w:t xml:space="preserve"> (excluding the International Baccalaureate)</w:t>
      </w:r>
      <w:r w:rsidR="00902F69">
        <w:t>, then an A/AS level aim will always be selected in preference to another academic aim with the same status (</w:t>
      </w:r>
      <w:r w:rsidR="00E016D4">
        <w:t>e.g.</w:t>
      </w:r>
      <w:r w:rsidR="00902F69">
        <w:t xml:space="preserve"> a completed A level will be selected in preference to a completed Pre-U).</w:t>
      </w:r>
    </w:p>
    <w:p w14:paraId="67735305" w14:textId="77777777" w:rsidR="00902F69" w:rsidRPr="00152043" w:rsidRDefault="00902F69" w:rsidP="00806296">
      <w:pPr>
        <w:rPr>
          <w:szCs w:val="20"/>
          <w:lang w:eastAsia="en-US"/>
        </w:rPr>
      </w:pPr>
      <w:r w:rsidRPr="004A1A41">
        <w:rPr>
          <w:noProof/>
        </w:rPr>
        <w:drawing>
          <wp:inline distT="0" distB="0" distL="0" distR="0" wp14:anchorId="17127451" wp14:editId="6E6AEC7A">
            <wp:extent cx="5928341" cy="3371850"/>
            <wp:effectExtent l="0" t="0" r="0" b="0"/>
            <wp:docPr id="2" name="Picture 2" descr="A flow chart showing the selection of the core aim for a student with all academic aims." title="Flow chart for student with all academic ai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28341" cy="3371850"/>
                    </a:xfrm>
                    <a:prstGeom prst="rect">
                      <a:avLst/>
                    </a:prstGeom>
                    <a:noFill/>
                    <a:ln>
                      <a:noFill/>
                    </a:ln>
                  </pic:spPr>
                </pic:pic>
              </a:graphicData>
            </a:graphic>
          </wp:inline>
        </w:drawing>
      </w:r>
      <w:r w:rsidRPr="004A1A41">
        <w:rPr>
          <w:rStyle w:val="CommentReference"/>
        </w:rPr>
        <w:t xml:space="preserve"> </w:t>
      </w:r>
    </w:p>
    <w:p w14:paraId="4E44E2AC" w14:textId="77777777" w:rsidR="00902F69" w:rsidRDefault="00902F69" w:rsidP="00806296">
      <w:pPr>
        <w:pStyle w:val="Heading3"/>
      </w:pPr>
      <w:bookmarkStart w:id="93" w:name="_Toc471723620"/>
      <w:r w:rsidRPr="00152043">
        <w:t>All vocational aims</w:t>
      </w:r>
      <w:bookmarkEnd w:id="93"/>
    </w:p>
    <w:p w14:paraId="43B8C3FD" w14:textId="4C3A926A" w:rsidR="00902F69" w:rsidRDefault="00C31119" w:rsidP="00806296">
      <w:r>
        <w:rPr>
          <w:szCs w:val="20"/>
          <w:lang w:eastAsia="en-US"/>
        </w:rPr>
        <w:t>8.18.</w:t>
      </w:r>
      <w:r w:rsidR="00902F69">
        <w:rPr>
          <w:szCs w:val="20"/>
          <w:lang w:eastAsia="en-US"/>
        </w:rPr>
        <w:tab/>
      </w:r>
      <w:r w:rsidR="00902F69" w:rsidRPr="00152043">
        <w:rPr>
          <w:szCs w:val="20"/>
          <w:lang w:eastAsia="en-US"/>
        </w:rPr>
        <w:t xml:space="preserve">If a student has an aim which has been flagged by their provider as being their ‘core aim’ (for funding purposes) </w:t>
      </w:r>
      <w:r w:rsidR="00902F69" w:rsidRPr="00152043">
        <w:t xml:space="preserve">then this aim is selected for the retention measure. If a student </w:t>
      </w:r>
      <w:r w:rsidR="00902F69">
        <w:t xml:space="preserve">has no </w:t>
      </w:r>
      <w:r w:rsidR="00902F69" w:rsidRPr="00152043">
        <w:t xml:space="preserve">aims flagged as a ‘core aim’, then any aim of size </w:t>
      </w:r>
      <w:r w:rsidR="00902F69">
        <w:t>1</w:t>
      </w:r>
      <w:r w:rsidR="00902F69" w:rsidRPr="00152043">
        <w:t xml:space="preserve"> or above is selected as their core aim, with preference being given to any aim recorded as ‘completed’. If a student has no completed aims, then any aim recorded as ‘continuing’ is selected. If a student has no </w:t>
      </w:r>
      <w:r w:rsidR="00902F69">
        <w:t>completed or continuing aims</w:t>
      </w:r>
      <w:r w:rsidR="00902F69" w:rsidRPr="00152043">
        <w:t xml:space="preserve">, then any aim recorded as ‘withdrawn’ or ‘transferred’ is selected as their core aim. If a student does not have any aims of size </w:t>
      </w:r>
      <w:r w:rsidR="00902F69">
        <w:t>1</w:t>
      </w:r>
      <w:r w:rsidR="00902F69" w:rsidRPr="00152043">
        <w:t xml:space="preserve"> or above, the </w:t>
      </w:r>
      <w:r w:rsidR="00902F69">
        <w:t xml:space="preserve">above </w:t>
      </w:r>
      <w:r w:rsidR="00902F69" w:rsidRPr="00152043">
        <w:t xml:space="preserve">process is followed for </w:t>
      </w:r>
      <w:r w:rsidR="00902F69">
        <w:t>aims of size 0.5 or above.</w:t>
      </w:r>
    </w:p>
    <w:p w14:paraId="2243A325" w14:textId="77777777" w:rsidR="00902F69" w:rsidRDefault="00902F69" w:rsidP="00806296">
      <w:pPr>
        <w:rPr>
          <w:b/>
        </w:rPr>
      </w:pPr>
      <w:r w:rsidRPr="004A1A41">
        <w:rPr>
          <w:noProof/>
        </w:rPr>
        <w:lastRenderedPageBreak/>
        <w:drawing>
          <wp:inline distT="0" distB="0" distL="0" distR="0" wp14:anchorId="6BFD82E1" wp14:editId="19C83329">
            <wp:extent cx="6029960" cy="4370705"/>
            <wp:effectExtent l="0" t="0" r="8890" b="0"/>
            <wp:docPr id="1" name="Picture 1" descr="A flow chart showing the selection of the core aim for a student with all vocational aims." title="Flow chart for student with all vocational ai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29960" cy="4370705"/>
                    </a:xfrm>
                    <a:prstGeom prst="rect">
                      <a:avLst/>
                    </a:prstGeom>
                    <a:noFill/>
                    <a:ln>
                      <a:noFill/>
                    </a:ln>
                  </pic:spPr>
                </pic:pic>
              </a:graphicData>
            </a:graphic>
          </wp:inline>
        </w:drawing>
      </w:r>
    </w:p>
    <w:p w14:paraId="17D67AF1" w14:textId="77777777" w:rsidR="00902F69" w:rsidRDefault="00902F69" w:rsidP="00806296">
      <w:pPr>
        <w:pStyle w:val="Heading3"/>
      </w:pPr>
      <w:bookmarkStart w:id="94" w:name="_Toc471723621"/>
      <w:r w:rsidRPr="00152043">
        <w:t>Mixture of academic and vocational aims</w:t>
      </w:r>
      <w:bookmarkEnd w:id="94"/>
    </w:p>
    <w:p w14:paraId="1A372161" w14:textId="1A2BC117" w:rsidR="00902F69" w:rsidRDefault="00C31119" w:rsidP="00806296">
      <w:r>
        <w:rPr>
          <w:lang w:eastAsia="en-US"/>
        </w:rPr>
        <w:t>8.19.</w:t>
      </w:r>
      <w:r w:rsidR="00902F69">
        <w:rPr>
          <w:lang w:eastAsia="en-US"/>
        </w:rPr>
        <w:tab/>
      </w:r>
      <w:r w:rsidR="00902F69" w:rsidRPr="00152043">
        <w:rPr>
          <w:lang w:eastAsia="en-US"/>
        </w:rPr>
        <w:t xml:space="preserve">If a student has an aim which has been flagged by their provider as being their ‘core aim’ </w:t>
      </w:r>
      <w:r w:rsidR="00902F69" w:rsidRPr="00152043">
        <w:t xml:space="preserve">then this aim is selected for the retention measure. </w:t>
      </w:r>
      <w:r w:rsidR="00902F69" w:rsidRPr="00152043">
        <w:rPr>
          <w:lang w:eastAsia="en-US"/>
        </w:rPr>
        <w:t xml:space="preserve">If not and </w:t>
      </w:r>
      <w:r w:rsidR="00902F69">
        <w:rPr>
          <w:lang w:eastAsia="en-US"/>
        </w:rPr>
        <w:t>they are</w:t>
      </w:r>
      <w:r w:rsidR="00902F69" w:rsidRPr="00152043">
        <w:rPr>
          <w:lang w:eastAsia="en-US"/>
        </w:rPr>
        <w:t xml:space="preserve"> studying the International </w:t>
      </w:r>
      <w:r w:rsidR="00902F69" w:rsidRPr="00152043">
        <w:t>Baccalaureate</w:t>
      </w:r>
      <w:r w:rsidR="00902F69">
        <w:t>,</w:t>
      </w:r>
      <w:r w:rsidR="00902F69" w:rsidRPr="00152043">
        <w:t xml:space="preserve"> then this aim is selected as their core aim. If a student </w:t>
      </w:r>
      <w:r w:rsidR="00902F69">
        <w:t xml:space="preserve">has no aims </w:t>
      </w:r>
      <w:r w:rsidR="00902F69" w:rsidRPr="00152043">
        <w:t xml:space="preserve">flagged as a ‘core aim’ and is not studying the International Baccalaureate, then any aim of size </w:t>
      </w:r>
      <w:r w:rsidR="00902F69">
        <w:t>1</w:t>
      </w:r>
      <w:r w:rsidR="00902F69" w:rsidRPr="00152043">
        <w:t xml:space="preserve"> or above is selected as their core aim, with preference being given to any aim recorded as ‘completed’. If a student has no completed aims, then any aim recorded as ‘continuing’ is selected. If a student has no </w:t>
      </w:r>
      <w:r w:rsidR="00902F69">
        <w:t>completed or continuing aims</w:t>
      </w:r>
      <w:r w:rsidR="00902F69" w:rsidRPr="00152043">
        <w:t xml:space="preserve">, then any aim recorded as ‘withdrawn’ or ‘transferred’ is selected as their core aim. If a student does not have any aims of size </w:t>
      </w:r>
      <w:r w:rsidR="00902F69">
        <w:t>1</w:t>
      </w:r>
      <w:r w:rsidR="00902F69" w:rsidRPr="00152043">
        <w:t xml:space="preserve"> or above, the </w:t>
      </w:r>
      <w:r w:rsidR="00902F69">
        <w:t xml:space="preserve">above </w:t>
      </w:r>
      <w:r w:rsidR="00902F69" w:rsidRPr="00152043">
        <w:t xml:space="preserve">process is followed for </w:t>
      </w:r>
      <w:r w:rsidR="00902F69">
        <w:t>aims of size 0.5 or above.</w:t>
      </w:r>
    </w:p>
    <w:p w14:paraId="5008580F" w14:textId="3B8281CD" w:rsidR="00902F69" w:rsidRDefault="00C31119" w:rsidP="00806296">
      <w:r>
        <w:t>8.20.</w:t>
      </w:r>
      <w:r w:rsidR="00902F69">
        <w:tab/>
        <w:t>If a student has a mix of A/AS level aims and other aims, then an A/AS level aim will be selected in preference to another aim with the same status.</w:t>
      </w:r>
    </w:p>
    <w:p w14:paraId="6B271EC6" w14:textId="77777777" w:rsidR="00902F69" w:rsidRDefault="00902F69" w:rsidP="00806296">
      <w:r w:rsidRPr="00EC7A76">
        <w:rPr>
          <w:noProof/>
        </w:rPr>
        <w:lastRenderedPageBreak/>
        <w:drawing>
          <wp:inline distT="0" distB="0" distL="0" distR="0" wp14:anchorId="5BB47828" wp14:editId="494D3D7A">
            <wp:extent cx="6029960" cy="4832644"/>
            <wp:effectExtent l="0" t="0" r="8890" b="6350"/>
            <wp:docPr id="13" name="Picture 13" descr="A flow chart showing the selection of the core aim for a student with a mix of academic and vocational aims." title="Flow chart for student with mix of academic and vocational ai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9960" cy="4832644"/>
                    </a:xfrm>
                    <a:prstGeom prst="rect">
                      <a:avLst/>
                    </a:prstGeom>
                    <a:noFill/>
                    <a:ln>
                      <a:noFill/>
                    </a:ln>
                  </pic:spPr>
                </pic:pic>
              </a:graphicData>
            </a:graphic>
          </wp:inline>
        </w:drawing>
      </w:r>
    </w:p>
    <w:p w14:paraId="56D47E46" w14:textId="77777777" w:rsidR="00902F69" w:rsidRDefault="00902F69" w:rsidP="00806296">
      <w:pPr>
        <w:pStyle w:val="Heading2"/>
        <w:rPr>
          <w:lang w:eastAsia="en-US"/>
        </w:rPr>
      </w:pPr>
      <w:bookmarkStart w:id="95" w:name="_Toc471723622"/>
      <w:r>
        <w:rPr>
          <w:lang w:eastAsia="en-US"/>
        </w:rPr>
        <w:t xml:space="preserve">Extension to level 2 vocational </w:t>
      </w:r>
      <w:r w:rsidRPr="00902F69">
        <w:t>programmes</w:t>
      </w:r>
      <w:bookmarkEnd w:id="95"/>
    </w:p>
    <w:p w14:paraId="30FD3672" w14:textId="67B66BC5" w:rsidR="00902F69" w:rsidRDefault="00C31119" w:rsidP="00806296">
      <w:pPr>
        <w:rPr>
          <w:lang w:eastAsia="en-US"/>
        </w:rPr>
      </w:pPr>
      <w:r>
        <w:rPr>
          <w:lang w:eastAsia="en-US"/>
        </w:rPr>
        <w:t>8.21.</w:t>
      </w:r>
      <w:r w:rsidR="00902F69">
        <w:rPr>
          <w:lang w:eastAsia="en-US"/>
        </w:rPr>
        <w:tab/>
        <w:t xml:space="preserve">In the 2017 performance tables, we will intend extend the coverage of the </w:t>
      </w:r>
      <w:r w:rsidR="00902F69" w:rsidRPr="00C72B87">
        <w:rPr>
          <w:lang w:eastAsia="en-US"/>
        </w:rPr>
        <w:t xml:space="preserve">retention measure </w:t>
      </w:r>
      <w:r w:rsidR="00902F69">
        <w:rPr>
          <w:lang w:eastAsia="en-US"/>
        </w:rPr>
        <w:t xml:space="preserve">to include </w:t>
      </w:r>
      <w:r w:rsidR="00902F69" w:rsidRPr="00C72B87">
        <w:rPr>
          <w:lang w:eastAsia="en-US"/>
        </w:rPr>
        <w:t xml:space="preserve">level 2 </w:t>
      </w:r>
      <w:r w:rsidR="00902F69">
        <w:rPr>
          <w:lang w:eastAsia="en-US"/>
        </w:rPr>
        <w:t xml:space="preserve">vocational </w:t>
      </w:r>
      <w:r w:rsidR="00902F69" w:rsidRPr="00C72B87">
        <w:rPr>
          <w:lang w:eastAsia="en-US"/>
        </w:rPr>
        <w:t>programmes.</w:t>
      </w:r>
    </w:p>
    <w:p w14:paraId="7D1E8648" w14:textId="51A53343" w:rsidR="00902F69" w:rsidRPr="00D82664" w:rsidRDefault="00C31119" w:rsidP="00806296">
      <w:pPr>
        <w:rPr>
          <w:b/>
        </w:rPr>
      </w:pPr>
      <w:r>
        <w:t>8.22.</w:t>
      </w:r>
      <w:r w:rsidR="00902F69">
        <w:tab/>
        <w:t>When a student has a mix of level 2 and level 3 aims, the level of their aims is largely ignored in selecting the core aim as selection will continue to be done on the status of the aim (</w:t>
      </w:r>
      <w:r w:rsidR="00E016D4">
        <w:t>i.e.</w:t>
      </w:r>
      <w:r w:rsidR="00902F69">
        <w:t xml:space="preserve"> </w:t>
      </w:r>
      <w:r w:rsidR="005F13D4">
        <w:t xml:space="preserve">a core aim is selected over a non-core aim and then </w:t>
      </w:r>
      <w:r w:rsidR="00902F69">
        <w:t>a completed aim will be selected over a continuing aim which will be selected over a transferred/withdrawn aim). The level of the aim only comes into consideration where a student has multiple aims of the same size with the same status</w:t>
      </w:r>
      <w:r w:rsidR="0008451F">
        <w:t>.</w:t>
      </w:r>
    </w:p>
    <w:p w14:paraId="1103B8DC" w14:textId="7543D2FD" w:rsidR="00813BFB" w:rsidRPr="00813BFB" w:rsidRDefault="00813BFB" w:rsidP="00806296">
      <w:pPr>
        <w:pStyle w:val="Heading2"/>
        <w:rPr>
          <w:lang w:eastAsia="en-US"/>
        </w:rPr>
      </w:pPr>
      <w:bookmarkStart w:id="96" w:name="_Toc471723623"/>
      <w:r w:rsidRPr="00813BFB">
        <w:rPr>
          <w:lang w:eastAsia="en-US"/>
        </w:rPr>
        <w:t xml:space="preserve">Supporting </w:t>
      </w:r>
      <w:r w:rsidR="00885F2E">
        <w:rPr>
          <w:lang w:eastAsia="en-US"/>
        </w:rPr>
        <w:t xml:space="preserve">retention </w:t>
      </w:r>
      <w:r w:rsidR="008E2F9C">
        <w:rPr>
          <w:lang w:eastAsia="en-US"/>
        </w:rPr>
        <w:t>m</w:t>
      </w:r>
      <w:r w:rsidRPr="00813BFB">
        <w:rPr>
          <w:lang w:eastAsia="en-US"/>
        </w:rPr>
        <w:t>easures</w:t>
      </w:r>
      <w:bookmarkEnd w:id="96"/>
    </w:p>
    <w:p w14:paraId="7BC931D5" w14:textId="2F480770" w:rsidR="009858F5" w:rsidRDefault="00C31119" w:rsidP="00806296">
      <w:pPr>
        <w:rPr>
          <w:lang w:eastAsia="en-US"/>
        </w:rPr>
      </w:pPr>
      <w:r>
        <w:rPr>
          <w:lang w:eastAsia="en-US"/>
        </w:rPr>
        <w:t>8</w:t>
      </w:r>
      <w:r w:rsidR="00A94768">
        <w:rPr>
          <w:lang w:eastAsia="en-US"/>
        </w:rPr>
        <w:t>.</w:t>
      </w:r>
      <w:r>
        <w:rPr>
          <w:lang w:eastAsia="en-US"/>
        </w:rPr>
        <w:t>23</w:t>
      </w:r>
      <w:r w:rsidR="00A94768">
        <w:rPr>
          <w:lang w:eastAsia="en-US"/>
        </w:rPr>
        <w:t>.</w:t>
      </w:r>
      <w:r w:rsidR="00A94768">
        <w:rPr>
          <w:lang w:eastAsia="en-US"/>
        </w:rPr>
        <w:tab/>
      </w:r>
      <w:r w:rsidR="00813BFB" w:rsidRPr="00813BFB">
        <w:rPr>
          <w:lang w:eastAsia="en-US"/>
        </w:rPr>
        <w:t xml:space="preserve">Alongside the headline retention measure there will be </w:t>
      </w:r>
      <w:r w:rsidR="00EF1951">
        <w:rPr>
          <w:lang w:eastAsia="en-US"/>
        </w:rPr>
        <w:t>two</w:t>
      </w:r>
      <w:r w:rsidR="00813BFB" w:rsidRPr="00813BFB">
        <w:rPr>
          <w:lang w:eastAsia="en-US"/>
        </w:rPr>
        <w:t xml:space="preserve"> supporting pieces of retention data published in the performance tables</w:t>
      </w:r>
      <w:r w:rsidR="005F13D4">
        <w:rPr>
          <w:lang w:eastAsia="en-US"/>
        </w:rPr>
        <w:t xml:space="preserve"> from 2017</w:t>
      </w:r>
      <w:r w:rsidR="00A47A64">
        <w:rPr>
          <w:lang w:eastAsia="en-US"/>
        </w:rPr>
        <w:t>.</w:t>
      </w:r>
      <w:r w:rsidR="009858F5">
        <w:rPr>
          <w:lang w:eastAsia="en-US"/>
        </w:rPr>
        <w:t xml:space="preserve"> </w:t>
      </w:r>
      <w:r w:rsidR="009858F5">
        <w:t>We had previously indicated our intention to publish additional data on students transferring onto lower level courses but have decided not to pursue this.</w:t>
      </w:r>
    </w:p>
    <w:p w14:paraId="272F257C" w14:textId="7960803B" w:rsidR="00A94768" w:rsidRDefault="00C31119" w:rsidP="00806296">
      <w:pPr>
        <w:rPr>
          <w:lang w:eastAsia="en-US"/>
        </w:rPr>
      </w:pPr>
      <w:r>
        <w:rPr>
          <w:lang w:eastAsia="en-US"/>
        </w:rPr>
        <w:lastRenderedPageBreak/>
        <w:t>8.24.</w:t>
      </w:r>
      <w:r>
        <w:rPr>
          <w:lang w:eastAsia="en-US"/>
        </w:rPr>
        <w:tab/>
      </w:r>
      <w:r w:rsidR="00885F2E">
        <w:rPr>
          <w:lang w:eastAsia="en-US"/>
        </w:rPr>
        <w:t xml:space="preserve">The methodology </w:t>
      </w:r>
      <w:r w:rsidR="00EF1951">
        <w:rPr>
          <w:lang w:eastAsia="en-US"/>
        </w:rPr>
        <w:t>for the</w:t>
      </w:r>
      <w:r w:rsidR="009858F5">
        <w:rPr>
          <w:lang w:eastAsia="en-US"/>
        </w:rPr>
        <w:t xml:space="preserve"> measures below </w:t>
      </w:r>
      <w:r w:rsidR="00885F2E">
        <w:rPr>
          <w:lang w:eastAsia="en-US"/>
        </w:rPr>
        <w:t xml:space="preserve">are still </w:t>
      </w:r>
      <w:r w:rsidR="000D18D3">
        <w:rPr>
          <w:lang w:eastAsia="en-US"/>
        </w:rPr>
        <w:t>being</w:t>
      </w:r>
      <w:r w:rsidR="00885F2E">
        <w:rPr>
          <w:lang w:eastAsia="en-US"/>
        </w:rPr>
        <w:t xml:space="preserve"> finalised. These will be shared with schools and colleges as soon as data allows.</w:t>
      </w:r>
    </w:p>
    <w:p w14:paraId="67162E8B" w14:textId="47E06551" w:rsidR="00EF1951" w:rsidRDefault="00EF1951" w:rsidP="00806296">
      <w:pPr>
        <w:pStyle w:val="Heading3"/>
        <w:rPr>
          <w:lang w:eastAsia="en-US"/>
        </w:rPr>
      </w:pPr>
      <w:bookmarkStart w:id="97" w:name="_Returned_and_retained"/>
      <w:bookmarkStart w:id="98" w:name="_Toc471723624"/>
      <w:bookmarkEnd w:id="97"/>
      <w:r>
        <w:rPr>
          <w:lang w:eastAsia="en-US"/>
        </w:rPr>
        <w:t>Return</w:t>
      </w:r>
      <w:r w:rsidR="005F13D4">
        <w:rPr>
          <w:lang w:eastAsia="en-US"/>
        </w:rPr>
        <w:t>ed</w:t>
      </w:r>
      <w:r>
        <w:rPr>
          <w:lang w:eastAsia="en-US"/>
        </w:rPr>
        <w:t xml:space="preserve"> and retained for a second year</w:t>
      </w:r>
      <w:bookmarkEnd w:id="98"/>
    </w:p>
    <w:p w14:paraId="59048467" w14:textId="508DEE1D" w:rsidR="00EF1951" w:rsidRDefault="00C31119" w:rsidP="00806296">
      <w:pPr>
        <w:rPr>
          <w:lang w:eastAsia="en-US"/>
        </w:rPr>
      </w:pPr>
      <w:r>
        <w:rPr>
          <w:lang w:eastAsia="en-US"/>
        </w:rPr>
        <w:t>8.25.</w:t>
      </w:r>
      <w:r w:rsidR="00EF1951">
        <w:rPr>
          <w:lang w:eastAsia="en-US"/>
        </w:rPr>
        <w:tab/>
        <w:t>This supporting measure will show the percentage of level 3 students who return to the same provider for a second year of study and are retained in their second year. It will highlight cases where, although students are retained, they have only completed, for example, AS levels and don’t return for a second year of study.</w:t>
      </w:r>
    </w:p>
    <w:p w14:paraId="1D585191" w14:textId="7FEB6370" w:rsidR="00EF1951" w:rsidRDefault="00C31119" w:rsidP="00806296">
      <w:pPr>
        <w:rPr>
          <w:lang w:eastAsia="en-US"/>
        </w:rPr>
      </w:pPr>
      <w:r>
        <w:rPr>
          <w:lang w:eastAsia="en-US"/>
        </w:rPr>
        <w:t>8.26</w:t>
      </w:r>
      <w:r w:rsidR="00EF1951">
        <w:rPr>
          <w:lang w:eastAsia="en-US"/>
        </w:rPr>
        <w:tab/>
        <w:t>Students with a level 3 core aim are in scope for the measure, regardless of whether they were retained in year 12. The following students are excluded:</w:t>
      </w:r>
    </w:p>
    <w:p w14:paraId="603DDB99" w14:textId="77777777" w:rsidR="00EF1951" w:rsidRDefault="00EF1951" w:rsidP="00806296">
      <w:pPr>
        <w:pStyle w:val="ListParagraph"/>
        <w:numPr>
          <w:ilvl w:val="0"/>
          <w:numId w:val="14"/>
        </w:numPr>
        <w:rPr>
          <w:lang w:eastAsia="en-US"/>
        </w:rPr>
      </w:pPr>
      <w:r>
        <w:rPr>
          <w:lang w:eastAsia="en-US"/>
        </w:rPr>
        <w:t>Students with a level 2 core aim (since not all level 2 programmes are expected to be two years long)</w:t>
      </w:r>
    </w:p>
    <w:p w14:paraId="401E7810" w14:textId="77777777" w:rsidR="00EF1951" w:rsidRDefault="00EF1951" w:rsidP="00806296">
      <w:pPr>
        <w:pStyle w:val="ListParagraph"/>
        <w:numPr>
          <w:ilvl w:val="0"/>
          <w:numId w:val="14"/>
        </w:numPr>
        <w:rPr>
          <w:lang w:eastAsia="en-US"/>
        </w:rPr>
      </w:pPr>
      <w:r>
        <w:rPr>
          <w:lang w:eastAsia="en-US"/>
        </w:rPr>
        <w:t>Students who are academic age 18 in their first year of 16-18 study (since they would be out of scope for inclusion in performance tables in their second year)</w:t>
      </w:r>
    </w:p>
    <w:p w14:paraId="6BF0E4D6" w14:textId="77777777" w:rsidR="00EF1951" w:rsidRDefault="00EF1951" w:rsidP="00806296">
      <w:pPr>
        <w:pStyle w:val="ListParagraph"/>
        <w:numPr>
          <w:ilvl w:val="0"/>
          <w:numId w:val="14"/>
        </w:numPr>
        <w:rPr>
          <w:lang w:eastAsia="en-US"/>
        </w:rPr>
      </w:pPr>
      <w:r>
        <w:rPr>
          <w:lang w:eastAsia="en-US"/>
        </w:rPr>
        <w:t xml:space="preserve">Students who achieve a sizeable qualification (their level 3 qualifications of size 1 or above sum to 2 or more) in their first year of 16-18 study (since they have already completed what is expected) </w:t>
      </w:r>
    </w:p>
    <w:p w14:paraId="1387DC95" w14:textId="3457CA77" w:rsidR="00EF1951" w:rsidRDefault="00C31119" w:rsidP="00806296">
      <w:pPr>
        <w:rPr>
          <w:lang w:eastAsia="en-US"/>
        </w:rPr>
      </w:pPr>
      <w:r>
        <w:rPr>
          <w:lang w:eastAsia="en-US"/>
        </w:rPr>
        <w:t>8.27</w:t>
      </w:r>
      <w:r w:rsidR="00EF1951">
        <w:rPr>
          <w:lang w:eastAsia="en-US"/>
        </w:rPr>
        <w:tab/>
        <w:t xml:space="preserve">We are still considering how to treat students who move providers between the first and second year and complete a sizeable qualification in their second year. </w:t>
      </w:r>
    </w:p>
    <w:p w14:paraId="0263C2BE" w14:textId="7F8912CC" w:rsidR="009F65E5" w:rsidRDefault="00C31119" w:rsidP="00806296">
      <w:pPr>
        <w:rPr>
          <w:sz w:val="22"/>
          <w:szCs w:val="22"/>
        </w:rPr>
      </w:pPr>
      <w:r>
        <w:rPr>
          <w:lang w:eastAsia="en-US"/>
        </w:rPr>
        <w:t>8.28.</w:t>
      </w:r>
      <w:r w:rsidR="00EF1951">
        <w:rPr>
          <w:lang w:eastAsia="en-US"/>
        </w:rPr>
        <w:tab/>
      </w:r>
      <w:r w:rsidR="009F65E5" w:rsidRPr="009F65E5">
        <w:rPr>
          <w:rFonts w:cs="Arial"/>
        </w:rPr>
        <w:t>To be counted as returned and retained for a second year, a student needs to have completed a level 3 qualification of at least size 1 which is in scope for the Performance tables in their second year of 16-18 study at the provider.</w:t>
      </w:r>
      <w:r w:rsidR="009F65E5">
        <w:rPr>
          <w:rFonts w:ascii="Segoe UI" w:hAnsi="Segoe UI" w:cs="Segoe UI"/>
          <w:color w:val="000000"/>
          <w:sz w:val="20"/>
          <w:szCs w:val="20"/>
        </w:rPr>
        <w:t xml:space="preserve"> </w:t>
      </w:r>
    </w:p>
    <w:p w14:paraId="7952105F" w14:textId="77777777" w:rsidR="000D18D3" w:rsidRDefault="000D18D3" w:rsidP="00806296">
      <w:pPr>
        <w:pStyle w:val="Heading3"/>
      </w:pPr>
      <w:bookmarkStart w:id="99" w:name="_Toc471723625"/>
      <w:r>
        <w:t>Retained and assessed</w:t>
      </w:r>
      <w:bookmarkEnd w:id="99"/>
    </w:p>
    <w:p w14:paraId="64A47770" w14:textId="5559BE9D" w:rsidR="004060C5" w:rsidRDefault="00C31119" w:rsidP="00806296">
      <w:r>
        <w:t>8.29</w:t>
      </w:r>
      <w:r w:rsidR="000D18D3">
        <w:t>.</w:t>
      </w:r>
      <w:r w:rsidR="000D18D3">
        <w:tab/>
        <w:t xml:space="preserve">This supporting measure will show the percentage of students who are retained to the end of their course and </w:t>
      </w:r>
      <w:r w:rsidR="005F13D4">
        <w:t>are assessed</w:t>
      </w:r>
      <w:r w:rsidR="00A96D56">
        <w:rPr>
          <w:rStyle w:val="FootnoteReference"/>
        </w:rPr>
        <w:footnoteReference w:id="17"/>
      </w:r>
      <w:r w:rsidR="00A96D56">
        <w:t xml:space="preserve">. This allows monitoring of whether students are effectively completing their study rather than merely being enrolled at an institution for a certain period of time. </w:t>
      </w:r>
    </w:p>
    <w:p w14:paraId="1FB50C8C" w14:textId="1C122E87" w:rsidR="004060C5" w:rsidRDefault="00C31119" w:rsidP="00806296">
      <w:r>
        <w:t>8.30</w:t>
      </w:r>
      <w:r w:rsidR="004060C5">
        <w:t>.</w:t>
      </w:r>
      <w:r w:rsidR="004060C5">
        <w:tab/>
        <w:t>A student will be considered retained and assessed</w:t>
      </w:r>
      <w:r w:rsidR="002666A3">
        <w:rPr>
          <w:rStyle w:val="FootnoteReference"/>
        </w:rPr>
        <w:footnoteReference w:id="18"/>
      </w:r>
      <w:r w:rsidR="004060C5">
        <w:t xml:space="preserve"> as long as they have an exam result that matches on the level of qualification. For example, if a student’s core aim is an A-level in Biology with size of 1, we do not require it to match to the same subject Biology but just one of the same size as the core aim. Similarly, we also do not require the qualification type of the result to match the aim as </w:t>
      </w:r>
      <w:r w:rsidR="00254CF2">
        <w:t>l</w:t>
      </w:r>
      <w:r w:rsidR="004060C5">
        <w:t xml:space="preserve">ong as it is of the same </w:t>
      </w:r>
      <w:r w:rsidR="004060C5">
        <w:lastRenderedPageBreak/>
        <w:t xml:space="preserve">size. For example, a student with a Tech Level aim of size 1 is considered a match to an Applied General attainment of size 1. </w:t>
      </w:r>
    </w:p>
    <w:p w14:paraId="6F43BDD3" w14:textId="27D5E809" w:rsidR="002666A3" w:rsidRDefault="00C31119" w:rsidP="00806296">
      <w:r>
        <w:t>8.31</w:t>
      </w:r>
      <w:r w:rsidR="004060C5">
        <w:t>.</w:t>
      </w:r>
      <w:r w:rsidR="002666A3">
        <w:tab/>
        <w:t xml:space="preserve">The retained and assessed percentage will include students with either level 2 or level 3 core aims. It will be shown separately as </w:t>
      </w:r>
      <w:r w:rsidR="00A47A64">
        <w:t>four</w:t>
      </w:r>
      <w:r w:rsidR="00D15E61">
        <w:t xml:space="preserve"> main</w:t>
      </w:r>
      <w:r w:rsidR="002666A3">
        <w:t xml:space="preserve"> cohorts: </w:t>
      </w:r>
    </w:p>
    <w:p w14:paraId="4E29B3D5" w14:textId="157D2ABC" w:rsidR="002666A3" w:rsidRDefault="002666A3" w:rsidP="00806296">
      <w:pPr>
        <w:numPr>
          <w:ilvl w:val="0"/>
          <w:numId w:val="15"/>
        </w:numPr>
      </w:pPr>
      <w:r>
        <w:t>Level 3 academic programmes (including A-levels)</w:t>
      </w:r>
    </w:p>
    <w:p w14:paraId="0454F2D8" w14:textId="77777777" w:rsidR="002666A3" w:rsidRDefault="002666A3" w:rsidP="00806296">
      <w:pPr>
        <w:numPr>
          <w:ilvl w:val="0"/>
          <w:numId w:val="15"/>
        </w:numPr>
      </w:pPr>
      <w:r>
        <w:t>Level 3 Applied General programmes</w:t>
      </w:r>
    </w:p>
    <w:p w14:paraId="0A47406B" w14:textId="77777777" w:rsidR="002666A3" w:rsidRDefault="002666A3" w:rsidP="00806296">
      <w:pPr>
        <w:numPr>
          <w:ilvl w:val="0"/>
          <w:numId w:val="15"/>
        </w:numPr>
      </w:pPr>
      <w:r>
        <w:t>Level 3 Tech Levels</w:t>
      </w:r>
    </w:p>
    <w:p w14:paraId="633D83DA" w14:textId="77777777" w:rsidR="002666A3" w:rsidRDefault="002666A3" w:rsidP="00806296">
      <w:pPr>
        <w:numPr>
          <w:ilvl w:val="0"/>
          <w:numId w:val="15"/>
        </w:numPr>
      </w:pPr>
      <w:r>
        <w:t>Level 2 vocational programmes (including Tech certificates)</w:t>
      </w:r>
    </w:p>
    <w:p w14:paraId="10555178" w14:textId="5EEFC98C" w:rsidR="00813BFB" w:rsidRPr="00813BFB" w:rsidRDefault="00813BFB" w:rsidP="00806296">
      <w:pPr>
        <w:rPr>
          <w:lang w:eastAsia="en-US"/>
        </w:rPr>
      </w:pPr>
    </w:p>
    <w:p w14:paraId="1BE5EF6C" w14:textId="64336E93" w:rsidR="005A0CB5" w:rsidRDefault="00A94768" w:rsidP="00806296">
      <w:pPr>
        <w:pStyle w:val="Heading1"/>
        <w:rPr>
          <w:lang w:eastAsia="en-US"/>
        </w:rPr>
      </w:pPr>
      <w:bookmarkStart w:id="100" w:name="_Toc471723626"/>
      <w:r>
        <w:rPr>
          <w:lang w:eastAsia="en-US"/>
        </w:rPr>
        <w:lastRenderedPageBreak/>
        <w:t>Destinations</w:t>
      </w:r>
      <w:bookmarkEnd w:id="100"/>
    </w:p>
    <w:p w14:paraId="33AC65C8" w14:textId="64F1877F" w:rsidR="009C7B16" w:rsidRDefault="00C31119" w:rsidP="00806296">
      <w:pPr>
        <w:rPr>
          <w:lang w:eastAsia="en-US"/>
        </w:rPr>
      </w:pPr>
      <w:r>
        <w:rPr>
          <w:lang w:eastAsia="en-US"/>
        </w:rPr>
        <w:t>9</w:t>
      </w:r>
      <w:r w:rsidR="009C7B16">
        <w:rPr>
          <w:lang w:eastAsia="en-US"/>
        </w:rPr>
        <w:t>.1.</w:t>
      </w:r>
      <w:r w:rsidR="009C7B16">
        <w:rPr>
          <w:lang w:eastAsia="en-US"/>
        </w:rPr>
        <w:tab/>
        <w:t xml:space="preserve">Schools and colleges should be supporting and preparing their students for future education, training and employment. Including destination information in performance tables broadens the information available to the public and gives schools and colleges the opportunity to demonstrate other aspects of their performance. </w:t>
      </w:r>
      <w:r w:rsidR="00AE679F">
        <w:rPr>
          <w:lang w:eastAsia="en-US"/>
        </w:rPr>
        <w:t xml:space="preserve">The aim to include destinations measures as a headline performance measure at 16-18 once the data were deemed robust enough was set out in the government’s response to the </w:t>
      </w:r>
      <w:hyperlink r:id="rId27" w:history="1">
        <w:r w:rsidR="00AE679F" w:rsidRPr="00770902">
          <w:rPr>
            <w:rStyle w:val="Hyperlink"/>
            <w:lang w:eastAsia="en-US"/>
          </w:rPr>
          <w:t>16-19 accountability consultation</w:t>
        </w:r>
      </w:hyperlink>
      <w:r w:rsidR="00AE679F">
        <w:rPr>
          <w:lang w:eastAsia="en-US"/>
        </w:rPr>
        <w:t>.</w:t>
      </w:r>
    </w:p>
    <w:p w14:paraId="77C96A9E" w14:textId="77777777" w:rsidR="009C7B16" w:rsidRDefault="009C7B16" w:rsidP="00806296">
      <w:pPr>
        <w:pStyle w:val="Heading2"/>
        <w:rPr>
          <w:lang w:eastAsia="en-US"/>
        </w:rPr>
      </w:pPr>
      <w:bookmarkStart w:id="101" w:name="_Toc471723627"/>
      <w:r>
        <w:rPr>
          <w:lang w:eastAsia="en-US"/>
        </w:rPr>
        <w:t>Improvements to destination measures</w:t>
      </w:r>
      <w:bookmarkEnd w:id="101"/>
    </w:p>
    <w:p w14:paraId="050C1BC0" w14:textId="1595B1A8" w:rsidR="009C7B16" w:rsidRDefault="00C31119" w:rsidP="00806296">
      <w:pPr>
        <w:rPr>
          <w:lang w:eastAsia="en-US"/>
        </w:rPr>
      </w:pPr>
      <w:r>
        <w:rPr>
          <w:lang w:eastAsia="en-US"/>
        </w:rPr>
        <w:t>9</w:t>
      </w:r>
      <w:r w:rsidR="009C7B16">
        <w:rPr>
          <w:lang w:eastAsia="en-US"/>
        </w:rPr>
        <w:t>.2.</w:t>
      </w:r>
      <w:r w:rsidR="009C7B16">
        <w:rPr>
          <w:lang w:eastAsia="en-US"/>
        </w:rPr>
        <w:tab/>
      </w:r>
      <w:r w:rsidR="00820C7B">
        <w:rPr>
          <w:lang w:eastAsia="en-US"/>
        </w:rPr>
        <w:t xml:space="preserve">In August 2016 we published two </w:t>
      </w:r>
      <w:hyperlink r:id="rId28" w:history="1">
        <w:r w:rsidR="00820C7B" w:rsidRPr="00770902">
          <w:rPr>
            <w:rStyle w:val="Hyperlink"/>
            <w:lang w:eastAsia="en-US"/>
          </w:rPr>
          <w:t>statistical working papers</w:t>
        </w:r>
      </w:hyperlink>
      <w:r w:rsidR="00820C7B" w:rsidRPr="00770902">
        <w:rPr>
          <w:lang w:eastAsia="en-US"/>
        </w:rPr>
        <w:t xml:space="preserve"> </w:t>
      </w:r>
      <w:r w:rsidR="00820C7B">
        <w:rPr>
          <w:lang w:eastAsia="en-US"/>
        </w:rPr>
        <w:t xml:space="preserve">which set out the improvements which have been made to the measures following the inclusion of new information on employment and benefits. </w:t>
      </w:r>
      <w:r w:rsidR="009C7B16">
        <w:rPr>
          <w:lang w:eastAsia="en-US"/>
        </w:rPr>
        <w:t>The new matched data comes from Department for Work and Pensions (DWP) and Her Majesty’s Revenue and Customs (HMRC). This showed that the coverage was substantially improved and activity in the 2013/14 academic year could be captured for 98% of former key stage 5 students.</w:t>
      </w:r>
    </w:p>
    <w:p w14:paraId="3C913B0A" w14:textId="74AE1D95" w:rsidR="009C7B16" w:rsidRDefault="00C31119" w:rsidP="00806296">
      <w:pPr>
        <w:rPr>
          <w:szCs w:val="20"/>
          <w:lang w:eastAsia="en-US"/>
        </w:rPr>
      </w:pPr>
      <w:r>
        <w:rPr>
          <w:lang w:eastAsia="en-US"/>
        </w:rPr>
        <w:t>9</w:t>
      </w:r>
      <w:r w:rsidR="009C7B16">
        <w:rPr>
          <w:lang w:eastAsia="en-US"/>
        </w:rPr>
        <w:t>.3.</w:t>
      </w:r>
      <w:r w:rsidR="009C7B16">
        <w:rPr>
          <w:lang w:eastAsia="en-US"/>
        </w:rPr>
        <w:tab/>
        <w:t xml:space="preserve">Following the publication of this information on our improved methodology, and further internal assessment of its reliability, </w:t>
      </w:r>
      <w:r w:rsidR="00776CCE">
        <w:rPr>
          <w:lang w:eastAsia="en-US"/>
        </w:rPr>
        <w:t xml:space="preserve">we have determined that the statistics are of sufficient quality to be </w:t>
      </w:r>
      <w:hyperlink r:id="rId29" w:history="1">
        <w:r w:rsidR="00776CCE" w:rsidRPr="00632ABD">
          <w:rPr>
            <w:rStyle w:val="Hyperlink"/>
            <w:lang w:eastAsia="en-US"/>
          </w:rPr>
          <w:t>included in performance tables in 2016</w:t>
        </w:r>
      </w:hyperlink>
      <w:r w:rsidR="00776CCE">
        <w:rPr>
          <w:lang w:eastAsia="en-US"/>
        </w:rPr>
        <w:t xml:space="preserve"> </w:t>
      </w:r>
      <w:r w:rsidR="009C7B16">
        <w:rPr>
          <w:lang w:eastAsia="en-US"/>
        </w:rPr>
        <w:t>and will be one of the headline measures at 16-18. This reflects the importance of this indicator for demonstrating an institution’s success in helping students make a successful transition to the next stage.</w:t>
      </w:r>
    </w:p>
    <w:p w14:paraId="2A92C181" w14:textId="77777777" w:rsidR="009C7B16" w:rsidRDefault="009C7B16" w:rsidP="00806296">
      <w:pPr>
        <w:pStyle w:val="Heading2"/>
        <w:rPr>
          <w:lang w:eastAsia="en-US"/>
        </w:rPr>
      </w:pPr>
      <w:bookmarkStart w:id="102" w:name="_Toc471723628"/>
      <w:r>
        <w:rPr>
          <w:lang w:eastAsia="en-US"/>
        </w:rPr>
        <w:t>How the measure works</w:t>
      </w:r>
      <w:bookmarkEnd w:id="102"/>
    </w:p>
    <w:p w14:paraId="5B1647A8" w14:textId="5365B611" w:rsidR="009C7B16" w:rsidRDefault="00C31119" w:rsidP="00806296">
      <w:pPr>
        <w:rPr>
          <w:lang w:eastAsia="en-US"/>
        </w:rPr>
      </w:pPr>
      <w:r>
        <w:rPr>
          <w:lang w:eastAsia="en-US"/>
        </w:rPr>
        <w:t>9</w:t>
      </w:r>
      <w:r w:rsidR="009C7B16">
        <w:rPr>
          <w:lang w:eastAsia="en-US"/>
        </w:rPr>
        <w:t>.4.</w:t>
      </w:r>
      <w:r w:rsidR="009C7B16">
        <w:rPr>
          <w:lang w:eastAsia="en-US"/>
        </w:rPr>
        <w:tab/>
        <w:t>Destination measures show the percentage of key stage 5 students going to or remaining in an education and/or employment destination. The most recent data reports on students in the 2013/14 academic year and identifies their education and/or employment destinations in October to March of the 2014/15 academic year.</w:t>
      </w:r>
    </w:p>
    <w:p w14:paraId="370CB64E" w14:textId="77777777" w:rsidR="00CA7CE4" w:rsidRDefault="00C31119" w:rsidP="00806296">
      <w:pPr>
        <w:rPr>
          <w:lang w:eastAsia="en-US"/>
        </w:rPr>
      </w:pPr>
      <w:r>
        <w:rPr>
          <w:lang w:eastAsia="en-US"/>
        </w:rPr>
        <w:t>9</w:t>
      </w:r>
      <w:r w:rsidR="009C7B16">
        <w:rPr>
          <w:lang w:eastAsia="en-US"/>
        </w:rPr>
        <w:t>.5.</w:t>
      </w:r>
      <w:r w:rsidR="009C7B16">
        <w:rPr>
          <w:lang w:eastAsia="en-US"/>
        </w:rPr>
        <w:tab/>
      </w:r>
      <w:r w:rsidR="00CA7CE4">
        <w:rPr>
          <w:lang w:eastAsia="en-US"/>
        </w:rPr>
        <w:t>The destination measures cohort currently covers young people aged 16, 17 or 18 who were deemed to be at the end of 16-18 study and entered for A levels or other level 3 qualifications during the academic year. This includes young people taking academic, applied general and tech level qualifications or their approved precursors in previous academic years.</w:t>
      </w:r>
    </w:p>
    <w:p w14:paraId="0CAB8B1C" w14:textId="5C7DA190" w:rsidR="009C7B16" w:rsidRDefault="00C31119" w:rsidP="00806296">
      <w:pPr>
        <w:rPr>
          <w:lang w:eastAsia="en-US"/>
        </w:rPr>
      </w:pPr>
      <w:r>
        <w:rPr>
          <w:lang w:eastAsia="en-US"/>
        </w:rPr>
        <w:t>9</w:t>
      </w:r>
      <w:r w:rsidR="009C7B16">
        <w:rPr>
          <w:lang w:eastAsia="en-US"/>
        </w:rPr>
        <w:t>.6.</w:t>
      </w:r>
      <w:r w:rsidR="009C7B16">
        <w:rPr>
          <w:lang w:eastAsia="en-US"/>
        </w:rPr>
        <w:tab/>
        <w:t>To be included in the headline measure, young people have to be recorded in sustained participation in the 6 months from October to March after finishing their level 3 qualifications. This means participation in all of the first two terms of the academic year at one or more education destinations or for 5 of the 6 months in employment. Young people with a combination of education and employment meeting the sustained participation criteria, will also be included in the measure.</w:t>
      </w:r>
    </w:p>
    <w:p w14:paraId="1D81F9F3" w14:textId="77777777" w:rsidR="0069536B" w:rsidRDefault="00C31119" w:rsidP="00806296">
      <w:pPr>
        <w:rPr>
          <w:lang w:eastAsia="en-US"/>
        </w:rPr>
      </w:pPr>
      <w:r>
        <w:rPr>
          <w:lang w:eastAsia="en-US"/>
        </w:rPr>
        <w:lastRenderedPageBreak/>
        <w:t>9</w:t>
      </w:r>
      <w:r w:rsidR="009C7B16">
        <w:rPr>
          <w:lang w:eastAsia="en-US"/>
        </w:rPr>
        <w:t>.7</w:t>
      </w:r>
      <w:r>
        <w:rPr>
          <w:lang w:eastAsia="en-US"/>
        </w:rPr>
        <w:t>.</w:t>
      </w:r>
      <w:r w:rsidR="009C7B16">
        <w:rPr>
          <w:lang w:eastAsia="en-US"/>
        </w:rPr>
        <w:tab/>
      </w:r>
      <w:r w:rsidR="0069536B">
        <w:rPr>
          <w:lang w:eastAsia="en-US"/>
        </w:rPr>
        <w:t xml:space="preserve">Data used to compile the measure come from the </w:t>
      </w:r>
      <w:hyperlink r:id="rId30" w:history="1">
        <w:r w:rsidR="0069536B" w:rsidRPr="00770902">
          <w:rPr>
            <w:rStyle w:val="Hyperlink"/>
            <w:lang w:eastAsia="en-US"/>
          </w:rPr>
          <w:t>National Pupil Database (NPD)</w:t>
        </w:r>
      </w:hyperlink>
      <w:r w:rsidR="0069536B">
        <w:rPr>
          <w:lang w:eastAsia="en-US"/>
        </w:rPr>
        <w:t xml:space="preserve"> and </w:t>
      </w:r>
      <w:hyperlink r:id="rId31" w:history="1">
        <w:r w:rsidR="0069536B" w:rsidRPr="00770902">
          <w:rPr>
            <w:rStyle w:val="Hyperlink"/>
            <w:lang w:eastAsia="en-US"/>
          </w:rPr>
          <w:t>Longitudinal Education Outcomes (LEO)</w:t>
        </w:r>
      </w:hyperlink>
      <w:r w:rsidR="0069536B">
        <w:rPr>
          <w:lang w:eastAsia="en-US"/>
        </w:rPr>
        <w:t xml:space="preserve"> datasets with individual student level data matched to a range of administrative sources on education participation, employment records and claims of out of work benefits. </w:t>
      </w:r>
    </w:p>
    <w:p w14:paraId="03FC045E" w14:textId="77777777" w:rsidR="000C5218" w:rsidRDefault="00C31119" w:rsidP="00806296">
      <w:pPr>
        <w:rPr>
          <w:lang w:eastAsia="en-US"/>
        </w:rPr>
      </w:pPr>
      <w:r>
        <w:rPr>
          <w:lang w:eastAsia="en-US"/>
        </w:rPr>
        <w:t>9</w:t>
      </w:r>
      <w:r w:rsidR="009C7B16">
        <w:rPr>
          <w:lang w:eastAsia="en-US"/>
        </w:rPr>
        <w:t>.8</w:t>
      </w:r>
      <w:r>
        <w:rPr>
          <w:lang w:eastAsia="en-US"/>
        </w:rPr>
        <w:t>.</w:t>
      </w:r>
      <w:r w:rsidR="009C7B16">
        <w:rPr>
          <w:lang w:eastAsia="en-US"/>
        </w:rPr>
        <w:tab/>
        <w:t xml:space="preserve">A hierarchical series of rules is used to determine whether students meet the criteria for sustained participation and the specific destinations they are reported under if more than one definition is met. </w:t>
      </w:r>
      <w:r w:rsidR="000C5218">
        <w:rPr>
          <w:lang w:eastAsia="en-US"/>
        </w:rPr>
        <w:t xml:space="preserve">Full information on the methodology and data source used is available from our </w:t>
      </w:r>
      <w:hyperlink r:id="rId32" w:history="1">
        <w:r w:rsidR="000C5218" w:rsidRPr="00770902">
          <w:rPr>
            <w:rStyle w:val="Hyperlink"/>
            <w:lang w:eastAsia="en-US"/>
          </w:rPr>
          <w:t>technical note</w:t>
        </w:r>
      </w:hyperlink>
      <w:r w:rsidR="000C5218" w:rsidRPr="00770902">
        <w:rPr>
          <w:lang w:eastAsia="en-US"/>
        </w:rPr>
        <w:t>.</w:t>
      </w:r>
    </w:p>
    <w:p w14:paraId="751759D8" w14:textId="4C51E59D" w:rsidR="009C7B16" w:rsidRDefault="009C7B16" w:rsidP="00806296">
      <w:pPr>
        <w:pStyle w:val="Heading2"/>
        <w:rPr>
          <w:lang w:eastAsia="en-US"/>
        </w:rPr>
      </w:pPr>
      <w:bookmarkStart w:id="103" w:name="_Toc471723629"/>
      <w:r>
        <w:rPr>
          <w:lang w:eastAsia="en-US"/>
        </w:rPr>
        <w:t>Supporting information</w:t>
      </w:r>
      <w:bookmarkEnd w:id="103"/>
    </w:p>
    <w:p w14:paraId="1BDEA2AA" w14:textId="48D70714" w:rsidR="009C7B16" w:rsidRDefault="00C31119" w:rsidP="00806296">
      <w:pPr>
        <w:rPr>
          <w:lang w:eastAsia="en-US"/>
        </w:rPr>
      </w:pPr>
      <w:r>
        <w:rPr>
          <w:lang w:eastAsia="en-US"/>
        </w:rPr>
        <w:t>9</w:t>
      </w:r>
      <w:r w:rsidR="009C7B16">
        <w:rPr>
          <w:lang w:eastAsia="en-US"/>
        </w:rPr>
        <w:t>.9</w:t>
      </w:r>
      <w:r>
        <w:rPr>
          <w:lang w:eastAsia="en-US"/>
        </w:rPr>
        <w:t>.</w:t>
      </w:r>
      <w:r w:rsidR="009C7B16">
        <w:rPr>
          <w:lang w:eastAsia="en-US"/>
        </w:rPr>
        <w:tab/>
        <w:t>We publish a range of supporting information on this measure. This includes further breakdowns of the data in school and college performance tables showing more detail on destinations: for example</w:t>
      </w:r>
      <w:r w:rsidR="00305046">
        <w:rPr>
          <w:lang w:eastAsia="en-US"/>
        </w:rPr>
        <w:t>,</w:t>
      </w:r>
      <w:r w:rsidR="009C7B16">
        <w:rPr>
          <w:lang w:eastAsia="en-US"/>
        </w:rPr>
        <w:t xml:space="preserve"> further education colleges and higher education institutions, or employment, as well as information on those not sustaining participation in education or employment, and those with no activity captured in our data. </w:t>
      </w:r>
    </w:p>
    <w:p w14:paraId="47131C83" w14:textId="160D48E9" w:rsidR="009C7B16" w:rsidRDefault="00C31119" w:rsidP="00806296">
      <w:pPr>
        <w:rPr>
          <w:lang w:eastAsia="en-US"/>
        </w:rPr>
      </w:pPr>
      <w:r>
        <w:rPr>
          <w:lang w:eastAsia="en-US"/>
        </w:rPr>
        <w:t>9</w:t>
      </w:r>
      <w:r w:rsidR="009C7B16">
        <w:rPr>
          <w:lang w:eastAsia="en-US"/>
        </w:rPr>
        <w:t>.10</w:t>
      </w:r>
      <w:r>
        <w:rPr>
          <w:lang w:eastAsia="en-US"/>
        </w:rPr>
        <w:t>.</w:t>
      </w:r>
      <w:r w:rsidR="009C7B16">
        <w:rPr>
          <w:lang w:eastAsia="en-US"/>
        </w:rPr>
        <w:tab/>
      </w:r>
      <w:r w:rsidR="004E6464">
        <w:rPr>
          <w:lang w:eastAsia="en-US"/>
        </w:rPr>
        <w:t xml:space="preserve">Further information is published in the </w:t>
      </w:r>
      <w:hyperlink r:id="rId33" w:history="1">
        <w:r w:rsidR="004E6464" w:rsidRPr="00770902">
          <w:rPr>
            <w:rStyle w:val="Hyperlink"/>
            <w:lang w:eastAsia="en-US"/>
          </w:rPr>
          <w:t>key stage 4 &amp; key stage 5 destinations statistical first release</w:t>
        </w:r>
      </w:hyperlink>
      <w:r w:rsidR="004E6464">
        <w:rPr>
          <w:lang w:eastAsia="en-US"/>
        </w:rPr>
        <w:t>, showing national trends and characteristics data, such as special educational needs, ethnicity, disadvantage and gender. A detailed technical note is available from this page</w:t>
      </w:r>
      <w:r w:rsidR="009C7B16">
        <w:rPr>
          <w:lang w:eastAsia="en-US"/>
        </w:rPr>
        <w:t>.</w:t>
      </w:r>
    </w:p>
    <w:p w14:paraId="4339B5BE" w14:textId="77777777" w:rsidR="009C7B16" w:rsidRDefault="009C7B16" w:rsidP="00806296">
      <w:pPr>
        <w:pStyle w:val="Heading2"/>
        <w:rPr>
          <w:lang w:eastAsia="en-US"/>
        </w:rPr>
      </w:pPr>
      <w:bookmarkStart w:id="104" w:name="_Toc471723630"/>
      <w:r>
        <w:rPr>
          <w:lang w:eastAsia="en-US"/>
        </w:rPr>
        <w:t>Future developments</w:t>
      </w:r>
      <w:bookmarkEnd w:id="104"/>
    </w:p>
    <w:p w14:paraId="346815D7" w14:textId="77777777" w:rsidR="00212D5E" w:rsidRPr="00212D5E" w:rsidRDefault="00C31119" w:rsidP="00806296">
      <w:pPr>
        <w:rPr>
          <w:lang w:eastAsia="en-US"/>
        </w:rPr>
      </w:pPr>
      <w:r>
        <w:rPr>
          <w:lang w:eastAsia="en-US"/>
        </w:rPr>
        <w:t>9.11.</w:t>
      </w:r>
      <w:r w:rsidR="009C7B16">
        <w:rPr>
          <w:lang w:eastAsia="en-US"/>
        </w:rPr>
        <w:tab/>
      </w:r>
      <w:r w:rsidR="00212D5E" w:rsidRPr="00212D5E">
        <w:rPr>
          <w:lang w:eastAsia="en-US"/>
        </w:rPr>
        <w:t>Destination measures include students as they appeared in performance tables in the year they completed key stage 5 study. As destinations reported this year are based on the 2013/14 cohort certain changes affecting how other accountability measures are calculated from 2016 have not yet taken effect. Definitions used for destinations cohorts will therefore lag two years behind those used in other performance tables measures.</w:t>
      </w:r>
    </w:p>
    <w:p w14:paraId="0650395D" w14:textId="3B74D2AE" w:rsidR="009C7B16" w:rsidRDefault="00C31119" w:rsidP="00806296">
      <w:pPr>
        <w:rPr>
          <w:lang w:eastAsia="en-US"/>
        </w:rPr>
      </w:pPr>
      <w:r>
        <w:rPr>
          <w:lang w:eastAsia="en-US"/>
        </w:rPr>
        <w:t>9.12.</w:t>
      </w:r>
      <w:r w:rsidR="009C7B16">
        <w:rPr>
          <w:lang w:eastAsia="en-US"/>
        </w:rPr>
        <w:tab/>
        <w:t xml:space="preserve">In 2015/16 a new method for allocating students has been introduced, which affects those completing their studies at multiple institutions. The first destinations based on new allocation rules will follow the 2015/16 cohort into the 2016/17 academic year with the first destinations data being available in 2018. </w:t>
      </w:r>
    </w:p>
    <w:p w14:paraId="4EB5477A" w14:textId="42F655C8" w:rsidR="009C7B16" w:rsidRDefault="00C31119" w:rsidP="00806296">
      <w:pPr>
        <w:rPr>
          <w:lang w:eastAsia="en-US"/>
        </w:rPr>
      </w:pPr>
      <w:r>
        <w:rPr>
          <w:lang w:eastAsia="en-US"/>
        </w:rPr>
        <w:t>9.13.</w:t>
      </w:r>
      <w:r w:rsidR="009C7B16">
        <w:rPr>
          <w:lang w:eastAsia="en-US"/>
        </w:rPr>
        <w:tab/>
        <w:t xml:space="preserve">Currently destinations are only determined for students taking A level or other level 3 qualifications. In future performance tables will report more information for other 16-18 students at schools and colleges. The first information on attainment for students studying </w:t>
      </w:r>
      <w:r w:rsidR="00D026AB">
        <w:rPr>
          <w:lang w:eastAsia="en-US"/>
        </w:rPr>
        <w:t>vocational qualifications at level 2</w:t>
      </w:r>
      <w:r w:rsidR="009C7B16">
        <w:rPr>
          <w:lang w:eastAsia="en-US"/>
        </w:rPr>
        <w:t xml:space="preserve"> will be published in 2016/17. We intend to track activity of these pupils into the 2017/18 academic year with the first destinations data being available in 2019.</w:t>
      </w:r>
    </w:p>
    <w:p w14:paraId="1B83F0FC" w14:textId="39FFE686" w:rsidR="009C7B16" w:rsidRDefault="00C31119" w:rsidP="00806296">
      <w:pPr>
        <w:rPr>
          <w:lang w:eastAsia="en-US"/>
        </w:rPr>
      </w:pPr>
      <w:r>
        <w:rPr>
          <w:lang w:eastAsia="en-US"/>
        </w:rPr>
        <w:t>9.14.</w:t>
      </w:r>
      <w:r w:rsidR="009C7B16">
        <w:rPr>
          <w:lang w:eastAsia="en-US"/>
        </w:rPr>
        <w:tab/>
        <w:t xml:space="preserve">Destinations are already reported for different groups of pupils in the statistical first release. Therefore, once breakdowns for disadvantaged students and others are </w:t>
      </w:r>
      <w:r w:rsidR="009C7B16">
        <w:rPr>
          <w:lang w:eastAsia="en-US"/>
        </w:rPr>
        <w:lastRenderedPageBreak/>
        <w:t xml:space="preserve">introduced to performance tables for other 16-18 measures in 2016/17 this breakdown will also be reported for destination measures. </w:t>
      </w:r>
    </w:p>
    <w:p w14:paraId="45FF827B" w14:textId="77777777" w:rsidR="00852984" w:rsidRPr="00852984" w:rsidRDefault="00C31119" w:rsidP="00806296">
      <w:pPr>
        <w:rPr>
          <w:lang w:eastAsia="en-US"/>
        </w:rPr>
      </w:pPr>
      <w:r>
        <w:rPr>
          <w:lang w:eastAsia="en-US"/>
        </w:rPr>
        <w:t>9.15.</w:t>
      </w:r>
      <w:r w:rsidR="009C7B16">
        <w:rPr>
          <w:lang w:eastAsia="en-US"/>
        </w:rPr>
        <w:tab/>
      </w:r>
      <w:r w:rsidR="00852984" w:rsidRPr="00852984">
        <w:rPr>
          <w:lang w:eastAsia="en-US"/>
        </w:rPr>
        <w:t xml:space="preserve">We are continuing to work with other government departments and with analysts developing the </w:t>
      </w:r>
      <w:hyperlink r:id="rId34" w:history="1">
        <w:r w:rsidR="00852984" w:rsidRPr="00852984">
          <w:rPr>
            <w:color w:val="0000FF"/>
            <w:u w:val="single"/>
            <w:lang w:eastAsia="en-US"/>
          </w:rPr>
          <w:t>Longitudinal Education Outcomes</w:t>
        </w:r>
      </w:hyperlink>
      <w:r w:rsidR="00852984" w:rsidRPr="00852984">
        <w:rPr>
          <w:lang w:eastAsia="en-US"/>
        </w:rPr>
        <w:t xml:space="preserve"> dataset to improve the scope of activity that can be captured. Strands under development include incorporating self-employment data, increasing the range of benefits included and linking to information on Scottish and Welsh schools and colleges. We are hopeful that this will increase our coverage beyond 97% in future years and more fairly reflect the outcomes of certain institutions.</w:t>
      </w:r>
    </w:p>
    <w:p w14:paraId="2FC0A8F9" w14:textId="001F0B99" w:rsidR="009C7B16" w:rsidRDefault="009C7B16" w:rsidP="00806296">
      <w:pPr>
        <w:rPr>
          <w:lang w:eastAsia="en-US"/>
        </w:rPr>
      </w:pPr>
    </w:p>
    <w:p w14:paraId="2425D778" w14:textId="77777777" w:rsidR="009C7B16" w:rsidRPr="009C7B16" w:rsidRDefault="009C7B16" w:rsidP="00806296">
      <w:pPr>
        <w:rPr>
          <w:lang w:eastAsia="en-US"/>
        </w:rPr>
      </w:pPr>
    </w:p>
    <w:p w14:paraId="4FB626F9" w14:textId="732A653C" w:rsidR="00073BD9" w:rsidRDefault="00C224CF" w:rsidP="00806296">
      <w:pPr>
        <w:pStyle w:val="Heading1"/>
      </w:pPr>
      <w:bookmarkStart w:id="105" w:name="_Toc471723631"/>
      <w:r>
        <w:lastRenderedPageBreak/>
        <w:t>W</w:t>
      </w:r>
      <w:r w:rsidR="001741EA">
        <w:t xml:space="preserve">ider </w:t>
      </w:r>
      <w:r w:rsidR="00A93012">
        <w:t>q</w:t>
      </w:r>
      <w:r w:rsidR="001741EA">
        <w:t xml:space="preserve">ualification </w:t>
      </w:r>
      <w:r w:rsidR="00A93012">
        <w:t>r</w:t>
      </w:r>
      <w:r w:rsidR="001741EA">
        <w:t>eform</w:t>
      </w:r>
      <w:bookmarkEnd w:id="105"/>
    </w:p>
    <w:p w14:paraId="7FD5999C" w14:textId="4072F188" w:rsidR="00684EF1" w:rsidRPr="00684EF1" w:rsidRDefault="00684EF1" w:rsidP="00806296">
      <w:pPr>
        <w:pStyle w:val="Heading2"/>
      </w:pPr>
      <w:bookmarkStart w:id="106" w:name="_Toc471723632"/>
      <w:r>
        <w:t xml:space="preserve">English and </w:t>
      </w:r>
      <w:r w:rsidRPr="008E2F9C">
        <w:t>maths</w:t>
      </w:r>
      <w:bookmarkEnd w:id="106"/>
    </w:p>
    <w:p w14:paraId="69574FA4" w14:textId="75176F8B" w:rsidR="00684EF1" w:rsidRPr="00684EF1" w:rsidRDefault="00C31119" w:rsidP="00806296">
      <w:pPr>
        <w:rPr>
          <w:lang w:val="en"/>
        </w:rPr>
      </w:pPr>
      <w:r>
        <w:t>10</w:t>
      </w:r>
      <w:r w:rsidR="001741EA">
        <w:t>.1.</w:t>
      </w:r>
      <w:r w:rsidR="001741EA">
        <w:tab/>
      </w:r>
      <w:r w:rsidR="00684EF1" w:rsidRPr="00684EF1">
        <w:rPr>
          <w:lang w:val="en"/>
        </w:rPr>
        <w:t xml:space="preserve">We are putting English and maths right at the heart of our education system. </w:t>
      </w:r>
      <w:hyperlink r:id="rId35" w:history="1">
        <w:r w:rsidR="00684EF1" w:rsidRPr="00684EF1">
          <w:rPr>
            <w:rStyle w:val="Hyperlink"/>
            <w:lang w:val="en"/>
          </w:rPr>
          <w:t>Reformed GCSEs in English and maths</w:t>
        </w:r>
      </w:hyperlink>
      <w:r w:rsidR="00684EF1" w:rsidRPr="00684EF1">
        <w:rPr>
          <w:lang w:val="en"/>
        </w:rPr>
        <w:t xml:space="preserve"> </w:t>
      </w:r>
      <w:r w:rsidR="000641E7">
        <w:rPr>
          <w:lang w:val="en"/>
        </w:rPr>
        <w:t>were made</w:t>
      </w:r>
      <w:r w:rsidR="00684EF1" w:rsidRPr="00684EF1">
        <w:rPr>
          <w:lang w:val="en"/>
        </w:rPr>
        <w:t xml:space="preserve"> available for first teaching in schools </w:t>
      </w:r>
      <w:r w:rsidR="000641E7">
        <w:rPr>
          <w:lang w:val="en"/>
        </w:rPr>
        <w:t>in</w:t>
      </w:r>
      <w:r w:rsidR="00684EF1" w:rsidRPr="00684EF1">
        <w:rPr>
          <w:lang w:val="en"/>
        </w:rPr>
        <w:t xml:space="preserve"> September 2015. These new GCSEs will both be more stretching at the top, and more practical than existing GCSEs. These new GCSEs will then be introduced into post-16 education in phases between 2015 and 2020. 16 to 19 study programmes - building on the Wolf Review’s recommendations - ensure that students who don’t get at least a C in English and maths GCSE by age 16 must keep on working towards them. </w:t>
      </w:r>
    </w:p>
    <w:p w14:paraId="55972F67" w14:textId="25B535D1" w:rsidR="00684EF1" w:rsidRPr="00684EF1" w:rsidRDefault="00C31119" w:rsidP="00806296">
      <w:pPr>
        <w:rPr>
          <w:lang w:val="en"/>
        </w:rPr>
      </w:pPr>
      <w:r>
        <w:rPr>
          <w:lang w:val="en"/>
        </w:rPr>
        <w:t>10</w:t>
      </w:r>
      <w:r w:rsidR="00684EF1">
        <w:rPr>
          <w:lang w:val="en"/>
        </w:rPr>
        <w:t>.2.</w:t>
      </w:r>
      <w:r w:rsidR="00684EF1">
        <w:rPr>
          <w:lang w:val="en"/>
        </w:rPr>
        <w:tab/>
      </w:r>
      <w:r w:rsidR="00684EF1" w:rsidRPr="00684EF1">
        <w:rPr>
          <w:lang w:val="en"/>
        </w:rPr>
        <w:t xml:space="preserve">From September </w:t>
      </w:r>
      <w:r w:rsidR="00276A82">
        <w:rPr>
          <w:lang w:val="en"/>
        </w:rPr>
        <w:t>2014</w:t>
      </w:r>
      <w:r w:rsidR="00684EF1" w:rsidRPr="00684EF1">
        <w:rPr>
          <w:lang w:val="en"/>
        </w:rPr>
        <w:t xml:space="preserve">, these requirements for English </w:t>
      </w:r>
      <w:r w:rsidR="00B6538A">
        <w:rPr>
          <w:lang w:val="en"/>
        </w:rPr>
        <w:t>and maths</w:t>
      </w:r>
      <w:r w:rsidR="00684EF1" w:rsidRPr="00684EF1">
        <w:rPr>
          <w:lang w:val="en"/>
        </w:rPr>
        <w:t xml:space="preserve"> bec</w:t>
      </w:r>
      <w:r w:rsidR="000641E7">
        <w:rPr>
          <w:lang w:val="en"/>
        </w:rPr>
        <w:t>a</w:t>
      </w:r>
      <w:r w:rsidR="00684EF1" w:rsidRPr="00684EF1">
        <w:rPr>
          <w:lang w:val="en"/>
        </w:rPr>
        <w:t xml:space="preserve">me </w:t>
      </w:r>
      <w:hyperlink r:id="rId36" w:history="1">
        <w:r w:rsidR="00684EF1" w:rsidRPr="00684EF1">
          <w:rPr>
            <w:rStyle w:val="Hyperlink"/>
            <w:lang w:val="en"/>
          </w:rPr>
          <w:t>a condition of 16 to 19 funding</w:t>
        </w:r>
      </w:hyperlink>
      <w:r w:rsidR="000641E7">
        <w:rPr>
          <w:lang w:val="en"/>
        </w:rPr>
        <w:t xml:space="preserve"> and</w:t>
      </w:r>
      <w:r w:rsidR="00684EF1" w:rsidRPr="00684EF1">
        <w:rPr>
          <w:lang w:val="en"/>
        </w:rPr>
        <w:t xml:space="preserve"> </w:t>
      </w:r>
      <w:r w:rsidR="000641E7">
        <w:rPr>
          <w:lang w:val="en"/>
        </w:rPr>
        <w:t>w</w:t>
      </w:r>
      <w:r w:rsidR="00684EF1" w:rsidRPr="00684EF1">
        <w:rPr>
          <w:lang w:val="en"/>
        </w:rPr>
        <w:t xml:space="preserve">ith effect from August 2015, </w:t>
      </w:r>
      <w:r w:rsidR="000641E7">
        <w:rPr>
          <w:lang w:val="en"/>
        </w:rPr>
        <w:t xml:space="preserve">the </w:t>
      </w:r>
      <w:r w:rsidR="00684EF1" w:rsidRPr="00684EF1">
        <w:rPr>
          <w:lang w:val="en"/>
        </w:rPr>
        <w:t>funding condition</w:t>
      </w:r>
      <w:r w:rsidR="000641E7">
        <w:rPr>
          <w:lang w:val="en"/>
        </w:rPr>
        <w:t xml:space="preserve"> was amended</w:t>
      </w:r>
      <w:r w:rsidR="00684EF1" w:rsidRPr="00684EF1">
        <w:rPr>
          <w:lang w:val="en"/>
        </w:rPr>
        <w:t xml:space="preserve"> so full-time 16 to 19 students with prior attainment of grade D in English and/or maths will take GCSE, rather than any other qualification in these subjects. These changes build on wider reforms under this government to put academic and vocational education on an equal footing. They will create a culture in which the majority of young people routinely leave further education with good GCSEs in English and maths.</w:t>
      </w:r>
    </w:p>
    <w:p w14:paraId="4D2BD2D4" w14:textId="77777777" w:rsidR="00C72E6A" w:rsidRPr="00C72E6A" w:rsidRDefault="00C72E6A" w:rsidP="00806296">
      <w:pPr>
        <w:pStyle w:val="Heading2"/>
      </w:pPr>
      <w:bookmarkStart w:id="107" w:name="_Toc471723633"/>
      <w:r w:rsidRPr="00C72E6A">
        <w:t>A level reforms</w:t>
      </w:r>
      <w:bookmarkEnd w:id="107"/>
    </w:p>
    <w:p w14:paraId="008DA023" w14:textId="55CA558F" w:rsidR="00C72E6A" w:rsidRPr="00C72E6A" w:rsidRDefault="00C31119" w:rsidP="00806296">
      <w:r>
        <w:t>10</w:t>
      </w:r>
      <w:r w:rsidR="00C72E6A">
        <w:t>.3.</w:t>
      </w:r>
      <w:r w:rsidR="00C72E6A">
        <w:tab/>
      </w:r>
      <w:r w:rsidR="00C72E6A" w:rsidRPr="00C72E6A">
        <w:t xml:space="preserve">We are reforming A levels to match the best education systems in the world and to keep pace with universities’ and employers’ demands. Evidence from higher education shows that new undergraduates lack some of the skills essential for undergraduate learning and that modular A levels have contributed to this. A levels </w:t>
      </w:r>
      <w:r w:rsidR="002E58EC">
        <w:t>are</w:t>
      </w:r>
      <w:r w:rsidR="00C72E6A" w:rsidRPr="00C72E6A">
        <w:t xml:space="preserve"> becom</w:t>
      </w:r>
      <w:r w:rsidR="002E58EC">
        <w:t>ing</w:t>
      </w:r>
      <w:r w:rsidR="00C72E6A" w:rsidRPr="00C72E6A">
        <w:t xml:space="preserve"> linear (exam</w:t>
      </w:r>
      <w:r w:rsidR="002E58EC">
        <w:t>s</w:t>
      </w:r>
      <w:r w:rsidR="00C72E6A" w:rsidRPr="00C72E6A">
        <w:t xml:space="preserve"> at the end of two years), allowing more time for teaching and learning.</w:t>
      </w:r>
    </w:p>
    <w:p w14:paraId="54451077" w14:textId="362DEEE4" w:rsidR="00C72E6A" w:rsidRDefault="00C31119" w:rsidP="00806296">
      <w:r>
        <w:t>10</w:t>
      </w:r>
      <w:r w:rsidR="00C72E6A">
        <w:t>.4.</w:t>
      </w:r>
      <w:r w:rsidR="00C72E6A">
        <w:tab/>
      </w:r>
      <w:r w:rsidR="00C72E6A" w:rsidRPr="00C72E6A">
        <w:t xml:space="preserve">As the first new linear </w:t>
      </w:r>
      <w:r w:rsidR="002E58EC">
        <w:t xml:space="preserve">A levels were introduced </w:t>
      </w:r>
      <w:r w:rsidR="00C72E6A" w:rsidRPr="00C72E6A">
        <w:t xml:space="preserve">from 2015, the AS </w:t>
      </w:r>
      <w:r w:rsidR="002E58EC">
        <w:t>is</w:t>
      </w:r>
      <w:r w:rsidR="00C72E6A" w:rsidRPr="00C72E6A">
        <w:t xml:space="preserve"> entirely decoupled from the A level, ending the routine, automatic external assessment of students at the end of year 12 that places unnecessary burdens on students and teachers. The new A levels have been designed to allow awarding organisations to develop stand-alone AS qualifications taught over one or two years that can be co-taught with the A level. It will continue to be possible for students to take an AS in some subjects before deciding which to continue onto A level. Schools </w:t>
      </w:r>
      <w:r w:rsidR="005F4979">
        <w:t xml:space="preserve">and colleges </w:t>
      </w:r>
      <w:r w:rsidR="00C72E6A" w:rsidRPr="00C72E6A">
        <w:t>should support their students to decide what qualification to take.</w:t>
      </w:r>
    </w:p>
    <w:p w14:paraId="5EF4D3D7" w14:textId="55FA8A46" w:rsidR="002E58EC" w:rsidRPr="00F1573D" w:rsidRDefault="002E58EC" w:rsidP="00806296">
      <w:r>
        <w:t>10.5.</w:t>
      </w:r>
      <w:r>
        <w:tab/>
      </w:r>
      <w:r w:rsidRPr="00F1573D">
        <w:t xml:space="preserve">Ofqual have decided that existing or legacy AS and A levels (this includes applied A levels) offered in subjects that are not being reformed for 2017 will be withdrawn from September 2017. This means that </w:t>
      </w:r>
      <w:r>
        <w:t xml:space="preserve">the majority of </w:t>
      </w:r>
      <w:r w:rsidRPr="00F1573D">
        <w:t xml:space="preserve">unreformed qualifications will be </w:t>
      </w:r>
      <w:r w:rsidRPr="00F1573D">
        <w:lastRenderedPageBreak/>
        <w:t>assessed for the last time in summer 2018.</w:t>
      </w:r>
      <w:r>
        <w:rPr>
          <w:rStyle w:val="FootnoteReference"/>
        </w:rPr>
        <w:footnoteReference w:id="19"/>
      </w:r>
      <w:r>
        <w:t xml:space="preserve"> </w:t>
      </w:r>
      <w:r w:rsidRPr="00F1573D">
        <w:t>The last cohort of students taking these qualifications will begin their studies in September 2016.</w:t>
      </w:r>
      <w:r>
        <w:t xml:space="preserve">  </w:t>
      </w:r>
    </w:p>
    <w:p w14:paraId="716FB7BE" w14:textId="14CE292D" w:rsidR="002E58EC" w:rsidRPr="00F1573D" w:rsidRDefault="00F02A62" w:rsidP="00806296">
      <w:r>
        <w:t>10</w:t>
      </w:r>
      <w:r w:rsidR="002E58EC">
        <w:t>.6.</w:t>
      </w:r>
      <w:r w:rsidR="002E58EC">
        <w:tab/>
        <w:t xml:space="preserve">AS and A levels in applied art and design; and AS and A levels in applied business </w:t>
      </w:r>
      <w:r w:rsidR="002E58EC" w:rsidRPr="00295D8C">
        <w:t xml:space="preserve">will be entered for last time in 2017 and can only be offered by schools </w:t>
      </w:r>
      <w:r w:rsidR="002E58EC">
        <w:t xml:space="preserve">or colleges </w:t>
      </w:r>
      <w:r w:rsidR="002E58EC" w:rsidRPr="00295D8C">
        <w:t>previously delivering them</w:t>
      </w:r>
      <w:r w:rsidR="002E58EC">
        <w:t>. There will be no resit opportunity in 2018.</w:t>
      </w:r>
    </w:p>
    <w:p w14:paraId="4E894BC9" w14:textId="77777777" w:rsidR="00F153F5" w:rsidRDefault="00F153F5" w:rsidP="00806296">
      <w:pPr>
        <w:pStyle w:val="Heading2"/>
      </w:pPr>
      <w:bookmarkStart w:id="108" w:name="_Toc471723634"/>
      <w:r>
        <w:t>Reform of vocational qualifications</w:t>
      </w:r>
      <w:bookmarkEnd w:id="108"/>
    </w:p>
    <w:p w14:paraId="042D2C19" w14:textId="65B90ABC" w:rsidR="00F153F5" w:rsidRPr="00C31119" w:rsidRDefault="00C31119" w:rsidP="00806296">
      <w:pPr>
        <w:rPr>
          <w:color w:val="0000FF"/>
          <w:u w:val="single"/>
        </w:rPr>
      </w:pPr>
      <w:r>
        <w:t>10</w:t>
      </w:r>
      <w:r w:rsidR="006B5B57">
        <w:t>.</w:t>
      </w:r>
      <w:r w:rsidR="00F02A62">
        <w:t>7</w:t>
      </w:r>
      <w:r w:rsidR="006B5B57">
        <w:t xml:space="preserve">. </w:t>
      </w:r>
      <w:r w:rsidR="006B5B57">
        <w:tab/>
      </w:r>
      <w:r w:rsidR="00B6538A">
        <w:t>We have</w:t>
      </w:r>
      <w:r w:rsidR="00F153F5" w:rsidRPr="00F153F5">
        <w:t xml:space="preserve"> taken action to reform vocational qualifications to ensure that young people know which qualifications are valued by employers and promote progression.</w:t>
      </w:r>
      <w:r w:rsidR="00B27D3D">
        <w:t xml:space="preserve"> </w:t>
      </w:r>
      <w:r w:rsidR="00F153F5" w:rsidRPr="00F153F5">
        <w:t>By only recognising high-value vocational qualifications in performance tables, these reforms are encouraging schools and colleges to offer vocational qualifications that genuinely support progression to skilled employment and/or higher education.</w:t>
      </w:r>
      <w:r w:rsidR="00B27D3D">
        <w:t xml:space="preserve"> </w:t>
      </w:r>
      <w:r w:rsidR="00F153F5" w:rsidRPr="00F153F5">
        <w:t xml:space="preserve">To be included in performance tables, qualifications must demonstrate tough new characteristics, set out in </w:t>
      </w:r>
      <w:hyperlink r:id="rId37" w:history="1">
        <w:r w:rsidR="00F153F5" w:rsidRPr="003926DE">
          <w:rPr>
            <w:rStyle w:val="Hyperlink"/>
          </w:rPr>
          <w:t>Technical Guidance for Awarding Organisations</w:t>
        </w:r>
      </w:hyperlink>
      <w:r w:rsidR="000641E7" w:rsidRPr="00C31119">
        <w:t>, however for 2017 and 2018 we will report all level 2 vocational qualification</w:t>
      </w:r>
      <w:r w:rsidR="00F02A62">
        <w:t>s</w:t>
      </w:r>
      <w:r w:rsidR="00F153F5" w:rsidRPr="00F153F5">
        <w:t>.</w:t>
      </w:r>
      <w:r w:rsidR="00B27D3D">
        <w:t xml:space="preserve"> </w:t>
      </w:r>
      <w:r w:rsidR="00F153F5" w:rsidRPr="00F153F5">
        <w:t>An annual process identifies the qualifications approved for inclusion in performance tables.</w:t>
      </w:r>
    </w:p>
    <w:p w14:paraId="5787E3C6" w14:textId="06DDBB52" w:rsidR="00F153F5" w:rsidRPr="00F153F5" w:rsidRDefault="00C31119" w:rsidP="00806296">
      <w:r>
        <w:t>10.</w:t>
      </w:r>
      <w:r w:rsidR="00F02A62">
        <w:t>8</w:t>
      </w:r>
      <w:r>
        <w:t>.</w:t>
      </w:r>
      <w:r>
        <w:tab/>
      </w:r>
      <w:r w:rsidR="00F153F5" w:rsidRPr="00F153F5">
        <w:t>There are three vocational options for 16-19 year olds:</w:t>
      </w:r>
    </w:p>
    <w:p w14:paraId="133A0311" w14:textId="6E43BADE" w:rsidR="00F153F5" w:rsidRPr="008E2F9C" w:rsidRDefault="00F153F5" w:rsidP="00806296">
      <w:pPr>
        <w:pStyle w:val="ListParagraph"/>
        <w:numPr>
          <w:ilvl w:val="0"/>
          <w:numId w:val="27"/>
        </w:numPr>
      </w:pPr>
      <w:r w:rsidRPr="008E2F9C">
        <w:t>Applied General qualifications are rigorous advanced (level 3) qualifications that equip students with transferable knowledge and skills.</w:t>
      </w:r>
      <w:r w:rsidR="00B27D3D" w:rsidRPr="008E2F9C">
        <w:t xml:space="preserve"> </w:t>
      </w:r>
      <w:r w:rsidRPr="008E2F9C">
        <w:t>Taught from September 2014, they are for post-16 students wanting to continue their education through applied learning.</w:t>
      </w:r>
      <w:r w:rsidR="00B27D3D" w:rsidRPr="008E2F9C">
        <w:t xml:space="preserve"> </w:t>
      </w:r>
      <w:r w:rsidRPr="008E2F9C">
        <w:t>They fulfil entry requirements for a range of higher education courses, either by meeting entry requirements in their own right or being accepted alongside and adding value to other qualifications at the same level.</w:t>
      </w:r>
    </w:p>
    <w:p w14:paraId="5D0F335D" w14:textId="1272D294" w:rsidR="00F153F5" w:rsidRPr="008E2F9C" w:rsidRDefault="00F153F5" w:rsidP="00806296">
      <w:pPr>
        <w:pStyle w:val="ListParagraph"/>
      </w:pPr>
      <w:r w:rsidRPr="008E2F9C">
        <w:t>Tech Levels are rigorous advanced (level 3) technical qualifications, on a par with A levels and recognised by employers. Taught from September 2014, they equip students with specialist knowledge and skills, enabling entry to an Apprenticeship, other skilled employment or a technical degree. Backed by employers, they will equip young people with the specialist knowledge they need for a job in occupations ranging from engineering, to computing, hospitality to accountancy.</w:t>
      </w:r>
      <w:r w:rsidR="00B27D3D" w:rsidRPr="008E2F9C">
        <w:t xml:space="preserve"> </w:t>
      </w:r>
      <w:r w:rsidRPr="008E2F9C">
        <w:t>In some cases</w:t>
      </w:r>
      <w:r w:rsidR="00305046">
        <w:t>,</w:t>
      </w:r>
      <w:r w:rsidRPr="008E2F9C">
        <w:t xml:space="preserve"> they provide a ‘licence to practise’ or exemption from professional exams.</w:t>
      </w:r>
      <w:r w:rsidR="00B27D3D" w:rsidRPr="008E2F9C">
        <w:t xml:space="preserve"> </w:t>
      </w:r>
      <w:r w:rsidRPr="008E2F9C">
        <w:t xml:space="preserve">Tech Levels are one of the components of the </w:t>
      </w:r>
      <w:hyperlink r:id="rId38" w:history="1">
        <w:r w:rsidRPr="008E2F9C">
          <w:rPr>
            <w:rStyle w:val="Hyperlink"/>
          </w:rPr>
          <w:t>TechBacc measure</w:t>
        </w:r>
      </w:hyperlink>
      <w:r w:rsidRPr="008E2F9C">
        <w:t>, which recognises the highest level of technical training.</w:t>
      </w:r>
      <w:r w:rsidR="00B27D3D" w:rsidRPr="008E2F9C">
        <w:t xml:space="preserve"> </w:t>
      </w:r>
      <w:r w:rsidR="008A141A" w:rsidRPr="008E2F9C">
        <w:t>For courses taught from September 2014 i</w:t>
      </w:r>
      <w:r w:rsidRPr="008E2F9C">
        <w:t xml:space="preserve">t will measure the achievement of students taking advanced </w:t>
      </w:r>
      <w:r w:rsidRPr="008E2F9C">
        <w:lastRenderedPageBreak/>
        <w:t>(level 3) programmes which include a Tech Level, Level 3 maths and an Extended Project Qualification.</w:t>
      </w:r>
    </w:p>
    <w:p w14:paraId="47459986" w14:textId="0A8A7745" w:rsidR="00F153F5" w:rsidRPr="008E2F9C" w:rsidRDefault="000641E7" w:rsidP="00806296">
      <w:pPr>
        <w:pStyle w:val="ListParagraph"/>
      </w:pPr>
      <w:r>
        <w:t>Tech Certificates</w:t>
      </w:r>
      <w:r w:rsidR="00F153F5" w:rsidRPr="008E2F9C">
        <w:t xml:space="preserve"> at level 2 provide students aged 16 to 19 with a route into a skilled trade or occupation, where employers recognise entry at this level (most construction trades, care work and hairdressing, for example). They will also provide access to Tech Levels. Taught from September 2015, they require public backing from employers, giving students confidence that the qualification they are taking is genuinely valued. </w:t>
      </w:r>
      <w:r>
        <w:t>Tech Certificates</w:t>
      </w:r>
      <w:r w:rsidR="00F153F5" w:rsidRPr="008E2F9C">
        <w:t xml:space="preserve"> support entry to a wide range of trades and practical occupations from plumbing to brick-laying, or horticulture to professional cookery. Like Tech Levels, they will offer students the chance to acquire the skills and expertise needed for the real economy – and provide a passport to a good job or a great apprenticeship.</w:t>
      </w:r>
    </w:p>
    <w:p w14:paraId="0774F44E" w14:textId="5FAF1ACD" w:rsidR="001741EA" w:rsidRDefault="001741EA" w:rsidP="00806296">
      <w:pPr>
        <w:pStyle w:val="Heading1"/>
      </w:pPr>
      <w:bookmarkStart w:id="109" w:name="_Toc471723635"/>
      <w:r>
        <w:lastRenderedPageBreak/>
        <w:t xml:space="preserve">Independent </w:t>
      </w:r>
      <w:r w:rsidR="00236AC5">
        <w:t xml:space="preserve">and Special </w:t>
      </w:r>
      <w:r w:rsidR="008E2F9C">
        <w:t>s</w:t>
      </w:r>
      <w:r>
        <w:t>chools</w:t>
      </w:r>
      <w:bookmarkEnd w:id="109"/>
    </w:p>
    <w:p w14:paraId="4835D070" w14:textId="538A25CA" w:rsidR="00236AC5" w:rsidRPr="00236AC5" w:rsidRDefault="00236AC5" w:rsidP="00806296">
      <w:pPr>
        <w:pStyle w:val="Heading2"/>
      </w:pPr>
      <w:bookmarkStart w:id="110" w:name="_Toc471723636"/>
      <w:r>
        <w:t>Independent schools</w:t>
      </w:r>
      <w:bookmarkEnd w:id="110"/>
    </w:p>
    <w:p w14:paraId="388DB9A1" w14:textId="5007C08D" w:rsidR="001741EA" w:rsidRDefault="00C31119" w:rsidP="00806296">
      <w:r>
        <w:t>11.1</w:t>
      </w:r>
      <w:r w:rsidR="00D3172C">
        <w:t>.</w:t>
      </w:r>
      <w:r w:rsidR="00D3172C">
        <w:tab/>
      </w:r>
      <w:r w:rsidR="001741EA">
        <w:t>The completion and attainment measure wil</w:t>
      </w:r>
      <w:r w:rsidR="00B6538A">
        <w:t>l</w:t>
      </w:r>
      <w:r w:rsidR="001741EA">
        <w:t xml:space="preserve"> not be calculated for independent schools.</w:t>
      </w:r>
      <w:r w:rsidR="00B27D3D">
        <w:t xml:space="preserve"> </w:t>
      </w:r>
      <w:r w:rsidR="001741EA">
        <w:t>This is because the Department does no</w:t>
      </w:r>
      <w:r w:rsidR="00D42CF3">
        <w:t>t</w:t>
      </w:r>
      <w:r w:rsidR="001741EA">
        <w:t xml:space="preserve"> hold sufficiently detailed information to calculate the completion element of the measure for these providers.</w:t>
      </w:r>
    </w:p>
    <w:p w14:paraId="79274D02" w14:textId="2E1FAB32" w:rsidR="001741EA" w:rsidRDefault="001741EA" w:rsidP="00806296">
      <w:r>
        <w:t>1</w:t>
      </w:r>
      <w:r w:rsidR="00C31119">
        <w:t>1</w:t>
      </w:r>
      <w:r>
        <w:t>.</w:t>
      </w:r>
      <w:r w:rsidR="00C31119">
        <w:t>2</w:t>
      </w:r>
      <w:r>
        <w:t>.</w:t>
      </w:r>
      <w:r>
        <w:tab/>
        <w:t>The retention measure will no</w:t>
      </w:r>
      <w:r w:rsidR="00D42CF3">
        <w:t>t</w:t>
      </w:r>
      <w:r>
        <w:t xml:space="preserve"> be calculated for independent schools at this stage as we do not have access to the relevant data.</w:t>
      </w:r>
    </w:p>
    <w:p w14:paraId="6C18DD26" w14:textId="73988418" w:rsidR="001741EA" w:rsidRDefault="001741EA" w:rsidP="00806296">
      <w:r>
        <w:t>1</w:t>
      </w:r>
      <w:r w:rsidR="00C31119">
        <w:t>1</w:t>
      </w:r>
      <w:r>
        <w:t>.</w:t>
      </w:r>
      <w:r w:rsidR="00C31119">
        <w:t>3</w:t>
      </w:r>
      <w:r>
        <w:t>.</w:t>
      </w:r>
      <w:r>
        <w:tab/>
      </w:r>
      <w:r w:rsidR="00DC0E0B">
        <w:t>For the attainment</w:t>
      </w:r>
      <w:r w:rsidR="00D3172C">
        <w:t xml:space="preserve"> measure</w:t>
      </w:r>
      <w:r w:rsidR="00DC0E0B">
        <w:t>, level 3 value added and English &amp; maths progress measures information will be sourced from awarding bodies. This will allow us to calculate these headline measures for Independent Schools.</w:t>
      </w:r>
    </w:p>
    <w:p w14:paraId="3AC00EF0" w14:textId="1F8535C0" w:rsidR="00E87BFB" w:rsidRPr="00E87BFB" w:rsidRDefault="00E87BFB" w:rsidP="00806296">
      <w:r>
        <w:t>1</w:t>
      </w:r>
      <w:r w:rsidR="00C31119">
        <w:t>1.4</w:t>
      </w:r>
      <w:r>
        <w:t>.</w:t>
      </w:r>
      <w:r>
        <w:tab/>
      </w:r>
      <w:r w:rsidRPr="00E87BFB">
        <w:t xml:space="preserve">Destination Measures for independent schools will not be included in performance tables due to limited </w:t>
      </w:r>
      <w:r w:rsidR="005F4979">
        <w:t>student</w:t>
      </w:r>
      <w:r w:rsidRPr="00E87BFB">
        <w:t xml:space="preserve"> level information. They will, though, continue to be produced in the Statistical First Release for independent schools where the cohort can be identified.</w:t>
      </w:r>
    </w:p>
    <w:p w14:paraId="46903BE2" w14:textId="3D6DEA3E" w:rsidR="001741EA" w:rsidRDefault="00D3172C" w:rsidP="00806296">
      <w:pPr>
        <w:pStyle w:val="Heading2"/>
      </w:pPr>
      <w:bookmarkStart w:id="111" w:name="_Toc471723637"/>
      <w:r>
        <w:t xml:space="preserve">Special </w:t>
      </w:r>
      <w:r w:rsidR="008E2F9C">
        <w:t>s</w:t>
      </w:r>
      <w:r w:rsidRPr="008E2F9C">
        <w:t>chools</w:t>
      </w:r>
      <w:bookmarkEnd w:id="111"/>
    </w:p>
    <w:p w14:paraId="2C12E60D" w14:textId="47DB861B" w:rsidR="00076535" w:rsidRPr="00E87BFB" w:rsidRDefault="00C31119" w:rsidP="00806296">
      <w:r>
        <w:rPr>
          <w:lang w:val="en"/>
        </w:rPr>
        <w:t>11.5</w:t>
      </w:r>
      <w:r w:rsidR="00076535" w:rsidRPr="00CD4172">
        <w:rPr>
          <w:lang w:val="en"/>
        </w:rPr>
        <w:t>.</w:t>
      </w:r>
      <w:r w:rsidR="00076535" w:rsidRPr="00CD4172">
        <w:rPr>
          <w:lang w:val="en"/>
        </w:rPr>
        <w:tab/>
        <w:t xml:space="preserve">Students who need more specialised teaching and facilities may go to special schools. Special schools with sixth form students can currently choose to have their results included in the 16-18 performance tables; </w:t>
      </w:r>
      <w:r w:rsidR="00CD4172" w:rsidRPr="00CD4172">
        <w:rPr>
          <w:lang w:val="en"/>
        </w:rPr>
        <w:t>however,</w:t>
      </w:r>
      <w:r w:rsidR="00076535" w:rsidRPr="00CD4172">
        <w:rPr>
          <w:lang w:val="en"/>
        </w:rPr>
        <w:t xml:space="preserve"> this policy is under review. Some special schools will have no results published for their students because they do not take the qualifications reported in these tables.</w:t>
      </w:r>
    </w:p>
    <w:p w14:paraId="682AB24F" w14:textId="77777777" w:rsidR="00076535" w:rsidRPr="00E87BFB" w:rsidRDefault="00076535" w:rsidP="00806296"/>
    <w:p w14:paraId="2656260B" w14:textId="51FE3EC6" w:rsidR="001741EA" w:rsidRDefault="001741EA" w:rsidP="00806296">
      <w:pPr>
        <w:pStyle w:val="Heading1"/>
      </w:pPr>
      <w:bookmarkStart w:id="112" w:name="_Toc471723638"/>
      <w:r>
        <w:lastRenderedPageBreak/>
        <w:t>Timescales for implementation</w:t>
      </w:r>
      <w:bookmarkEnd w:id="112"/>
    </w:p>
    <w:p w14:paraId="7FB1CF1A" w14:textId="654C9543" w:rsidR="0082691B" w:rsidRPr="0082691B" w:rsidRDefault="00FD36BB" w:rsidP="00806296">
      <w:pPr>
        <w:rPr>
          <w:lang w:eastAsia="en-US"/>
        </w:rPr>
      </w:pPr>
      <w:r>
        <w:rPr>
          <w:lang w:eastAsia="en-US"/>
        </w:rPr>
        <w:t>1</w:t>
      </w:r>
      <w:r w:rsidR="00C31119">
        <w:rPr>
          <w:lang w:eastAsia="en-US"/>
        </w:rPr>
        <w:t>2</w:t>
      </w:r>
      <w:r>
        <w:rPr>
          <w:lang w:eastAsia="en-US"/>
        </w:rPr>
        <w:t>.1.</w:t>
      </w:r>
      <w:r>
        <w:rPr>
          <w:lang w:eastAsia="en-US"/>
        </w:rPr>
        <w:tab/>
      </w:r>
      <w:r w:rsidR="0082691B" w:rsidRPr="0082691B">
        <w:rPr>
          <w:lang w:eastAsia="en-US"/>
        </w:rPr>
        <w:t xml:space="preserve">The proposed timeline covers the publication of </w:t>
      </w:r>
      <w:r w:rsidR="00571C50">
        <w:rPr>
          <w:lang w:eastAsia="en-US"/>
        </w:rPr>
        <w:t>performance table measures in 2016 and 2017.</w:t>
      </w:r>
    </w:p>
    <w:tbl>
      <w:tblPr>
        <w:tblW w:w="4937" w:type="pct"/>
        <w:tblLook w:val="04A0" w:firstRow="1" w:lastRow="0" w:firstColumn="1" w:lastColumn="0" w:noHBand="0" w:noVBand="1"/>
        <w:tblCaption w:val="Timetable for implementation"/>
        <w:tblDescription w:val="Table setting out implementation of the "/>
      </w:tblPr>
      <w:tblGrid>
        <w:gridCol w:w="1324"/>
        <w:gridCol w:w="6470"/>
        <w:gridCol w:w="1574"/>
      </w:tblGrid>
      <w:tr w:rsidR="00571C50" w:rsidRPr="0082691B" w14:paraId="1FCF6BEF" w14:textId="77777777" w:rsidTr="009E2807">
        <w:tc>
          <w:tcPr>
            <w:tcW w:w="7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AFB87E" w14:textId="77777777" w:rsidR="00571C50" w:rsidRPr="0082691B" w:rsidRDefault="00571C50" w:rsidP="00806296">
            <w:r w:rsidRPr="0082691B">
              <w:t>Results year</w:t>
            </w:r>
          </w:p>
        </w:tc>
        <w:tc>
          <w:tcPr>
            <w:tcW w:w="3453" w:type="pct"/>
            <w:tcBorders>
              <w:top w:val="single" w:sz="4" w:space="0" w:color="auto"/>
              <w:left w:val="nil"/>
              <w:bottom w:val="single" w:sz="4" w:space="0" w:color="auto"/>
              <w:right w:val="single" w:sz="4" w:space="0" w:color="auto"/>
            </w:tcBorders>
            <w:shd w:val="clear" w:color="auto" w:fill="auto"/>
            <w:hideMark/>
          </w:tcPr>
          <w:p w14:paraId="72459A6E" w14:textId="77777777" w:rsidR="00571C50" w:rsidRPr="0082691B" w:rsidRDefault="00571C50" w:rsidP="00806296">
            <w:r w:rsidRPr="0082691B">
              <w:t>Data release</w:t>
            </w:r>
          </w:p>
        </w:tc>
        <w:tc>
          <w:tcPr>
            <w:tcW w:w="840" w:type="pct"/>
            <w:tcBorders>
              <w:top w:val="single" w:sz="4" w:space="0" w:color="auto"/>
              <w:left w:val="nil"/>
              <w:bottom w:val="single" w:sz="4" w:space="0" w:color="auto"/>
              <w:right w:val="single" w:sz="4" w:space="0" w:color="auto"/>
            </w:tcBorders>
            <w:shd w:val="clear" w:color="auto" w:fill="auto"/>
            <w:vAlign w:val="center"/>
            <w:hideMark/>
          </w:tcPr>
          <w:p w14:paraId="2D1BD537" w14:textId="77777777" w:rsidR="00571C50" w:rsidRPr="00ED568A" w:rsidRDefault="00571C50" w:rsidP="00806296">
            <w:r w:rsidRPr="00ED568A">
              <w:t>Publication date</w:t>
            </w:r>
          </w:p>
        </w:tc>
      </w:tr>
      <w:tr w:rsidR="00571C50" w:rsidRPr="0082691B" w14:paraId="1D52F2CA" w14:textId="77777777" w:rsidTr="00970855">
        <w:tc>
          <w:tcPr>
            <w:tcW w:w="707" w:type="pct"/>
            <w:vMerge w:val="restart"/>
            <w:tcBorders>
              <w:top w:val="nil"/>
              <w:left w:val="single" w:sz="4" w:space="0" w:color="auto"/>
              <w:bottom w:val="single" w:sz="4" w:space="0" w:color="auto"/>
              <w:right w:val="single" w:sz="4" w:space="0" w:color="auto"/>
            </w:tcBorders>
            <w:shd w:val="clear" w:color="000000" w:fill="FDE9D9"/>
            <w:vAlign w:val="center"/>
            <w:hideMark/>
          </w:tcPr>
          <w:p w14:paraId="1CA0E012" w14:textId="0367F749" w:rsidR="00571C50" w:rsidRPr="0082691B" w:rsidRDefault="00571C50" w:rsidP="00806296">
            <w:r w:rsidRPr="0082691B">
              <w:t xml:space="preserve">2016 exam year </w:t>
            </w:r>
          </w:p>
        </w:tc>
        <w:tc>
          <w:tcPr>
            <w:tcW w:w="3453" w:type="pct"/>
            <w:tcBorders>
              <w:top w:val="nil"/>
              <w:left w:val="nil"/>
              <w:bottom w:val="single" w:sz="4" w:space="0" w:color="auto"/>
              <w:right w:val="single" w:sz="4" w:space="0" w:color="auto"/>
            </w:tcBorders>
            <w:shd w:val="clear" w:color="auto" w:fill="FDE9D9" w:themeFill="accent6" w:themeFillTint="33"/>
            <w:vAlign w:val="center"/>
            <w:hideMark/>
          </w:tcPr>
          <w:p w14:paraId="62C0E6E8" w14:textId="6DD7E068" w:rsidR="00571C50" w:rsidRPr="0082691B" w:rsidRDefault="00571C50" w:rsidP="00806296">
            <w:r w:rsidRPr="0082691B">
              <w:rPr>
                <w:b/>
                <w:bCs/>
              </w:rPr>
              <w:t xml:space="preserve">Average grade </w:t>
            </w:r>
            <w:r w:rsidRPr="0082691B">
              <w:br/>
              <w:t xml:space="preserve">(academic, </w:t>
            </w:r>
            <w:r>
              <w:t>A</w:t>
            </w:r>
            <w:r w:rsidRPr="0082691B">
              <w:t xml:space="preserve">pplied </w:t>
            </w:r>
            <w:r>
              <w:t>G</w:t>
            </w:r>
            <w:r w:rsidRPr="0082691B">
              <w:t xml:space="preserve">eneral &amp; </w:t>
            </w:r>
            <w:r>
              <w:t>T</w:t>
            </w:r>
            <w:r w:rsidRPr="0082691B">
              <w:t xml:space="preserve">ech </w:t>
            </w:r>
            <w:r>
              <w:t>L</w:t>
            </w:r>
            <w:r w:rsidRPr="0082691B">
              <w:t>evels)</w:t>
            </w:r>
          </w:p>
        </w:tc>
        <w:tc>
          <w:tcPr>
            <w:tcW w:w="840" w:type="pct"/>
            <w:vMerge w:val="restart"/>
            <w:tcBorders>
              <w:top w:val="nil"/>
              <w:left w:val="single" w:sz="4" w:space="0" w:color="auto"/>
              <w:right w:val="single" w:sz="4" w:space="0" w:color="auto"/>
            </w:tcBorders>
            <w:shd w:val="clear" w:color="000000" w:fill="FDE9D9"/>
            <w:vAlign w:val="center"/>
            <w:hideMark/>
          </w:tcPr>
          <w:p w14:paraId="4FB2E6F4" w14:textId="46864B5D" w:rsidR="00571C50" w:rsidRPr="0082691B" w:rsidRDefault="00571C50" w:rsidP="00806296">
            <w:r w:rsidRPr="0082691B">
              <w:t>January 2017</w:t>
            </w:r>
          </w:p>
        </w:tc>
      </w:tr>
      <w:tr w:rsidR="00571C50" w:rsidRPr="0082691B" w14:paraId="05352F56" w14:textId="77777777" w:rsidTr="00970855">
        <w:tc>
          <w:tcPr>
            <w:tcW w:w="707" w:type="pct"/>
            <w:vMerge/>
            <w:tcBorders>
              <w:top w:val="nil"/>
              <w:left w:val="single" w:sz="4" w:space="0" w:color="auto"/>
              <w:bottom w:val="single" w:sz="4" w:space="0" w:color="auto"/>
              <w:right w:val="single" w:sz="4" w:space="0" w:color="auto"/>
            </w:tcBorders>
            <w:shd w:val="clear" w:color="000000" w:fill="FDE9D9"/>
            <w:vAlign w:val="center"/>
          </w:tcPr>
          <w:p w14:paraId="2FE283FE" w14:textId="77777777" w:rsidR="00571C50" w:rsidRPr="0082691B" w:rsidRDefault="00571C50" w:rsidP="00806296"/>
        </w:tc>
        <w:tc>
          <w:tcPr>
            <w:tcW w:w="3453" w:type="pct"/>
            <w:tcBorders>
              <w:top w:val="nil"/>
              <w:left w:val="nil"/>
              <w:bottom w:val="single" w:sz="4" w:space="0" w:color="auto"/>
              <w:right w:val="single" w:sz="4" w:space="0" w:color="auto"/>
            </w:tcBorders>
            <w:shd w:val="clear" w:color="auto" w:fill="FDE9D9" w:themeFill="accent6" w:themeFillTint="33"/>
            <w:vAlign w:val="center"/>
          </w:tcPr>
          <w:p w14:paraId="1FEE65EA" w14:textId="692FC762" w:rsidR="00571C50" w:rsidRPr="0082691B" w:rsidRDefault="00571C50" w:rsidP="00806296">
            <w:pPr>
              <w:rPr>
                <w:b/>
                <w:bCs/>
              </w:rPr>
            </w:pPr>
            <w:r>
              <w:rPr>
                <w:b/>
                <w:bCs/>
              </w:rPr>
              <w:t>Additional attainment</w:t>
            </w:r>
            <w:r w:rsidRPr="0082691B">
              <w:rPr>
                <w:b/>
                <w:bCs/>
              </w:rPr>
              <w:t xml:space="preserve"> </w:t>
            </w:r>
            <w:r w:rsidRPr="00CD4172">
              <w:rPr>
                <w:b/>
                <w:bCs/>
              </w:rPr>
              <w:br/>
            </w:r>
            <w:r w:rsidRPr="00AA49E0">
              <w:rPr>
                <w:bCs/>
              </w:rPr>
              <w:t>(Best 3 A levels, AAB in 2+ facilitating subjects, Tech Bacc)</w:t>
            </w:r>
          </w:p>
        </w:tc>
        <w:tc>
          <w:tcPr>
            <w:tcW w:w="840" w:type="pct"/>
            <w:vMerge/>
            <w:tcBorders>
              <w:top w:val="nil"/>
              <w:left w:val="single" w:sz="4" w:space="0" w:color="auto"/>
              <w:right w:val="single" w:sz="4" w:space="0" w:color="auto"/>
            </w:tcBorders>
            <w:shd w:val="clear" w:color="000000" w:fill="FDE9D9"/>
            <w:vAlign w:val="center"/>
          </w:tcPr>
          <w:p w14:paraId="17C89628" w14:textId="77777777" w:rsidR="00571C50" w:rsidRPr="0082691B" w:rsidRDefault="00571C50" w:rsidP="00806296"/>
        </w:tc>
      </w:tr>
      <w:tr w:rsidR="00571C50" w:rsidRPr="0082691B" w14:paraId="04452E58" w14:textId="77777777" w:rsidTr="009E2807">
        <w:tc>
          <w:tcPr>
            <w:tcW w:w="707" w:type="pct"/>
            <w:vMerge/>
            <w:tcBorders>
              <w:top w:val="nil"/>
              <w:left w:val="single" w:sz="4" w:space="0" w:color="auto"/>
              <w:bottom w:val="single" w:sz="4" w:space="0" w:color="auto"/>
              <w:right w:val="single" w:sz="4" w:space="0" w:color="auto"/>
            </w:tcBorders>
            <w:vAlign w:val="center"/>
            <w:hideMark/>
          </w:tcPr>
          <w:p w14:paraId="1238E230" w14:textId="77777777" w:rsidR="00571C50" w:rsidRPr="0082691B" w:rsidRDefault="00571C50" w:rsidP="00806296"/>
        </w:tc>
        <w:tc>
          <w:tcPr>
            <w:tcW w:w="3453" w:type="pct"/>
            <w:tcBorders>
              <w:top w:val="nil"/>
              <w:left w:val="nil"/>
              <w:bottom w:val="single" w:sz="4" w:space="0" w:color="auto"/>
              <w:right w:val="single" w:sz="4" w:space="0" w:color="auto"/>
            </w:tcBorders>
            <w:shd w:val="clear" w:color="000000" w:fill="FDE9D9"/>
            <w:vAlign w:val="center"/>
            <w:hideMark/>
          </w:tcPr>
          <w:p w14:paraId="2B4A04C2" w14:textId="231CED42" w:rsidR="00571C50" w:rsidRPr="0082691B" w:rsidRDefault="00571C50" w:rsidP="00806296">
            <w:r w:rsidRPr="0082691B">
              <w:rPr>
                <w:b/>
                <w:bCs/>
              </w:rPr>
              <w:t xml:space="preserve">L3 progress </w:t>
            </w:r>
            <w:r w:rsidRPr="0082691B">
              <w:br/>
              <w:t xml:space="preserve">(academic and </w:t>
            </w:r>
            <w:r>
              <w:t>A</w:t>
            </w:r>
            <w:r w:rsidRPr="0082691B">
              <w:t xml:space="preserve">pplied </w:t>
            </w:r>
            <w:r>
              <w:t>G</w:t>
            </w:r>
            <w:r w:rsidRPr="0082691B">
              <w:t>eneral)</w:t>
            </w:r>
          </w:p>
        </w:tc>
        <w:tc>
          <w:tcPr>
            <w:tcW w:w="840" w:type="pct"/>
            <w:vMerge/>
            <w:tcBorders>
              <w:left w:val="single" w:sz="4" w:space="0" w:color="auto"/>
              <w:right w:val="single" w:sz="4" w:space="0" w:color="auto"/>
            </w:tcBorders>
            <w:vAlign w:val="center"/>
            <w:hideMark/>
          </w:tcPr>
          <w:p w14:paraId="048F3086" w14:textId="77777777" w:rsidR="00571C50" w:rsidRPr="0082691B" w:rsidRDefault="00571C50" w:rsidP="00806296"/>
        </w:tc>
      </w:tr>
      <w:tr w:rsidR="00571C50" w:rsidRPr="0082691B" w14:paraId="0CBE0627" w14:textId="77777777" w:rsidTr="009E2807">
        <w:tc>
          <w:tcPr>
            <w:tcW w:w="707" w:type="pct"/>
            <w:vMerge/>
            <w:tcBorders>
              <w:top w:val="nil"/>
              <w:left w:val="single" w:sz="4" w:space="0" w:color="auto"/>
              <w:bottom w:val="single" w:sz="4" w:space="0" w:color="auto"/>
              <w:right w:val="single" w:sz="4" w:space="0" w:color="auto"/>
            </w:tcBorders>
            <w:vAlign w:val="center"/>
            <w:hideMark/>
          </w:tcPr>
          <w:p w14:paraId="6D0F9924" w14:textId="77777777" w:rsidR="00571C50" w:rsidRPr="0082691B" w:rsidRDefault="00571C50" w:rsidP="00806296"/>
        </w:tc>
        <w:tc>
          <w:tcPr>
            <w:tcW w:w="3453" w:type="pct"/>
            <w:tcBorders>
              <w:top w:val="nil"/>
              <w:left w:val="nil"/>
              <w:bottom w:val="single" w:sz="4" w:space="0" w:color="auto"/>
              <w:right w:val="single" w:sz="4" w:space="0" w:color="auto"/>
            </w:tcBorders>
            <w:shd w:val="clear" w:color="000000" w:fill="FDE9D9"/>
            <w:vAlign w:val="center"/>
            <w:hideMark/>
          </w:tcPr>
          <w:p w14:paraId="0A72FC9B" w14:textId="77777777" w:rsidR="00571C50" w:rsidRPr="0082691B" w:rsidRDefault="00571C50" w:rsidP="00806296">
            <w:r w:rsidRPr="0082691B">
              <w:t>English &amp; maths progress</w:t>
            </w:r>
          </w:p>
        </w:tc>
        <w:tc>
          <w:tcPr>
            <w:tcW w:w="840" w:type="pct"/>
            <w:vMerge/>
            <w:tcBorders>
              <w:left w:val="single" w:sz="4" w:space="0" w:color="auto"/>
              <w:bottom w:val="single" w:sz="4" w:space="0" w:color="000000"/>
              <w:right w:val="single" w:sz="4" w:space="0" w:color="auto"/>
            </w:tcBorders>
            <w:vAlign w:val="center"/>
            <w:hideMark/>
          </w:tcPr>
          <w:p w14:paraId="6BFE1023" w14:textId="77777777" w:rsidR="00571C50" w:rsidRPr="0082691B" w:rsidRDefault="00571C50" w:rsidP="00806296"/>
        </w:tc>
      </w:tr>
      <w:tr w:rsidR="00571C50" w:rsidRPr="0082691B" w14:paraId="5D2F62EE" w14:textId="77777777" w:rsidTr="009E2807">
        <w:tc>
          <w:tcPr>
            <w:tcW w:w="707" w:type="pct"/>
            <w:vMerge/>
            <w:tcBorders>
              <w:top w:val="nil"/>
              <w:left w:val="single" w:sz="4" w:space="0" w:color="auto"/>
              <w:bottom w:val="single" w:sz="4" w:space="0" w:color="auto"/>
              <w:right w:val="single" w:sz="4" w:space="0" w:color="auto"/>
            </w:tcBorders>
            <w:vAlign w:val="center"/>
            <w:hideMark/>
          </w:tcPr>
          <w:p w14:paraId="70FECE52" w14:textId="77777777" w:rsidR="00571C50" w:rsidRPr="0082691B" w:rsidRDefault="00571C50" w:rsidP="00806296"/>
        </w:tc>
        <w:tc>
          <w:tcPr>
            <w:tcW w:w="3453" w:type="pct"/>
            <w:tcBorders>
              <w:top w:val="nil"/>
              <w:left w:val="nil"/>
              <w:bottom w:val="single" w:sz="4" w:space="0" w:color="auto"/>
              <w:right w:val="single" w:sz="4" w:space="0" w:color="auto"/>
            </w:tcBorders>
            <w:shd w:val="clear" w:color="000000" w:fill="FDE9D9"/>
            <w:vAlign w:val="center"/>
            <w:hideMark/>
          </w:tcPr>
          <w:p w14:paraId="7A3E1CEB" w14:textId="77777777" w:rsidR="00571C50" w:rsidRPr="0082691B" w:rsidRDefault="00571C50" w:rsidP="00806296">
            <w:r w:rsidRPr="0082691B">
              <w:t>Retention</w:t>
            </w:r>
          </w:p>
        </w:tc>
        <w:tc>
          <w:tcPr>
            <w:tcW w:w="840" w:type="pct"/>
            <w:vMerge w:val="restart"/>
            <w:tcBorders>
              <w:top w:val="single" w:sz="4" w:space="0" w:color="000000"/>
              <w:left w:val="single" w:sz="4" w:space="0" w:color="auto"/>
              <w:bottom w:val="single" w:sz="4" w:space="0" w:color="000000"/>
              <w:right w:val="single" w:sz="4" w:space="0" w:color="auto"/>
            </w:tcBorders>
            <w:shd w:val="clear" w:color="auto" w:fill="FDE9D9" w:themeFill="accent6" w:themeFillTint="33"/>
            <w:vAlign w:val="center"/>
            <w:hideMark/>
          </w:tcPr>
          <w:p w14:paraId="1FC82B3C" w14:textId="4BDEA021" w:rsidR="00571C50" w:rsidRPr="0082691B" w:rsidRDefault="00571C50" w:rsidP="00806296">
            <w:r>
              <w:t>March 2017</w:t>
            </w:r>
          </w:p>
        </w:tc>
      </w:tr>
      <w:tr w:rsidR="00571C50" w:rsidRPr="0082691B" w14:paraId="046A4DC3" w14:textId="77777777" w:rsidTr="009E2807">
        <w:tc>
          <w:tcPr>
            <w:tcW w:w="707" w:type="pct"/>
            <w:vMerge/>
            <w:tcBorders>
              <w:top w:val="nil"/>
              <w:left w:val="single" w:sz="4" w:space="0" w:color="auto"/>
              <w:bottom w:val="single" w:sz="4" w:space="0" w:color="auto"/>
              <w:right w:val="single" w:sz="4" w:space="0" w:color="auto"/>
            </w:tcBorders>
            <w:vAlign w:val="center"/>
            <w:hideMark/>
          </w:tcPr>
          <w:p w14:paraId="7DF31EE5" w14:textId="77777777" w:rsidR="00571C50" w:rsidRPr="0082691B" w:rsidRDefault="00571C50" w:rsidP="00806296"/>
        </w:tc>
        <w:tc>
          <w:tcPr>
            <w:tcW w:w="3453" w:type="pct"/>
            <w:tcBorders>
              <w:top w:val="nil"/>
              <w:left w:val="nil"/>
              <w:bottom w:val="single" w:sz="4" w:space="0" w:color="auto"/>
              <w:right w:val="single" w:sz="4" w:space="0" w:color="auto"/>
            </w:tcBorders>
            <w:shd w:val="clear" w:color="000000" w:fill="FDE9D9"/>
            <w:vAlign w:val="center"/>
            <w:hideMark/>
          </w:tcPr>
          <w:p w14:paraId="72F5409B" w14:textId="364C8819" w:rsidR="00571C50" w:rsidRPr="0082691B" w:rsidRDefault="00571C50" w:rsidP="00806296">
            <w:r w:rsidRPr="0082691B">
              <w:t xml:space="preserve">Completion and attainment </w:t>
            </w:r>
            <w:r w:rsidRPr="0082691B">
              <w:br/>
              <w:t>(</w:t>
            </w:r>
            <w:r>
              <w:t>T</w:t>
            </w:r>
            <w:r w:rsidRPr="0082691B">
              <w:t xml:space="preserve">ech </w:t>
            </w:r>
            <w:r>
              <w:t>L</w:t>
            </w:r>
            <w:r w:rsidRPr="0082691B">
              <w:t>evels)</w:t>
            </w:r>
          </w:p>
        </w:tc>
        <w:tc>
          <w:tcPr>
            <w:tcW w:w="840" w:type="pct"/>
            <w:vMerge/>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5F16AFFC" w14:textId="77777777" w:rsidR="00571C50" w:rsidRPr="0082691B" w:rsidRDefault="00571C50" w:rsidP="00806296"/>
        </w:tc>
      </w:tr>
      <w:tr w:rsidR="00AA49E0" w:rsidRPr="0082691B" w14:paraId="0EC9B802" w14:textId="77777777" w:rsidTr="009E2807">
        <w:tc>
          <w:tcPr>
            <w:tcW w:w="707" w:type="pct"/>
            <w:vMerge w:val="restart"/>
            <w:tcBorders>
              <w:top w:val="single" w:sz="4" w:space="0" w:color="auto"/>
              <w:left w:val="single" w:sz="4" w:space="0" w:color="auto"/>
              <w:right w:val="single" w:sz="4" w:space="0" w:color="auto"/>
            </w:tcBorders>
            <w:shd w:val="clear" w:color="auto" w:fill="E5DFEC" w:themeFill="accent4" w:themeFillTint="33"/>
            <w:vAlign w:val="center"/>
          </w:tcPr>
          <w:p w14:paraId="3D01139B" w14:textId="186289A0" w:rsidR="00AA49E0" w:rsidRPr="0082691B" w:rsidRDefault="00AA49E0" w:rsidP="00806296">
            <w:r w:rsidRPr="0082691B">
              <w:t>201</w:t>
            </w:r>
            <w:r>
              <w:t>7</w:t>
            </w:r>
            <w:r w:rsidRPr="0082691B">
              <w:t xml:space="preserve"> exam year </w:t>
            </w:r>
          </w:p>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6D5A0051" w14:textId="516E1BE6" w:rsidR="00AA49E0" w:rsidRPr="0082691B" w:rsidRDefault="00AA49E0" w:rsidP="00806296">
            <w:pPr>
              <w:rPr>
                <w:rFonts w:ascii="Calibri" w:hAnsi="Calibri" w:cs="Calibri"/>
                <w:b/>
              </w:rPr>
            </w:pPr>
            <w:r w:rsidRPr="0082691B">
              <w:rPr>
                <w:b/>
                <w:bCs/>
              </w:rPr>
              <w:t xml:space="preserve"> Average grade </w:t>
            </w:r>
            <w:r w:rsidRPr="0082691B">
              <w:br/>
              <w:t xml:space="preserve">(academic, </w:t>
            </w:r>
            <w:r>
              <w:t>A</w:t>
            </w:r>
            <w:r w:rsidRPr="0082691B">
              <w:t xml:space="preserve">pplied </w:t>
            </w:r>
            <w:r>
              <w:t>General,</w:t>
            </w:r>
            <w:r w:rsidRPr="0082691B">
              <w:t xml:space="preserve"> </w:t>
            </w:r>
            <w:r>
              <w:t>T</w:t>
            </w:r>
            <w:r w:rsidRPr="0082691B">
              <w:t xml:space="preserve">ech </w:t>
            </w:r>
            <w:r>
              <w:t>L</w:t>
            </w:r>
            <w:r w:rsidRPr="0082691B">
              <w:t>evels</w:t>
            </w:r>
            <w:r>
              <w:t xml:space="preserve"> and Level 2 vocational qualifications</w:t>
            </w:r>
            <w:r w:rsidRPr="0082691B">
              <w:t>)</w:t>
            </w:r>
          </w:p>
        </w:tc>
        <w:tc>
          <w:tcPr>
            <w:tcW w:w="840" w:type="pct"/>
            <w:vMerge w:val="restart"/>
            <w:tcBorders>
              <w:top w:val="single" w:sz="4" w:space="0" w:color="auto"/>
              <w:left w:val="single" w:sz="4" w:space="0" w:color="auto"/>
              <w:right w:val="single" w:sz="4" w:space="0" w:color="auto"/>
            </w:tcBorders>
            <w:shd w:val="clear" w:color="auto" w:fill="E5DFEC" w:themeFill="accent4" w:themeFillTint="33"/>
            <w:vAlign w:val="center"/>
          </w:tcPr>
          <w:p w14:paraId="34868EEE" w14:textId="53069D75" w:rsidR="00AA49E0" w:rsidRPr="0082691B" w:rsidRDefault="00AA49E0" w:rsidP="00806296">
            <w:pPr>
              <w:rPr>
                <w:rFonts w:ascii="Calibri" w:hAnsi="Calibri" w:cs="Calibri"/>
              </w:rPr>
            </w:pPr>
            <w:r>
              <w:t>January 2018</w:t>
            </w:r>
          </w:p>
          <w:p w14:paraId="5A371912" w14:textId="7B3AFB65" w:rsidR="00AA49E0" w:rsidRPr="0082691B" w:rsidRDefault="00AA49E0" w:rsidP="00806296">
            <w:pPr>
              <w:rPr>
                <w:rFonts w:ascii="Calibri" w:hAnsi="Calibri" w:cs="Calibri"/>
              </w:rPr>
            </w:pPr>
          </w:p>
        </w:tc>
      </w:tr>
      <w:tr w:rsidR="00AA49E0" w:rsidRPr="0082691B" w14:paraId="585E429A" w14:textId="77777777" w:rsidTr="009E2807">
        <w:tc>
          <w:tcPr>
            <w:tcW w:w="707" w:type="pct"/>
            <w:vMerge/>
            <w:tcBorders>
              <w:left w:val="single" w:sz="4" w:space="0" w:color="auto"/>
              <w:right w:val="single" w:sz="4" w:space="0" w:color="auto"/>
            </w:tcBorders>
            <w:shd w:val="clear" w:color="auto" w:fill="E5DFEC" w:themeFill="accent4" w:themeFillTint="33"/>
            <w:vAlign w:val="center"/>
          </w:tcPr>
          <w:p w14:paraId="21448C84"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5DCF58A1" w14:textId="0B7A889A" w:rsidR="00AA49E0" w:rsidRPr="00525302" w:rsidDel="00571C50" w:rsidRDefault="00AA49E0" w:rsidP="00806296">
            <w:r>
              <w:rPr>
                <w:b/>
                <w:bCs/>
              </w:rPr>
              <w:t>Additional attainment</w:t>
            </w:r>
            <w:r w:rsidRPr="0082691B">
              <w:rPr>
                <w:b/>
                <w:bCs/>
              </w:rPr>
              <w:t xml:space="preserve"> </w:t>
            </w:r>
            <w:r w:rsidRPr="0082691B">
              <w:br/>
              <w:t>(</w:t>
            </w:r>
            <w:r>
              <w:t>Best 3 A levels, AAB in 2+ facilitating subjects, Tech Bacc, Tech Cert measure, Level 3 maths)</w:t>
            </w:r>
          </w:p>
        </w:tc>
        <w:tc>
          <w:tcPr>
            <w:tcW w:w="840" w:type="pct"/>
            <w:vMerge/>
            <w:tcBorders>
              <w:left w:val="single" w:sz="4" w:space="0" w:color="auto"/>
              <w:right w:val="single" w:sz="4" w:space="0" w:color="auto"/>
            </w:tcBorders>
            <w:shd w:val="clear" w:color="auto" w:fill="auto"/>
            <w:vAlign w:val="center"/>
          </w:tcPr>
          <w:p w14:paraId="7687F210" w14:textId="643085B6" w:rsidR="00AA49E0" w:rsidDel="00571C50" w:rsidRDefault="00AA49E0" w:rsidP="00806296"/>
        </w:tc>
      </w:tr>
      <w:tr w:rsidR="00AA49E0" w:rsidRPr="0082691B" w14:paraId="56DC85CE" w14:textId="77777777" w:rsidTr="009E2807">
        <w:tc>
          <w:tcPr>
            <w:tcW w:w="707" w:type="pct"/>
            <w:vMerge/>
            <w:tcBorders>
              <w:left w:val="single" w:sz="4" w:space="0" w:color="auto"/>
              <w:right w:val="single" w:sz="4" w:space="0" w:color="auto"/>
            </w:tcBorders>
            <w:shd w:val="clear" w:color="auto" w:fill="E5DFEC" w:themeFill="accent4" w:themeFillTint="33"/>
            <w:vAlign w:val="center"/>
          </w:tcPr>
          <w:p w14:paraId="574D06B8"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4107B5BB" w14:textId="05F293F9" w:rsidR="00AA49E0" w:rsidRPr="00525302" w:rsidDel="00571C50" w:rsidRDefault="00AA49E0" w:rsidP="00806296">
            <w:r w:rsidRPr="0082691B">
              <w:rPr>
                <w:b/>
                <w:bCs/>
              </w:rPr>
              <w:t xml:space="preserve">L3 progress </w:t>
            </w:r>
            <w:r w:rsidRPr="0082691B">
              <w:br/>
              <w:t xml:space="preserve">(academic and </w:t>
            </w:r>
            <w:r>
              <w:t>A</w:t>
            </w:r>
            <w:r w:rsidRPr="0082691B">
              <w:t xml:space="preserve">pplied </w:t>
            </w:r>
            <w:r>
              <w:t>G</w:t>
            </w:r>
            <w:r w:rsidRPr="0082691B">
              <w:t>eneral)</w:t>
            </w:r>
          </w:p>
        </w:tc>
        <w:tc>
          <w:tcPr>
            <w:tcW w:w="840" w:type="pct"/>
            <w:vMerge/>
            <w:tcBorders>
              <w:left w:val="single" w:sz="4" w:space="0" w:color="auto"/>
              <w:right w:val="single" w:sz="4" w:space="0" w:color="auto"/>
            </w:tcBorders>
            <w:shd w:val="clear" w:color="auto" w:fill="auto"/>
            <w:vAlign w:val="center"/>
          </w:tcPr>
          <w:p w14:paraId="5FD3AE8F" w14:textId="1707BFCA" w:rsidR="00AA49E0" w:rsidRDefault="00AA49E0" w:rsidP="00806296"/>
        </w:tc>
      </w:tr>
      <w:tr w:rsidR="00AA49E0" w:rsidRPr="0082691B" w14:paraId="21748F3B" w14:textId="77777777" w:rsidTr="009E2807">
        <w:tc>
          <w:tcPr>
            <w:tcW w:w="707" w:type="pct"/>
            <w:vMerge/>
            <w:tcBorders>
              <w:left w:val="single" w:sz="4" w:space="0" w:color="auto"/>
              <w:right w:val="single" w:sz="4" w:space="0" w:color="auto"/>
            </w:tcBorders>
            <w:shd w:val="clear" w:color="auto" w:fill="E5DFEC" w:themeFill="accent4" w:themeFillTint="33"/>
            <w:vAlign w:val="center"/>
          </w:tcPr>
          <w:p w14:paraId="73AAF763"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00E1936B" w14:textId="1A37AD27" w:rsidR="00AA49E0" w:rsidRPr="0082691B" w:rsidRDefault="00AA49E0" w:rsidP="00806296">
            <w:pPr>
              <w:rPr>
                <w:b/>
                <w:bCs/>
              </w:rPr>
            </w:pPr>
            <w:r w:rsidRPr="0082691B">
              <w:t>English &amp; maths progress</w:t>
            </w:r>
          </w:p>
        </w:tc>
        <w:tc>
          <w:tcPr>
            <w:tcW w:w="840" w:type="pct"/>
            <w:vMerge/>
            <w:tcBorders>
              <w:left w:val="single" w:sz="4" w:space="0" w:color="auto"/>
              <w:right w:val="single" w:sz="4" w:space="0" w:color="auto"/>
            </w:tcBorders>
            <w:shd w:val="clear" w:color="auto" w:fill="auto"/>
            <w:vAlign w:val="center"/>
          </w:tcPr>
          <w:p w14:paraId="68E12C7C" w14:textId="519E615D" w:rsidR="00AA49E0" w:rsidRDefault="00AA49E0" w:rsidP="00806296"/>
        </w:tc>
      </w:tr>
      <w:tr w:rsidR="00AA49E0" w:rsidRPr="0082691B" w14:paraId="68298D7B" w14:textId="77777777" w:rsidTr="009E2807">
        <w:tc>
          <w:tcPr>
            <w:tcW w:w="707" w:type="pct"/>
            <w:vMerge/>
            <w:tcBorders>
              <w:left w:val="single" w:sz="4" w:space="0" w:color="auto"/>
              <w:right w:val="single" w:sz="4" w:space="0" w:color="auto"/>
            </w:tcBorders>
            <w:shd w:val="clear" w:color="auto" w:fill="E5DFEC" w:themeFill="accent4" w:themeFillTint="33"/>
            <w:vAlign w:val="center"/>
          </w:tcPr>
          <w:p w14:paraId="10EEE120"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373F4DC9" w14:textId="56B91706" w:rsidR="00AA49E0" w:rsidRPr="00525302" w:rsidDel="00571C50" w:rsidRDefault="00AA49E0" w:rsidP="00806296">
            <w:r>
              <w:t>Disadvantaged measures (Average grade, L3 progress, English and maths progress)</w:t>
            </w:r>
          </w:p>
        </w:tc>
        <w:tc>
          <w:tcPr>
            <w:tcW w:w="840" w:type="pct"/>
            <w:vMerge/>
            <w:tcBorders>
              <w:left w:val="single" w:sz="4" w:space="0" w:color="auto"/>
              <w:bottom w:val="single" w:sz="4" w:space="0" w:color="auto"/>
              <w:right w:val="single" w:sz="4" w:space="0" w:color="auto"/>
            </w:tcBorders>
            <w:shd w:val="clear" w:color="auto" w:fill="auto"/>
            <w:vAlign w:val="center"/>
          </w:tcPr>
          <w:p w14:paraId="1297E499" w14:textId="1C8976F8" w:rsidR="00AA49E0" w:rsidRDefault="00AA49E0" w:rsidP="00806296"/>
        </w:tc>
      </w:tr>
      <w:tr w:rsidR="00AA49E0" w:rsidRPr="0082691B" w14:paraId="38AEA95B" w14:textId="77777777" w:rsidTr="009E2807">
        <w:tc>
          <w:tcPr>
            <w:tcW w:w="707" w:type="pct"/>
            <w:vMerge/>
            <w:tcBorders>
              <w:left w:val="single" w:sz="4" w:space="0" w:color="auto"/>
              <w:right w:val="single" w:sz="4" w:space="0" w:color="auto"/>
            </w:tcBorders>
            <w:shd w:val="clear" w:color="auto" w:fill="E5DFEC" w:themeFill="accent4" w:themeFillTint="33"/>
            <w:vAlign w:val="center"/>
          </w:tcPr>
          <w:p w14:paraId="5E28D978"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602BCB1A" w14:textId="42DC2832" w:rsidR="00AA49E0" w:rsidRPr="0082691B" w:rsidRDefault="00AA49E0" w:rsidP="00806296">
            <w:r>
              <w:t>Retention (including new supporting retention measures)</w:t>
            </w:r>
          </w:p>
        </w:tc>
        <w:tc>
          <w:tcPr>
            <w:tcW w:w="840" w:type="pct"/>
            <w:vMerge w:val="restart"/>
            <w:tcBorders>
              <w:top w:val="single" w:sz="4" w:space="0" w:color="auto"/>
              <w:left w:val="single" w:sz="4" w:space="0" w:color="auto"/>
              <w:right w:val="single" w:sz="4" w:space="0" w:color="auto"/>
            </w:tcBorders>
            <w:shd w:val="clear" w:color="auto" w:fill="E5DFEC" w:themeFill="accent4" w:themeFillTint="33"/>
            <w:vAlign w:val="center"/>
          </w:tcPr>
          <w:p w14:paraId="0B1B7D9D" w14:textId="57BE4773" w:rsidR="00AA49E0" w:rsidRDefault="00AA49E0" w:rsidP="00806296">
            <w:r>
              <w:t>March 2018</w:t>
            </w:r>
          </w:p>
        </w:tc>
      </w:tr>
      <w:tr w:rsidR="00AA49E0" w:rsidRPr="0082691B" w14:paraId="4D6B9B85" w14:textId="77777777" w:rsidTr="00E81B69">
        <w:trPr>
          <w:trHeight w:val="558"/>
        </w:trPr>
        <w:tc>
          <w:tcPr>
            <w:tcW w:w="707" w:type="pct"/>
            <w:vMerge/>
            <w:tcBorders>
              <w:left w:val="single" w:sz="4" w:space="0" w:color="auto"/>
              <w:right w:val="single" w:sz="4" w:space="0" w:color="auto"/>
            </w:tcBorders>
            <w:shd w:val="clear" w:color="auto" w:fill="E5DFEC" w:themeFill="accent4" w:themeFillTint="33"/>
            <w:vAlign w:val="center"/>
          </w:tcPr>
          <w:p w14:paraId="6FCB3E75"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63280124" w14:textId="277722A7" w:rsidR="00AA49E0" w:rsidRPr="0082691B" w:rsidRDefault="00AA49E0" w:rsidP="00806296">
            <w:r>
              <w:t>Completion and attainment (Tech levels and level 2 vocational qualifications)</w:t>
            </w:r>
          </w:p>
        </w:tc>
        <w:tc>
          <w:tcPr>
            <w:tcW w:w="840" w:type="pct"/>
            <w:vMerge/>
            <w:tcBorders>
              <w:left w:val="single" w:sz="4" w:space="0" w:color="auto"/>
              <w:right w:val="single" w:sz="4" w:space="0" w:color="auto"/>
            </w:tcBorders>
            <w:shd w:val="clear" w:color="auto" w:fill="E5DFEC" w:themeFill="accent4" w:themeFillTint="33"/>
            <w:vAlign w:val="center"/>
          </w:tcPr>
          <w:p w14:paraId="10C0BEFD" w14:textId="77777777" w:rsidR="00AA49E0" w:rsidRDefault="00AA49E0" w:rsidP="00806296"/>
        </w:tc>
      </w:tr>
      <w:tr w:rsidR="00AA49E0" w:rsidRPr="0082691B" w14:paraId="6763A682" w14:textId="77777777" w:rsidTr="00E81B69">
        <w:trPr>
          <w:trHeight w:val="558"/>
        </w:trPr>
        <w:tc>
          <w:tcPr>
            <w:tcW w:w="707" w:type="pct"/>
            <w:vMerge/>
            <w:tcBorders>
              <w:left w:val="single" w:sz="4" w:space="0" w:color="auto"/>
              <w:bottom w:val="single" w:sz="4" w:space="0" w:color="auto"/>
              <w:right w:val="single" w:sz="4" w:space="0" w:color="auto"/>
            </w:tcBorders>
            <w:shd w:val="clear" w:color="auto" w:fill="E5DFEC" w:themeFill="accent4" w:themeFillTint="33"/>
            <w:vAlign w:val="center"/>
          </w:tcPr>
          <w:p w14:paraId="338ED258" w14:textId="77777777" w:rsidR="00AA49E0" w:rsidRPr="0082691B" w:rsidRDefault="00AA49E0" w:rsidP="00806296"/>
        </w:tc>
        <w:tc>
          <w:tcPr>
            <w:tcW w:w="3453" w:type="pct"/>
            <w:tcBorders>
              <w:top w:val="single" w:sz="4" w:space="0" w:color="auto"/>
              <w:left w:val="nil"/>
              <w:bottom w:val="single" w:sz="4" w:space="0" w:color="auto"/>
              <w:right w:val="single" w:sz="4" w:space="0" w:color="auto"/>
            </w:tcBorders>
            <w:shd w:val="clear" w:color="auto" w:fill="E5DFEC" w:themeFill="accent4" w:themeFillTint="33"/>
            <w:vAlign w:val="center"/>
          </w:tcPr>
          <w:p w14:paraId="092837A3" w14:textId="4DD1925B" w:rsidR="00AA49E0" w:rsidRDefault="00AA49E0" w:rsidP="00806296">
            <w:r>
              <w:t>Disadvantaged measures (Retention, completion and attainment)</w:t>
            </w:r>
          </w:p>
        </w:tc>
        <w:tc>
          <w:tcPr>
            <w:tcW w:w="840" w:type="pct"/>
            <w:vMerge/>
            <w:tcBorders>
              <w:left w:val="single" w:sz="4" w:space="0" w:color="auto"/>
              <w:bottom w:val="single" w:sz="4" w:space="0" w:color="auto"/>
              <w:right w:val="single" w:sz="4" w:space="0" w:color="auto"/>
            </w:tcBorders>
            <w:shd w:val="clear" w:color="auto" w:fill="E5DFEC" w:themeFill="accent4" w:themeFillTint="33"/>
            <w:vAlign w:val="center"/>
          </w:tcPr>
          <w:p w14:paraId="66EB2E7F" w14:textId="77777777" w:rsidR="00AA49E0" w:rsidRDefault="00AA49E0" w:rsidP="00806296"/>
        </w:tc>
      </w:tr>
    </w:tbl>
    <w:p w14:paraId="1680C347" w14:textId="77777777" w:rsidR="00012656" w:rsidRDefault="00012656" w:rsidP="00806296">
      <w:pPr>
        <w:rPr>
          <w:color w:val="104F75"/>
          <w:sz w:val="28"/>
          <w:szCs w:val="28"/>
          <w:lang w:eastAsia="en-US"/>
        </w:rPr>
      </w:pPr>
      <w:r>
        <w:rPr>
          <w:lang w:eastAsia="en-US"/>
        </w:rPr>
        <w:br w:type="page"/>
      </w:r>
    </w:p>
    <w:p w14:paraId="45A8EEFF" w14:textId="77777777" w:rsidR="00CF66A6" w:rsidRDefault="00CF66A6" w:rsidP="00806296">
      <w:pPr>
        <w:pStyle w:val="Heading1"/>
        <w:rPr>
          <w:lang w:eastAsia="en-US"/>
        </w:rPr>
      </w:pPr>
      <w:bookmarkStart w:id="113" w:name="_Toc435522221"/>
      <w:bookmarkStart w:id="114" w:name="_Toc462072758"/>
      <w:bookmarkStart w:id="115" w:name="_Toc471723639"/>
      <w:bookmarkStart w:id="116" w:name="_Toc419456585"/>
      <w:r w:rsidRPr="00E81B69">
        <w:rPr>
          <w:lang w:eastAsia="en-US"/>
        </w:rPr>
        <w:lastRenderedPageBreak/>
        <w:t>Annex A</w:t>
      </w:r>
      <w:r>
        <w:rPr>
          <w:lang w:eastAsia="en-US"/>
        </w:rPr>
        <w:t xml:space="preserve">: </w:t>
      </w:r>
      <w:bookmarkEnd w:id="113"/>
      <w:r w:rsidRPr="00EA1006">
        <w:rPr>
          <w:lang w:eastAsia="en-US"/>
        </w:rPr>
        <w:t>Detailed methodology for new allocation</w:t>
      </w:r>
      <w:bookmarkEnd w:id="114"/>
      <w:bookmarkEnd w:id="115"/>
    </w:p>
    <w:p w14:paraId="7CE58473" w14:textId="77777777" w:rsidR="00CF66A6" w:rsidRDefault="00CF66A6" w:rsidP="00806296">
      <w:pPr>
        <w:spacing w:after="200" w:line="276" w:lineRule="auto"/>
        <w:rPr>
          <w:rFonts w:eastAsiaTheme="minorHAnsi" w:cs="Arial"/>
          <w:b/>
          <w:noProof/>
          <w:lang w:eastAsia="en-US"/>
        </w:rPr>
      </w:pPr>
      <w:r w:rsidRPr="00471024">
        <w:rPr>
          <w:rFonts w:eastAsiaTheme="minorHAnsi" w:cs="Arial"/>
          <w:lang w:eastAsia="en-US"/>
        </w:rPr>
        <w:t xml:space="preserve">In order to identify which provider to report a student against in each year, the following </w:t>
      </w:r>
      <w:r w:rsidRPr="00471024">
        <w:rPr>
          <w:rFonts w:eastAsiaTheme="minorHAnsi" w:cs="Arial"/>
          <w:b/>
          <w:u w:val="single"/>
          <w:lang w:eastAsia="en-US"/>
        </w:rPr>
        <w:t>three</w:t>
      </w:r>
      <w:r w:rsidRPr="00471024">
        <w:rPr>
          <w:rFonts w:eastAsiaTheme="minorHAnsi" w:cs="Arial"/>
          <w:lang w:eastAsia="en-US"/>
        </w:rPr>
        <w:t xml:space="preserve"> data sources have been used:</w:t>
      </w:r>
      <w:r w:rsidRPr="00471024">
        <w:rPr>
          <w:rFonts w:eastAsiaTheme="minorHAnsi" w:cs="Arial"/>
          <w:b/>
          <w:noProof/>
          <w:lang w:eastAsia="en-US"/>
        </w:rPr>
        <w:t xml:space="preserve"> </w:t>
      </w:r>
    </w:p>
    <w:tbl>
      <w:tblPr>
        <w:tblStyle w:val="ColorfulGrid-Accent13"/>
        <w:tblW w:w="5000" w:type="pct"/>
        <w:jc w:val="center"/>
        <w:tblBorders>
          <w:insideH w:val="none" w:sz="0" w:space="0" w:color="auto"/>
        </w:tblBorders>
        <w:tblLook w:val="04A0" w:firstRow="1" w:lastRow="0" w:firstColumn="1" w:lastColumn="0" w:noHBand="0" w:noVBand="1"/>
        <w:tblCaption w:val="Detailed methodology for new allocation"/>
        <w:tblDescription w:val="In order to identify which provider to report a student against in each year, the following three data sources have been used: "/>
      </w:tblPr>
      <w:tblGrid>
        <w:gridCol w:w="1632"/>
        <w:gridCol w:w="2217"/>
        <w:gridCol w:w="277"/>
        <w:gridCol w:w="2912"/>
        <w:gridCol w:w="275"/>
        <w:gridCol w:w="2185"/>
      </w:tblGrid>
      <w:tr w:rsidR="00CF66A6" w:rsidRPr="00851A8B" w14:paraId="48AB83BD" w14:textId="77777777" w:rsidTr="00F24B5F">
        <w:trPr>
          <w:cnfStyle w:val="100000000000" w:firstRow="1" w:lastRow="0" w:firstColumn="0" w:lastColumn="0" w:oddVBand="0" w:evenVBand="0" w:oddHBand="0" w:evenHBand="0" w:firstRowFirstColumn="0" w:firstRowLastColumn="0" w:lastRowFirstColumn="0" w:lastRowLastColumn="0"/>
          <w:trHeight w:val="1430"/>
          <w:jc w:val="center"/>
        </w:trPr>
        <w:tc>
          <w:tcPr>
            <w:cnfStyle w:val="001000000000" w:firstRow="0" w:lastRow="0" w:firstColumn="1" w:lastColumn="0" w:oddVBand="0" w:evenVBand="0" w:oddHBand="0" w:evenHBand="0" w:firstRowFirstColumn="0" w:firstRowLastColumn="0" w:lastRowFirstColumn="0" w:lastRowLastColumn="0"/>
            <w:tcW w:w="859" w:type="pct"/>
          </w:tcPr>
          <w:p w14:paraId="0C172B7D" w14:textId="77777777" w:rsidR="00CF66A6" w:rsidRPr="00851A8B" w:rsidRDefault="00CF66A6" w:rsidP="00806296">
            <w:pPr>
              <w:tabs>
                <w:tab w:val="left" w:pos="1590"/>
              </w:tabs>
              <w:spacing w:after="200" w:line="276" w:lineRule="auto"/>
              <w:rPr>
                <w:rFonts w:eastAsiaTheme="minorHAnsi" w:cs="Arial"/>
                <w:sz w:val="22"/>
                <w:szCs w:val="22"/>
                <w:lang w:eastAsia="en-US"/>
              </w:rPr>
            </w:pPr>
          </w:p>
        </w:tc>
        <w:tc>
          <w:tcPr>
            <w:tcW w:w="1167" w:type="pct"/>
          </w:tcPr>
          <w:p w14:paraId="6FEC09B0" w14:textId="77777777" w:rsidR="00CF66A6" w:rsidRPr="00851A8B" w:rsidRDefault="00CF66A6" w:rsidP="00806296">
            <w:pPr>
              <w:tabs>
                <w:tab w:val="left" w:pos="1590"/>
              </w:tabs>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r w:rsidRPr="00851A8B">
              <w:rPr>
                <w:rFonts w:eastAsiaTheme="minorHAnsi" w:cs="Arial"/>
                <w:sz w:val="22"/>
                <w:szCs w:val="22"/>
                <w:lang w:eastAsia="en-US"/>
              </w:rPr>
              <w:t>Spring School Census</w:t>
            </w:r>
          </w:p>
          <w:p w14:paraId="4D3C9661"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r w:rsidRPr="00851A8B">
              <w:rPr>
                <w:rFonts w:eastAsiaTheme="minorHAnsi" w:cs="Arial"/>
                <w:noProof/>
                <w:sz w:val="22"/>
                <w:szCs w:val="22"/>
              </w:rPr>
              <mc:AlternateContent>
                <mc:Choice Requires="wps">
                  <w:drawing>
                    <wp:anchor distT="0" distB="0" distL="114300" distR="114300" simplePos="0" relativeHeight="251653632" behindDoc="0" locked="0" layoutInCell="1" allowOverlap="1" wp14:anchorId="61B091F5" wp14:editId="5B39B735">
                      <wp:simplePos x="0" y="0"/>
                      <wp:positionH relativeFrom="column">
                        <wp:posOffset>583565</wp:posOffset>
                      </wp:positionH>
                      <wp:positionV relativeFrom="paragraph">
                        <wp:posOffset>92583</wp:posOffset>
                      </wp:positionV>
                      <wp:extent cx="228600" cy="428625"/>
                      <wp:effectExtent l="19050" t="0" r="19050" b="47625"/>
                      <wp:wrapNone/>
                      <wp:docPr id="38" name="Down Arrow 38" descr="Where student is recorded as on-roll with a current/ main enrolment status.&#10;" title="Spring school census"/>
                      <wp:cNvGraphicFramePr/>
                      <a:graphic xmlns:a="http://schemas.openxmlformats.org/drawingml/2006/main">
                        <a:graphicData uri="http://schemas.microsoft.com/office/word/2010/wordprocessingShape">
                          <wps:wsp>
                            <wps:cNvSpPr/>
                            <wps:spPr>
                              <a:xfrm>
                                <a:off x="0" y="0"/>
                                <a:ext cx="228600" cy="4286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300823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8" o:spid="_x0000_s1026" type="#_x0000_t67" alt="Title: Spring school census - Description: Where student is recorded as on-roll with a current/ main enrolment status.&#10;" style="position:absolute;margin-left:45.95pt;margin-top:7.3pt;width:18pt;height:33.7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" adj="15840" fillcolor="#4f81bd" strokecolor="#385d8a" strokeweight="2pt"/>
                  </w:pict>
                </mc:Fallback>
              </mc:AlternateContent>
            </w:r>
          </w:p>
        </w:tc>
        <w:tc>
          <w:tcPr>
            <w:tcW w:w="146" w:type="pct"/>
          </w:tcPr>
          <w:p w14:paraId="2861E161"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p>
        </w:tc>
        <w:tc>
          <w:tcPr>
            <w:tcW w:w="1533" w:type="pct"/>
          </w:tcPr>
          <w:p w14:paraId="4E100D6B"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r w:rsidRPr="00851A8B">
              <w:rPr>
                <w:rFonts w:eastAsiaTheme="minorHAnsi" w:cs="Arial"/>
                <w:noProof/>
                <w:sz w:val="22"/>
                <w:szCs w:val="22"/>
              </w:rPr>
              <mc:AlternateContent>
                <mc:Choice Requires="wps">
                  <w:drawing>
                    <wp:anchor distT="0" distB="0" distL="114300" distR="114300" simplePos="0" relativeHeight="251660800" behindDoc="0" locked="0" layoutInCell="1" allowOverlap="1" wp14:anchorId="15BBDEEB" wp14:editId="37DCD501">
                      <wp:simplePos x="0" y="0"/>
                      <wp:positionH relativeFrom="column">
                        <wp:posOffset>785495</wp:posOffset>
                      </wp:positionH>
                      <wp:positionV relativeFrom="paragraph">
                        <wp:posOffset>602615</wp:posOffset>
                      </wp:positionV>
                      <wp:extent cx="228600" cy="428625"/>
                      <wp:effectExtent l="19050" t="0" r="19050" b="47625"/>
                      <wp:wrapNone/>
                      <wp:docPr id="39" name="Down Arrow 39" descr="Where student is recorded as studying a main course of study (including where students are alsio recorded on the spring school census with a subsidiary enrolment status)&#10; " title="Individual learner record"/>
                      <wp:cNvGraphicFramePr/>
                      <a:graphic xmlns:a="http://schemas.openxmlformats.org/drawingml/2006/main">
                        <a:graphicData uri="http://schemas.microsoft.com/office/word/2010/wordprocessingShape">
                          <wps:wsp>
                            <wps:cNvSpPr/>
                            <wps:spPr>
                              <a:xfrm>
                                <a:off x="0" y="0"/>
                                <a:ext cx="228600" cy="4286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FE29CF" id="Down Arrow 39" o:spid="_x0000_s1026" type="#_x0000_t67" alt="Title: Individual learner record - Description: Where student is recorded as studying a main course of study (including where students are alsio recorded on the spring school census with a subsidiary enrolment status)&#10; " style="position:absolute;margin-left:61.85pt;margin-top:47.45pt;width:18pt;height:33.7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" adj="15840" fillcolor="#4f81bd" strokecolor="#385d8a" strokeweight="2pt"/>
                  </w:pict>
                </mc:Fallback>
              </mc:AlternateContent>
            </w:r>
            <w:r w:rsidRPr="00851A8B">
              <w:rPr>
                <w:rFonts w:eastAsiaTheme="minorHAnsi" w:cs="Arial"/>
                <w:sz w:val="22"/>
                <w:szCs w:val="22"/>
                <w:lang w:eastAsia="en-US"/>
              </w:rPr>
              <w:t>Individual Learner Record (ILR SN10 for 2014/15, SN14 for previous years)</w:t>
            </w:r>
          </w:p>
          <w:p w14:paraId="58DFB123"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p>
        </w:tc>
        <w:tc>
          <w:tcPr>
            <w:tcW w:w="145" w:type="pct"/>
          </w:tcPr>
          <w:p w14:paraId="189B81CE" w14:textId="77777777" w:rsidR="00CF66A6" w:rsidRPr="00851A8B" w:rsidRDefault="00CF66A6" w:rsidP="00806296">
            <w:pPr>
              <w:tabs>
                <w:tab w:val="left" w:pos="1590"/>
              </w:tabs>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p>
        </w:tc>
        <w:tc>
          <w:tcPr>
            <w:tcW w:w="1150" w:type="pct"/>
          </w:tcPr>
          <w:p w14:paraId="20CF7981" w14:textId="77777777" w:rsidR="00CF66A6" w:rsidRPr="00851A8B" w:rsidRDefault="00CF66A6" w:rsidP="00806296">
            <w:pPr>
              <w:tabs>
                <w:tab w:val="left" w:pos="1590"/>
              </w:tabs>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r w:rsidRPr="00851A8B">
              <w:rPr>
                <w:rFonts w:eastAsiaTheme="minorHAnsi" w:cs="Arial"/>
                <w:sz w:val="22"/>
                <w:szCs w:val="22"/>
                <w:lang w:eastAsia="en-US"/>
              </w:rPr>
              <w:t>Awarding Organisation Data</w:t>
            </w:r>
          </w:p>
          <w:p w14:paraId="52751025"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r w:rsidRPr="00851A8B">
              <w:rPr>
                <w:rFonts w:eastAsiaTheme="minorHAnsi" w:cs="Arial"/>
                <w:noProof/>
                <w:sz w:val="22"/>
                <w:szCs w:val="22"/>
              </w:rPr>
              <mc:AlternateContent>
                <mc:Choice Requires="wps">
                  <w:drawing>
                    <wp:anchor distT="0" distB="0" distL="114300" distR="114300" simplePos="0" relativeHeight="251667968" behindDoc="0" locked="0" layoutInCell="1" allowOverlap="1" wp14:anchorId="7E064302" wp14:editId="3D2A45C9">
                      <wp:simplePos x="0" y="0"/>
                      <wp:positionH relativeFrom="column">
                        <wp:posOffset>558165</wp:posOffset>
                      </wp:positionH>
                      <wp:positionV relativeFrom="paragraph">
                        <wp:posOffset>102870</wp:posOffset>
                      </wp:positionV>
                      <wp:extent cx="228600" cy="428625"/>
                      <wp:effectExtent l="19050" t="0" r="19050" b="47625"/>
                      <wp:wrapNone/>
                      <wp:docPr id="475" name="Down Arrow 475" descr="Where student is recorded as having sat their exams (for providers that do not return the spring school census or ILR)&#10;" title="Awarding organisation data"/>
                      <wp:cNvGraphicFramePr/>
                      <a:graphic xmlns:a="http://schemas.openxmlformats.org/drawingml/2006/main">
                        <a:graphicData uri="http://schemas.microsoft.com/office/word/2010/wordprocessingShape">
                          <wps:wsp>
                            <wps:cNvSpPr/>
                            <wps:spPr>
                              <a:xfrm>
                                <a:off x="0" y="0"/>
                                <a:ext cx="228600" cy="4286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1A5DE2" id="Down Arrow 475" o:spid="_x0000_s1026" type="#_x0000_t67" alt="Title: Awarding organisation data - Description: Where student is recorded as having sat their exams (for providers that do not return the spring school census or ILR)&#10;" style="position:absolute;margin-left:43.95pt;margin-top:8.1pt;width:18pt;height:33.75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" adj="15840" fillcolor="#4f81bd" strokecolor="#385d8a" strokeweight="2pt"/>
                  </w:pict>
                </mc:Fallback>
              </mc:AlternateContent>
            </w:r>
          </w:p>
          <w:p w14:paraId="6FF943D0" w14:textId="77777777" w:rsidR="00CF66A6" w:rsidRPr="00851A8B" w:rsidRDefault="00CF66A6" w:rsidP="00806296">
            <w:pPr>
              <w:spacing w:after="200" w:line="276" w:lineRule="auto"/>
              <w:cnfStyle w:val="100000000000" w:firstRow="1" w:lastRow="0" w:firstColumn="0" w:lastColumn="0" w:oddVBand="0" w:evenVBand="0" w:oddHBand="0" w:evenHBand="0" w:firstRowFirstColumn="0" w:firstRowLastColumn="0" w:lastRowFirstColumn="0" w:lastRowLastColumn="0"/>
              <w:rPr>
                <w:rFonts w:eastAsiaTheme="minorHAnsi" w:cs="Arial"/>
                <w:b w:val="0"/>
                <w:sz w:val="22"/>
                <w:szCs w:val="22"/>
                <w:lang w:eastAsia="en-US"/>
              </w:rPr>
            </w:pPr>
          </w:p>
        </w:tc>
      </w:tr>
      <w:tr w:rsidR="00CF66A6" w:rsidRPr="00851A8B" w14:paraId="1EDAD6A9" w14:textId="77777777" w:rsidTr="00F24B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9" w:type="pct"/>
            <w:vAlign w:val="center"/>
          </w:tcPr>
          <w:p w14:paraId="76E9C931" w14:textId="77777777" w:rsidR="00CF66A6" w:rsidRPr="00851A8B" w:rsidRDefault="00CF66A6" w:rsidP="00806296">
            <w:pPr>
              <w:tabs>
                <w:tab w:val="left" w:pos="1590"/>
              </w:tabs>
              <w:spacing w:after="200" w:line="276" w:lineRule="auto"/>
              <w:rPr>
                <w:rFonts w:eastAsiaTheme="minorHAnsi" w:cs="Arial"/>
                <w:sz w:val="22"/>
                <w:szCs w:val="22"/>
                <w:lang w:eastAsia="en-US"/>
              </w:rPr>
            </w:pPr>
            <w:r w:rsidRPr="00851A8B">
              <w:rPr>
                <w:rFonts w:eastAsiaTheme="minorHAnsi" w:cs="Arial"/>
                <w:sz w:val="22"/>
                <w:szCs w:val="22"/>
                <w:lang w:eastAsia="en-US"/>
              </w:rPr>
              <w:t>Select provider based on:</w:t>
            </w:r>
          </w:p>
        </w:tc>
        <w:tc>
          <w:tcPr>
            <w:tcW w:w="1167" w:type="pct"/>
            <w:shd w:val="clear" w:color="auto" w:fill="C6D9F1" w:themeFill="text2" w:themeFillTint="33"/>
            <w:vAlign w:val="center"/>
          </w:tcPr>
          <w:p w14:paraId="01D84D59"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Where student is recorded as on-roll with a current/main enrolment status</w:t>
            </w:r>
          </w:p>
        </w:tc>
        <w:tc>
          <w:tcPr>
            <w:tcW w:w="146" w:type="pct"/>
            <w:vAlign w:val="center"/>
          </w:tcPr>
          <w:p w14:paraId="621BFC36"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p>
        </w:tc>
        <w:tc>
          <w:tcPr>
            <w:tcW w:w="1533" w:type="pct"/>
            <w:shd w:val="clear" w:color="auto" w:fill="C6D9F1" w:themeFill="text2" w:themeFillTint="33"/>
            <w:vAlign w:val="center"/>
          </w:tcPr>
          <w:p w14:paraId="66A79C41" w14:textId="77777777" w:rsidR="00CF66A6" w:rsidRPr="00851A8B" w:rsidRDefault="00CF66A6" w:rsidP="00806296">
            <w:pPr>
              <w:tabs>
                <w:tab w:val="left" w:pos="1590"/>
              </w:tabs>
              <w:spacing w:before="80" w:after="8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Where student is recorded as studying a main course of study (including where students are also recorded on the spring school census with a subsidiary enrolment status)</w:t>
            </w:r>
          </w:p>
        </w:tc>
        <w:tc>
          <w:tcPr>
            <w:tcW w:w="145" w:type="pct"/>
            <w:vAlign w:val="center"/>
          </w:tcPr>
          <w:p w14:paraId="47224507"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p>
        </w:tc>
        <w:tc>
          <w:tcPr>
            <w:tcW w:w="1150" w:type="pct"/>
            <w:shd w:val="clear" w:color="auto" w:fill="C6D9F1" w:themeFill="text2" w:themeFillTint="33"/>
            <w:vAlign w:val="center"/>
          </w:tcPr>
          <w:p w14:paraId="08BEE81A"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Where student is recorded as having sat their exams (for providers that do not return the spring school census or ILR)</w:t>
            </w:r>
          </w:p>
        </w:tc>
      </w:tr>
      <w:tr w:rsidR="00CF66A6" w:rsidRPr="00851A8B" w14:paraId="38D9B14F" w14:textId="77777777" w:rsidTr="00F24B5F">
        <w:trPr>
          <w:trHeight w:val="1250"/>
          <w:jc w:val="center"/>
        </w:trPr>
        <w:tc>
          <w:tcPr>
            <w:cnfStyle w:val="001000000000" w:firstRow="0" w:lastRow="0" w:firstColumn="1" w:lastColumn="0" w:oddVBand="0" w:evenVBand="0" w:oddHBand="0" w:evenHBand="0" w:firstRowFirstColumn="0" w:firstRowLastColumn="0" w:lastRowFirstColumn="0" w:lastRowLastColumn="0"/>
            <w:tcW w:w="859" w:type="pct"/>
            <w:vAlign w:val="center"/>
          </w:tcPr>
          <w:p w14:paraId="4C69C120" w14:textId="77777777" w:rsidR="00CF66A6" w:rsidRPr="00851A8B" w:rsidRDefault="00CF66A6" w:rsidP="00806296">
            <w:pPr>
              <w:tabs>
                <w:tab w:val="left" w:pos="1590"/>
              </w:tabs>
              <w:spacing w:after="0" w:line="276" w:lineRule="auto"/>
              <w:rPr>
                <w:rFonts w:eastAsiaTheme="minorHAnsi" w:cs="Arial"/>
                <w:sz w:val="22"/>
                <w:szCs w:val="22"/>
                <w:lang w:eastAsia="en-US"/>
              </w:rPr>
            </w:pPr>
            <w:r w:rsidRPr="00851A8B">
              <w:rPr>
                <w:rFonts w:eastAsiaTheme="minorHAnsi" w:cs="Arial"/>
                <w:sz w:val="22"/>
                <w:szCs w:val="22"/>
                <w:lang w:eastAsia="en-US"/>
              </w:rPr>
              <w:t>If students are returned in multiple data sources:</w:t>
            </w:r>
          </w:p>
        </w:tc>
        <w:tc>
          <w:tcPr>
            <w:tcW w:w="2846" w:type="pct"/>
            <w:gridSpan w:val="3"/>
            <w:shd w:val="clear" w:color="auto" w:fill="8DB3E2" w:themeFill="text2" w:themeFillTint="66"/>
            <w:vAlign w:val="center"/>
          </w:tcPr>
          <w:p w14:paraId="1022B727" w14:textId="77777777" w:rsidR="00CF66A6" w:rsidRPr="00851A8B" w:rsidRDefault="00CF66A6" w:rsidP="00806296">
            <w:pPr>
              <w:tabs>
                <w:tab w:val="left" w:pos="1590"/>
              </w:tabs>
              <w:spacing w:before="80" w:after="80" w:line="276" w:lineRule="auto"/>
              <w:cnfStyle w:val="000000000000" w:firstRow="0" w:lastRow="0" w:firstColumn="0" w:lastColumn="0" w:oddVBand="0" w:evenVBand="0" w:oddHBand="0"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The ILR provider will be selected if the student started their main course of study after the date of the spring school census (but before 1</w:t>
            </w:r>
            <w:r w:rsidRPr="00851A8B">
              <w:rPr>
                <w:rFonts w:eastAsiaTheme="minorHAnsi" w:cs="Arial"/>
                <w:sz w:val="22"/>
                <w:szCs w:val="22"/>
                <w:vertAlign w:val="superscript"/>
                <w:lang w:eastAsia="en-US"/>
              </w:rPr>
              <w:t>st</w:t>
            </w:r>
            <w:r w:rsidRPr="00851A8B">
              <w:rPr>
                <w:rFonts w:eastAsiaTheme="minorHAnsi" w:cs="Arial"/>
                <w:sz w:val="22"/>
                <w:szCs w:val="22"/>
                <w:lang w:eastAsia="en-US"/>
              </w:rPr>
              <w:t xml:space="preserve"> May), otherwise the spring school census provider will be selected</w:t>
            </w:r>
          </w:p>
        </w:tc>
        <w:tc>
          <w:tcPr>
            <w:tcW w:w="145" w:type="pct"/>
            <w:vAlign w:val="center"/>
          </w:tcPr>
          <w:p w14:paraId="1ED9146F" w14:textId="77777777" w:rsidR="00CF66A6" w:rsidRPr="00851A8B" w:rsidRDefault="00CF66A6" w:rsidP="00806296">
            <w:pPr>
              <w:tabs>
                <w:tab w:val="left" w:pos="1590"/>
              </w:tabs>
              <w:spacing w:after="200" w:line="276" w:lineRule="auto"/>
              <w:cnfStyle w:val="000000000000" w:firstRow="0" w:lastRow="0" w:firstColumn="0" w:lastColumn="0" w:oddVBand="0" w:evenVBand="0" w:oddHBand="0" w:evenHBand="0" w:firstRowFirstColumn="0" w:firstRowLastColumn="0" w:lastRowFirstColumn="0" w:lastRowLastColumn="0"/>
              <w:rPr>
                <w:rFonts w:eastAsiaTheme="minorHAnsi" w:cs="Arial"/>
                <w:sz w:val="22"/>
                <w:szCs w:val="22"/>
                <w:lang w:eastAsia="en-US"/>
              </w:rPr>
            </w:pPr>
          </w:p>
        </w:tc>
        <w:tc>
          <w:tcPr>
            <w:tcW w:w="1150" w:type="pct"/>
            <w:vAlign w:val="center"/>
          </w:tcPr>
          <w:p w14:paraId="08F1A1D2" w14:textId="77777777" w:rsidR="00CF66A6" w:rsidRPr="00851A8B" w:rsidRDefault="00CF66A6" w:rsidP="00806296">
            <w:pPr>
              <w:cnfStyle w:val="000000000000" w:firstRow="0" w:lastRow="0" w:firstColumn="0" w:lastColumn="0" w:oddVBand="0" w:evenVBand="0" w:oddHBand="0" w:evenHBand="0" w:firstRowFirstColumn="0" w:firstRowLastColumn="0" w:lastRowFirstColumn="0" w:lastRowLastColumn="0"/>
              <w:rPr>
                <w:rFonts w:cs="Arial"/>
                <w:sz w:val="22"/>
                <w:szCs w:val="22"/>
                <w:lang w:eastAsia="en-US"/>
              </w:rPr>
            </w:pPr>
          </w:p>
        </w:tc>
      </w:tr>
      <w:tr w:rsidR="00CF66A6" w:rsidRPr="00851A8B" w14:paraId="3BFAC38E" w14:textId="77777777" w:rsidTr="00F24B5F">
        <w:trPr>
          <w:cnfStyle w:val="000000100000" w:firstRow="0" w:lastRow="0" w:firstColumn="0" w:lastColumn="0" w:oddVBand="0" w:evenVBand="0" w:oddHBand="1" w:evenHBand="0" w:firstRowFirstColumn="0" w:firstRowLastColumn="0" w:lastRowFirstColumn="0" w:lastRowLastColumn="0"/>
          <w:trHeight w:val="5438"/>
          <w:jc w:val="center"/>
        </w:trPr>
        <w:tc>
          <w:tcPr>
            <w:cnfStyle w:val="001000000000" w:firstRow="0" w:lastRow="0" w:firstColumn="1" w:lastColumn="0" w:oddVBand="0" w:evenVBand="0" w:oddHBand="0" w:evenHBand="0" w:firstRowFirstColumn="0" w:firstRowLastColumn="0" w:lastRowFirstColumn="0" w:lastRowLastColumn="0"/>
            <w:tcW w:w="859" w:type="pct"/>
            <w:vAlign w:val="center"/>
          </w:tcPr>
          <w:p w14:paraId="1273EA23" w14:textId="77777777" w:rsidR="00CF66A6" w:rsidRPr="00851A8B" w:rsidRDefault="00CF66A6" w:rsidP="00806296">
            <w:pPr>
              <w:tabs>
                <w:tab w:val="left" w:pos="1590"/>
              </w:tabs>
              <w:spacing w:after="200" w:line="276" w:lineRule="auto"/>
              <w:rPr>
                <w:rFonts w:eastAsiaTheme="minorHAnsi" w:cs="Arial"/>
                <w:sz w:val="22"/>
                <w:szCs w:val="22"/>
                <w:lang w:eastAsia="en-US"/>
              </w:rPr>
            </w:pPr>
            <w:r w:rsidRPr="00851A8B">
              <w:rPr>
                <w:rFonts w:eastAsiaTheme="minorHAnsi" w:cs="Arial"/>
                <w:sz w:val="22"/>
                <w:szCs w:val="22"/>
                <w:lang w:eastAsia="en-US"/>
              </w:rPr>
              <w:t>If students are returned multiple times in the same data source:</w:t>
            </w:r>
          </w:p>
        </w:tc>
        <w:tc>
          <w:tcPr>
            <w:tcW w:w="1167" w:type="pct"/>
            <w:shd w:val="clear" w:color="auto" w:fill="548DD4" w:themeFill="text2" w:themeFillTint="99"/>
            <w:vAlign w:val="center"/>
          </w:tcPr>
          <w:p w14:paraId="03E9EA4E"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The school with an enrolment status of ‘current’ or ‘main’ will be selected. If the enrolment status is the same, the provider with the highest volume of entries (from awarding organisation data) will be selected</w:t>
            </w:r>
          </w:p>
        </w:tc>
        <w:tc>
          <w:tcPr>
            <w:tcW w:w="146" w:type="pct"/>
            <w:vAlign w:val="center"/>
          </w:tcPr>
          <w:p w14:paraId="3FCE5E8B" w14:textId="77777777" w:rsidR="00CF66A6" w:rsidRPr="00851A8B" w:rsidRDefault="00CF66A6" w:rsidP="00806296">
            <w:pPr>
              <w:tabs>
                <w:tab w:val="left" w:pos="1590"/>
              </w:tabs>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p>
        </w:tc>
        <w:tc>
          <w:tcPr>
            <w:tcW w:w="1533" w:type="pct"/>
            <w:shd w:val="clear" w:color="auto" w:fill="548DD4" w:themeFill="text2" w:themeFillTint="99"/>
            <w:vAlign w:val="center"/>
          </w:tcPr>
          <w:p w14:paraId="6B0DDAC7" w14:textId="77777777" w:rsidR="00CF66A6" w:rsidRPr="00851A8B" w:rsidRDefault="00CF66A6" w:rsidP="00806296">
            <w:pPr>
              <w:spacing w:before="80"/>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eastAsiaTheme="minorHAnsi" w:cs="Arial"/>
                <w:sz w:val="22"/>
                <w:szCs w:val="22"/>
                <w:lang w:eastAsia="en-US"/>
              </w:rPr>
              <w:t xml:space="preserve">Where two </w:t>
            </w:r>
            <w:r w:rsidRPr="00851A8B">
              <w:rPr>
                <w:rFonts w:cs="Arial"/>
                <w:sz w:val="22"/>
                <w:szCs w:val="22"/>
              </w:rPr>
              <w:t xml:space="preserve">or more </w:t>
            </w:r>
            <w:r w:rsidRPr="00851A8B">
              <w:rPr>
                <w:rFonts w:eastAsiaTheme="minorHAnsi" w:cs="Arial"/>
                <w:sz w:val="22"/>
                <w:szCs w:val="22"/>
                <w:lang w:eastAsia="en-US"/>
              </w:rPr>
              <w:t>courses are recorded</w:t>
            </w:r>
            <w:r w:rsidRPr="00851A8B">
              <w:rPr>
                <w:rFonts w:cs="Arial"/>
                <w:sz w:val="22"/>
                <w:szCs w:val="22"/>
              </w:rPr>
              <w:t xml:space="preserve"> in different providers, the following hierarchy is used to select the </w:t>
            </w:r>
            <w:r w:rsidRPr="00851A8B">
              <w:rPr>
                <w:rFonts w:eastAsiaTheme="minorHAnsi" w:cs="Arial"/>
                <w:sz w:val="22"/>
                <w:szCs w:val="22"/>
                <w:lang w:eastAsia="en-US"/>
              </w:rPr>
              <w:t>provider</w:t>
            </w:r>
            <w:r w:rsidRPr="00851A8B">
              <w:rPr>
                <w:rFonts w:cs="Arial"/>
                <w:sz w:val="22"/>
                <w:szCs w:val="22"/>
              </w:rPr>
              <w:t>:</w:t>
            </w:r>
          </w:p>
          <w:p w14:paraId="0D8EEDCC" w14:textId="77777777" w:rsidR="00CF66A6" w:rsidRPr="00851A8B" w:rsidRDefault="00CF66A6" w:rsidP="00806296">
            <w:pPr>
              <w:numPr>
                <w:ilvl w:val="0"/>
                <w:numId w:val="22"/>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cs="Arial"/>
                <w:sz w:val="22"/>
                <w:szCs w:val="22"/>
              </w:rPr>
              <w:t>Aim started before 1 May</w:t>
            </w:r>
          </w:p>
          <w:p w14:paraId="3F4554FF" w14:textId="77777777" w:rsidR="00CF66A6" w:rsidRPr="00851A8B" w:rsidRDefault="00CF66A6" w:rsidP="00806296">
            <w:pPr>
              <w:numPr>
                <w:ilvl w:val="0"/>
                <w:numId w:val="22"/>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cs="Arial"/>
                <w:sz w:val="22"/>
                <w:szCs w:val="22"/>
              </w:rPr>
              <w:t>Latest start date</w:t>
            </w:r>
          </w:p>
          <w:p w14:paraId="61DA82B7" w14:textId="77777777" w:rsidR="00CF66A6" w:rsidRPr="00851A8B" w:rsidRDefault="00CF66A6" w:rsidP="00806296">
            <w:pPr>
              <w:ind w:left="360"/>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cs="Arial"/>
                <w:sz w:val="22"/>
                <w:szCs w:val="22"/>
              </w:rPr>
              <w:t>Where there are concurrent courses of study:</w:t>
            </w:r>
          </w:p>
          <w:p w14:paraId="16D59CA5" w14:textId="77777777" w:rsidR="00CF66A6" w:rsidRPr="00851A8B" w:rsidRDefault="00CF66A6" w:rsidP="00806296">
            <w:pPr>
              <w:numPr>
                <w:ilvl w:val="0"/>
                <w:numId w:val="22"/>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cs="Arial"/>
                <w:sz w:val="22"/>
                <w:szCs w:val="22"/>
              </w:rPr>
              <w:t>Largest course of study</w:t>
            </w:r>
          </w:p>
          <w:p w14:paraId="1BE72A94" w14:textId="77777777" w:rsidR="00CF66A6" w:rsidRPr="00851A8B" w:rsidRDefault="00CF66A6" w:rsidP="00806296">
            <w:pPr>
              <w:numPr>
                <w:ilvl w:val="0"/>
                <w:numId w:val="22"/>
              </w:numPr>
              <w:spacing w:after="200" w:line="276" w:lineRule="auto"/>
              <w:contextualSpacing/>
              <w:cnfStyle w:val="000000100000" w:firstRow="0" w:lastRow="0" w:firstColumn="0" w:lastColumn="0" w:oddVBand="0" w:evenVBand="0" w:oddHBand="1" w:evenHBand="0" w:firstRowFirstColumn="0" w:firstRowLastColumn="0" w:lastRowFirstColumn="0" w:lastRowLastColumn="0"/>
              <w:rPr>
                <w:rFonts w:cs="Arial"/>
                <w:sz w:val="22"/>
                <w:szCs w:val="22"/>
              </w:rPr>
            </w:pPr>
            <w:r w:rsidRPr="00851A8B">
              <w:rPr>
                <w:rFonts w:cs="Arial"/>
                <w:sz w:val="22"/>
                <w:szCs w:val="22"/>
              </w:rPr>
              <w:t>Earliest start date</w:t>
            </w:r>
          </w:p>
          <w:p w14:paraId="0E5931EE" w14:textId="77777777" w:rsidR="00CF66A6" w:rsidRPr="00851A8B" w:rsidRDefault="00CF66A6" w:rsidP="00806296">
            <w:pPr>
              <w:numPr>
                <w:ilvl w:val="0"/>
                <w:numId w:val="22"/>
              </w:numPr>
              <w:spacing w:after="240" w:line="276" w:lineRule="auto"/>
              <w:ind w:hanging="357"/>
              <w:contextualSpacing/>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cs="Arial"/>
                <w:sz w:val="22"/>
                <w:szCs w:val="22"/>
              </w:rPr>
              <w:t>Latest end date</w:t>
            </w:r>
          </w:p>
        </w:tc>
        <w:tc>
          <w:tcPr>
            <w:tcW w:w="145" w:type="pct"/>
            <w:vAlign w:val="center"/>
          </w:tcPr>
          <w:p w14:paraId="0EDD39DA" w14:textId="77777777" w:rsidR="00CF66A6" w:rsidRPr="00851A8B" w:rsidRDefault="00CF66A6" w:rsidP="00806296">
            <w:pPr>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p>
        </w:tc>
        <w:tc>
          <w:tcPr>
            <w:tcW w:w="1150" w:type="pct"/>
            <w:shd w:val="clear" w:color="auto" w:fill="548DD4" w:themeFill="text2" w:themeFillTint="99"/>
            <w:vAlign w:val="center"/>
          </w:tcPr>
          <w:p w14:paraId="5801111F" w14:textId="77777777" w:rsidR="00CF66A6" w:rsidRPr="00851A8B" w:rsidRDefault="00CF66A6" w:rsidP="00806296">
            <w:pPr>
              <w:spacing w:after="200" w:line="276" w:lineRule="auto"/>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eastAsia="en-US"/>
              </w:rPr>
            </w:pPr>
            <w:r w:rsidRPr="00851A8B">
              <w:rPr>
                <w:rFonts w:eastAsiaTheme="minorHAnsi" w:cs="Arial"/>
                <w:sz w:val="22"/>
                <w:szCs w:val="22"/>
                <w:lang w:eastAsia="en-US"/>
              </w:rPr>
              <w:t>Provider with highest volume of exams (based on size) will be selected</w:t>
            </w:r>
          </w:p>
        </w:tc>
      </w:tr>
    </w:tbl>
    <w:p w14:paraId="1E2CEAA4" w14:textId="0078C9C2" w:rsidR="00CF66A6" w:rsidRPr="00471024" w:rsidRDefault="00CF66A6" w:rsidP="00806296">
      <w:pPr>
        <w:spacing w:before="240" w:after="200" w:line="276" w:lineRule="auto"/>
        <w:rPr>
          <w:rFonts w:eastAsiaTheme="minorHAnsi" w:cs="Arial"/>
          <w:lang w:eastAsia="en-US"/>
        </w:rPr>
      </w:pPr>
      <w:r w:rsidRPr="00471024">
        <w:rPr>
          <w:rFonts w:eastAsiaTheme="minorHAnsi" w:cs="Arial"/>
          <w:lang w:eastAsia="en-US"/>
        </w:rPr>
        <w:t>If the same provider was selected in all years of post-16 study</w:t>
      </w:r>
      <w:r w:rsidR="00305046">
        <w:rPr>
          <w:rFonts w:eastAsiaTheme="minorHAnsi" w:cs="Arial"/>
          <w:lang w:eastAsia="en-US"/>
        </w:rPr>
        <w:t>,</w:t>
      </w:r>
      <w:r w:rsidRPr="00471024">
        <w:rPr>
          <w:rFonts w:eastAsiaTheme="minorHAnsi" w:cs="Arial"/>
          <w:lang w:eastAsia="en-US"/>
        </w:rPr>
        <w:t xml:space="preserve"> then all the student’s outcomes have been reported against this one provider. However, if different providers were selected using the principles above, only the outcomes achieved in that year has been reported against the provider.</w:t>
      </w:r>
    </w:p>
    <w:p w14:paraId="45B51C2C" w14:textId="0815DE98" w:rsidR="00CA40F5" w:rsidRDefault="00CA40F5" w:rsidP="00806296">
      <w:pPr>
        <w:pStyle w:val="Heading1"/>
      </w:pPr>
      <w:bookmarkStart w:id="117" w:name="_Annex_B:_New"/>
      <w:bookmarkStart w:id="118" w:name="_Annex_B:_Performance"/>
      <w:bookmarkStart w:id="119" w:name="_Toc471723640"/>
      <w:bookmarkStart w:id="120" w:name="_Toc462072759"/>
      <w:bookmarkEnd w:id="117"/>
      <w:bookmarkEnd w:id="118"/>
      <w:r w:rsidRPr="00E81B69">
        <w:lastRenderedPageBreak/>
        <w:t>Annex B</w:t>
      </w:r>
      <w:r>
        <w:t xml:space="preserve">: </w:t>
      </w:r>
      <w:r w:rsidR="00AA49E0">
        <w:t>Performance</w:t>
      </w:r>
      <w:r>
        <w:t xml:space="preserve"> point scores for each qualification</w:t>
      </w:r>
      <w:bookmarkEnd w:id="119"/>
    </w:p>
    <w:p w14:paraId="77F7B475" w14:textId="77777777" w:rsidR="00AA49E0" w:rsidRDefault="00AA49E0" w:rsidP="00806296">
      <w:pPr>
        <w:pStyle w:val="Heading3"/>
      </w:pPr>
      <w:bookmarkStart w:id="121" w:name="_Toc471723641"/>
      <w:r>
        <w:t>Level 3 qualifications</w:t>
      </w:r>
      <w:bookmarkEnd w:id="121"/>
    </w:p>
    <w:p w14:paraId="500699DA" w14:textId="5386997F" w:rsidR="00CA40F5" w:rsidRPr="000838B0" w:rsidRDefault="00CA40F5" w:rsidP="00806296">
      <w:pPr>
        <w:keepNext/>
        <w:spacing w:after="0"/>
        <w:rPr>
          <w:b/>
        </w:rPr>
      </w:pPr>
      <w:r w:rsidRPr="000838B0">
        <w:rPr>
          <w:b/>
        </w:rPr>
        <w:t>A level and applied A level; AS level, applied AS level and core maths: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403"/>
        <w:gridCol w:w="1497"/>
        <w:gridCol w:w="1403"/>
        <w:gridCol w:w="1497"/>
      </w:tblGrid>
      <w:tr w:rsidR="00CA40F5" w:rsidRPr="00A14C6C" w14:paraId="040719AB" w14:textId="77777777" w:rsidTr="00F24B5F">
        <w:trPr>
          <w:trHeight w:val="918"/>
        </w:trPr>
        <w:tc>
          <w:tcPr>
            <w:tcW w:w="0" w:type="auto"/>
            <w:vMerge w:val="restart"/>
            <w:shd w:val="clear" w:color="auto" w:fill="CFDCE3"/>
            <w:vAlign w:val="center"/>
          </w:tcPr>
          <w:p w14:paraId="2849202E" w14:textId="77777777" w:rsidR="00CA40F5" w:rsidRPr="00A14C6C" w:rsidRDefault="00CA40F5" w:rsidP="00806296">
            <w:pPr>
              <w:spacing w:after="0"/>
              <w:rPr>
                <w:b/>
                <w:bCs/>
              </w:rPr>
            </w:pPr>
            <w:r w:rsidRPr="00A14C6C">
              <w:rPr>
                <w:b/>
                <w:bCs/>
              </w:rPr>
              <w:t>Grade</w:t>
            </w:r>
          </w:p>
        </w:tc>
        <w:tc>
          <w:tcPr>
            <w:tcW w:w="0" w:type="auto"/>
            <w:gridSpan w:val="2"/>
            <w:shd w:val="clear" w:color="auto" w:fill="CFDCE3"/>
            <w:vAlign w:val="center"/>
          </w:tcPr>
          <w:p w14:paraId="18645257" w14:textId="77777777" w:rsidR="00CA40F5" w:rsidRPr="00A14C6C" w:rsidRDefault="00CA40F5" w:rsidP="00806296">
            <w:pPr>
              <w:spacing w:after="0"/>
              <w:rPr>
                <w:b/>
                <w:bCs/>
              </w:rPr>
            </w:pPr>
            <w:r>
              <w:rPr>
                <w:b/>
                <w:bCs/>
              </w:rPr>
              <w:t>AS level or core maths</w:t>
            </w:r>
          </w:p>
          <w:p w14:paraId="5BB78DF9" w14:textId="77777777" w:rsidR="00CA40F5" w:rsidRPr="00A14C6C" w:rsidRDefault="00CA40F5" w:rsidP="00806296">
            <w:pPr>
              <w:spacing w:after="0"/>
              <w:rPr>
                <w:b/>
                <w:bCs/>
              </w:rPr>
            </w:pPr>
            <w:r>
              <w:rPr>
                <w:b/>
                <w:bCs/>
              </w:rPr>
              <w:t>Size: 0.5</w:t>
            </w:r>
          </w:p>
        </w:tc>
        <w:tc>
          <w:tcPr>
            <w:tcW w:w="0" w:type="auto"/>
            <w:gridSpan w:val="2"/>
            <w:shd w:val="clear" w:color="auto" w:fill="CFDCE3"/>
            <w:vAlign w:val="center"/>
          </w:tcPr>
          <w:p w14:paraId="2BCE7668" w14:textId="77777777" w:rsidR="00CA40F5" w:rsidRPr="00A14C6C" w:rsidRDefault="00CA40F5" w:rsidP="00806296">
            <w:pPr>
              <w:spacing w:after="0"/>
              <w:rPr>
                <w:b/>
                <w:bCs/>
              </w:rPr>
            </w:pPr>
            <w:r>
              <w:rPr>
                <w:b/>
                <w:bCs/>
              </w:rPr>
              <w:t>A level</w:t>
            </w:r>
          </w:p>
          <w:p w14:paraId="2AA12B4E" w14:textId="77777777" w:rsidR="00CA40F5" w:rsidRPr="00A14C6C" w:rsidRDefault="00CA40F5" w:rsidP="00806296">
            <w:pPr>
              <w:spacing w:after="0"/>
              <w:rPr>
                <w:b/>
                <w:bCs/>
              </w:rPr>
            </w:pPr>
            <w:r>
              <w:rPr>
                <w:b/>
                <w:bCs/>
              </w:rPr>
              <w:t>Size: 1</w:t>
            </w:r>
          </w:p>
        </w:tc>
      </w:tr>
      <w:tr w:rsidR="00CA40F5" w:rsidRPr="00A14C6C" w14:paraId="1C943DAC" w14:textId="77777777" w:rsidTr="00F24B5F">
        <w:trPr>
          <w:trHeight w:val="454"/>
        </w:trPr>
        <w:tc>
          <w:tcPr>
            <w:tcW w:w="0" w:type="auto"/>
            <w:vMerge/>
            <w:shd w:val="clear" w:color="auto" w:fill="CFDCE3"/>
            <w:vAlign w:val="center"/>
            <w:hideMark/>
          </w:tcPr>
          <w:p w14:paraId="1F706FCB" w14:textId="77777777" w:rsidR="00CA40F5" w:rsidRPr="00A14C6C" w:rsidRDefault="00CA40F5" w:rsidP="00806296">
            <w:pPr>
              <w:spacing w:after="0"/>
              <w:rPr>
                <w:b/>
                <w:bCs/>
              </w:rPr>
            </w:pPr>
          </w:p>
        </w:tc>
        <w:tc>
          <w:tcPr>
            <w:tcW w:w="0" w:type="auto"/>
            <w:shd w:val="clear" w:color="auto" w:fill="CFDCE3"/>
            <w:vAlign w:val="center"/>
            <w:hideMark/>
          </w:tcPr>
          <w:p w14:paraId="377D7AD7" w14:textId="77777777" w:rsidR="00CA40F5" w:rsidRPr="00A14C6C" w:rsidRDefault="00CA40F5" w:rsidP="00806296">
            <w:pPr>
              <w:spacing w:after="0"/>
              <w:rPr>
                <w:b/>
                <w:bCs/>
              </w:rPr>
            </w:pPr>
            <w:r>
              <w:rPr>
                <w:b/>
                <w:bCs/>
              </w:rPr>
              <w:t>Old</w:t>
            </w:r>
            <w:r w:rsidRPr="00A14C6C">
              <w:rPr>
                <w:b/>
                <w:bCs/>
              </w:rPr>
              <w:t xml:space="preserve"> </w:t>
            </w:r>
            <w:r>
              <w:rPr>
                <w:b/>
                <w:bCs/>
              </w:rPr>
              <w:t>points</w:t>
            </w:r>
          </w:p>
        </w:tc>
        <w:tc>
          <w:tcPr>
            <w:tcW w:w="0" w:type="auto"/>
            <w:shd w:val="clear" w:color="auto" w:fill="CFDCE3"/>
            <w:vAlign w:val="center"/>
            <w:hideMark/>
          </w:tcPr>
          <w:p w14:paraId="63DE5781" w14:textId="77777777" w:rsidR="00CA40F5" w:rsidRPr="00A14C6C" w:rsidRDefault="00CA40F5" w:rsidP="00806296">
            <w:pPr>
              <w:spacing w:after="0"/>
              <w:rPr>
                <w:b/>
                <w:bCs/>
              </w:rPr>
            </w:pPr>
            <w:r w:rsidRPr="00A14C6C">
              <w:rPr>
                <w:b/>
                <w:bCs/>
              </w:rPr>
              <w:t xml:space="preserve">New </w:t>
            </w:r>
            <w:r>
              <w:rPr>
                <w:b/>
                <w:bCs/>
              </w:rPr>
              <w:t>points</w:t>
            </w:r>
          </w:p>
        </w:tc>
        <w:tc>
          <w:tcPr>
            <w:tcW w:w="0" w:type="auto"/>
            <w:shd w:val="clear" w:color="auto" w:fill="CFDCE3"/>
            <w:vAlign w:val="center"/>
          </w:tcPr>
          <w:p w14:paraId="63CFE20D" w14:textId="77777777" w:rsidR="00CA40F5" w:rsidRPr="00A14C6C" w:rsidRDefault="00CA40F5" w:rsidP="00806296">
            <w:pPr>
              <w:spacing w:after="0"/>
              <w:rPr>
                <w:b/>
                <w:bCs/>
              </w:rPr>
            </w:pPr>
            <w:r>
              <w:rPr>
                <w:b/>
                <w:bCs/>
              </w:rPr>
              <w:t>Old</w:t>
            </w:r>
            <w:r w:rsidRPr="00A14C6C">
              <w:rPr>
                <w:b/>
                <w:bCs/>
              </w:rPr>
              <w:t xml:space="preserve"> </w:t>
            </w:r>
            <w:r>
              <w:rPr>
                <w:b/>
                <w:bCs/>
              </w:rPr>
              <w:t>points</w:t>
            </w:r>
          </w:p>
        </w:tc>
        <w:tc>
          <w:tcPr>
            <w:tcW w:w="0" w:type="auto"/>
            <w:shd w:val="clear" w:color="auto" w:fill="CFDCE3"/>
            <w:vAlign w:val="center"/>
          </w:tcPr>
          <w:p w14:paraId="39200608" w14:textId="77777777" w:rsidR="00CA40F5" w:rsidRPr="00A14C6C" w:rsidRDefault="00CA40F5" w:rsidP="00806296">
            <w:pPr>
              <w:spacing w:after="0"/>
              <w:rPr>
                <w:b/>
                <w:bCs/>
              </w:rPr>
            </w:pPr>
            <w:r w:rsidRPr="00A14C6C">
              <w:rPr>
                <w:b/>
                <w:bCs/>
              </w:rPr>
              <w:t xml:space="preserve">New </w:t>
            </w:r>
            <w:r>
              <w:rPr>
                <w:b/>
                <w:bCs/>
              </w:rPr>
              <w:t>points</w:t>
            </w:r>
          </w:p>
        </w:tc>
      </w:tr>
      <w:tr w:rsidR="00CA40F5" w:rsidRPr="00A14C6C" w14:paraId="5F6C3AEC" w14:textId="77777777" w:rsidTr="00F24B5F">
        <w:trPr>
          <w:trHeight w:val="315"/>
        </w:trPr>
        <w:tc>
          <w:tcPr>
            <w:tcW w:w="0" w:type="auto"/>
            <w:noWrap/>
            <w:vAlign w:val="center"/>
            <w:hideMark/>
          </w:tcPr>
          <w:p w14:paraId="7E0E9E03" w14:textId="77777777" w:rsidR="00CA40F5" w:rsidRPr="00A14C6C" w:rsidRDefault="00CA40F5" w:rsidP="00806296">
            <w:pPr>
              <w:spacing w:after="0"/>
              <w:rPr>
                <w:b/>
                <w:bCs/>
              </w:rPr>
            </w:pPr>
            <w:r w:rsidRPr="00A14C6C">
              <w:rPr>
                <w:b/>
                <w:bCs/>
              </w:rPr>
              <w:t>A*</w:t>
            </w:r>
          </w:p>
        </w:tc>
        <w:tc>
          <w:tcPr>
            <w:tcW w:w="0" w:type="auto"/>
            <w:noWrap/>
            <w:vAlign w:val="center"/>
          </w:tcPr>
          <w:p w14:paraId="11D0D194" w14:textId="77777777" w:rsidR="00CA40F5" w:rsidRPr="00A14C6C" w:rsidRDefault="00CA40F5" w:rsidP="00806296">
            <w:pPr>
              <w:spacing w:after="0"/>
            </w:pPr>
          </w:p>
        </w:tc>
        <w:tc>
          <w:tcPr>
            <w:tcW w:w="0" w:type="auto"/>
            <w:noWrap/>
            <w:vAlign w:val="center"/>
          </w:tcPr>
          <w:p w14:paraId="1304D13E" w14:textId="77777777" w:rsidR="00CA40F5" w:rsidRPr="00A14C6C" w:rsidRDefault="00CA40F5" w:rsidP="00806296">
            <w:pPr>
              <w:spacing w:after="0"/>
            </w:pPr>
          </w:p>
        </w:tc>
        <w:tc>
          <w:tcPr>
            <w:tcW w:w="0" w:type="auto"/>
            <w:vAlign w:val="center"/>
          </w:tcPr>
          <w:p w14:paraId="3ADBED06" w14:textId="77777777" w:rsidR="00CA40F5" w:rsidRPr="00A14C6C" w:rsidRDefault="00CA40F5" w:rsidP="00806296">
            <w:pPr>
              <w:spacing w:after="0"/>
            </w:pPr>
            <w:r>
              <w:rPr>
                <w:rFonts w:cs="Arial"/>
                <w:color w:val="000000"/>
              </w:rPr>
              <w:t>300</w:t>
            </w:r>
          </w:p>
        </w:tc>
        <w:tc>
          <w:tcPr>
            <w:tcW w:w="0" w:type="auto"/>
            <w:vAlign w:val="center"/>
          </w:tcPr>
          <w:p w14:paraId="2220CD2F" w14:textId="77777777" w:rsidR="00CA40F5" w:rsidRPr="00A14C6C" w:rsidRDefault="00CA40F5" w:rsidP="00806296">
            <w:pPr>
              <w:spacing w:after="0"/>
            </w:pPr>
            <w:r>
              <w:rPr>
                <w:rFonts w:cs="Arial"/>
                <w:color w:val="000000"/>
              </w:rPr>
              <w:t>60</w:t>
            </w:r>
          </w:p>
        </w:tc>
      </w:tr>
      <w:tr w:rsidR="00CA40F5" w:rsidRPr="00A14C6C" w14:paraId="456DCBF7" w14:textId="77777777" w:rsidTr="00F24B5F">
        <w:trPr>
          <w:trHeight w:val="315"/>
        </w:trPr>
        <w:tc>
          <w:tcPr>
            <w:tcW w:w="0" w:type="auto"/>
            <w:noWrap/>
            <w:vAlign w:val="center"/>
            <w:hideMark/>
          </w:tcPr>
          <w:p w14:paraId="561D4813" w14:textId="77777777" w:rsidR="00CA40F5" w:rsidRPr="00A14C6C" w:rsidRDefault="00CA40F5" w:rsidP="00806296">
            <w:pPr>
              <w:spacing w:after="0"/>
              <w:rPr>
                <w:b/>
                <w:bCs/>
              </w:rPr>
            </w:pPr>
            <w:r w:rsidRPr="00A14C6C">
              <w:rPr>
                <w:b/>
                <w:bCs/>
              </w:rPr>
              <w:t>A</w:t>
            </w:r>
          </w:p>
        </w:tc>
        <w:tc>
          <w:tcPr>
            <w:tcW w:w="0" w:type="auto"/>
            <w:noWrap/>
            <w:vAlign w:val="center"/>
            <w:hideMark/>
          </w:tcPr>
          <w:p w14:paraId="3C62E0A9" w14:textId="77777777" w:rsidR="00CA40F5" w:rsidRPr="00A14C6C" w:rsidRDefault="00CA40F5" w:rsidP="00806296">
            <w:pPr>
              <w:spacing w:after="0"/>
            </w:pPr>
            <w:r>
              <w:t>135</w:t>
            </w:r>
          </w:p>
        </w:tc>
        <w:tc>
          <w:tcPr>
            <w:tcW w:w="0" w:type="auto"/>
            <w:noWrap/>
            <w:vAlign w:val="center"/>
            <w:hideMark/>
          </w:tcPr>
          <w:p w14:paraId="3851927B" w14:textId="77777777" w:rsidR="00CA40F5" w:rsidRPr="00A14C6C" w:rsidRDefault="00CA40F5" w:rsidP="00806296">
            <w:pPr>
              <w:spacing w:after="0"/>
            </w:pPr>
            <w:r>
              <w:t>25</w:t>
            </w:r>
          </w:p>
        </w:tc>
        <w:tc>
          <w:tcPr>
            <w:tcW w:w="0" w:type="auto"/>
            <w:vAlign w:val="center"/>
          </w:tcPr>
          <w:p w14:paraId="2C6D3F6B" w14:textId="77777777" w:rsidR="00CA40F5" w:rsidRPr="00A14C6C" w:rsidRDefault="00CA40F5" w:rsidP="00806296">
            <w:pPr>
              <w:spacing w:after="0"/>
            </w:pPr>
            <w:r>
              <w:rPr>
                <w:rFonts w:cs="Arial"/>
                <w:color w:val="000000"/>
              </w:rPr>
              <w:t>270</w:t>
            </w:r>
          </w:p>
        </w:tc>
        <w:tc>
          <w:tcPr>
            <w:tcW w:w="0" w:type="auto"/>
            <w:vAlign w:val="center"/>
          </w:tcPr>
          <w:p w14:paraId="7626B154" w14:textId="77777777" w:rsidR="00CA40F5" w:rsidRPr="00A14C6C" w:rsidRDefault="00CA40F5" w:rsidP="00806296">
            <w:pPr>
              <w:spacing w:after="0"/>
            </w:pPr>
            <w:r>
              <w:rPr>
                <w:rFonts w:cs="Arial"/>
                <w:color w:val="000000"/>
              </w:rPr>
              <w:t>50</w:t>
            </w:r>
          </w:p>
        </w:tc>
      </w:tr>
      <w:tr w:rsidR="00CA40F5" w:rsidRPr="00A14C6C" w14:paraId="418CC3F5" w14:textId="77777777" w:rsidTr="00F24B5F">
        <w:trPr>
          <w:trHeight w:val="315"/>
        </w:trPr>
        <w:tc>
          <w:tcPr>
            <w:tcW w:w="0" w:type="auto"/>
            <w:noWrap/>
            <w:vAlign w:val="center"/>
            <w:hideMark/>
          </w:tcPr>
          <w:p w14:paraId="2036A4AA" w14:textId="77777777" w:rsidR="00CA40F5" w:rsidRPr="00A14C6C" w:rsidRDefault="00CA40F5" w:rsidP="00806296">
            <w:pPr>
              <w:spacing w:after="0"/>
              <w:rPr>
                <w:b/>
                <w:bCs/>
              </w:rPr>
            </w:pPr>
            <w:r w:rsidRPr="00A14C6C">
              <w:rPr>
                <w:b/>
                <w:bCs/>
              </w:rPr>
              <w:t>B</w:t>
            </w:r>
          </w:p>
        </w:tc>
        <w:tc>
          <w:tcPr>
            <w:tcW w:w="0" w:type="auto"/>
            <w:noWrap/>
            <w:vAlign w:val="center"/>
            <w:hideMark/>
          </w:tcPr>
          <w:p w14:paraId="6B57D0BE" w14:textId="77777777" w:rsidR="00CA40F5" w:rsidRPr="00A14C6C" w:rsidRDefault="00CA40F5" w:rsidP="00806296">
            <w:pPr>
              <w:spacing w:after="0"/>
            </w:pPr>
            <w:r>
              <w:t>120</w:t>
            </w:r>
          </w:p>
        </w:tc>
        <w:tc>
          <w:tcPr>
            <w:tcW w:w="0" w:type="auto"/>
            <w:noWrap/>
            <w:vAlign w:val="center"/>
            <w:hideMark/>
          </w:tcPr>
          <w:p w14:paraId="22EFF1B3" w14:textId="77777777" w:rsidR="00CA40F5" w:rsidRPr="00A14C6C" w:rsidRDefault="00CA40F5" w:rsidP="00806296">
            <w:pPr>
              <w:spacing w:after="0"/>
            </w:pPr>
            <w:r>
              <w:t>20</w:t>
            </w:r>
          </w:p>
        </w:tc>
        <w:tc>
          <w:tcPr>
            <w:tcW w:w="0" w:type="auto"/>
            <w:vAlign w:val="center"/>
          </w:tcPr>
          <w:p w14:paraId="6A18306C" w14:textId="77777777" w:rsidR="00CA40F5" w:rsidRPr="00A14C6C" w:rsidRDefault="00CA40F5" w:rsidP="00806296">
            <w:pPr>
              <w:spacing w:after="0"/>
            </w:pPr>
            <w:r>
              <w:rPr>
                <w:rFonts w:cs="Arial"/>
                <w:color w:val="000000"/>
              </w:rPr>
              <w:t>240</w:t>
            </w:r>
          </w:p>
        </w:tc>
        <w:tc>
          <w:tcPr>
            <w:tcW w:w="0" w:type="auto"/>
            <w:vAlign w:val="center"/>
          </w:tcPr>
          <w:p w14:paraId="3D069B9E" w14:textId="77777777" w:rsidR="00CA40F5" w:rsidRPr="00A14C6C" w:rsidRDefault="00CA40F5" w:rsidP="00806296">
            <w:pPr>
              <w:spacing w:after="0"/>
            </w:pPr>
            <w:r>
              <w:rPr>
                <w:rFonts w:cs="Arial"/>
                <w:color w:val="000000"/>
              </w:rPr>
              <w:t>40</w:t>
            </w:r>
          </w:p>
        </w:tc>
      </w:tr>
      <w:tr w:rsidR="00CA40F5" w:rsidRPr="00A14C6C" w14:paraId="1A923E63" w14:textId="77777777" w:rsidTr="00F24B5F">
        <w:trPr>
          <w:trHeight w:val="315"/>
        </w:trPr>
        <w:tc>
          <w:tcPr>
            <w:tcW w:w="0" w:type="auto"/>
            <w:noWrap/>
            <w:vAlign w:val="center"/>
            <w:hideMark/>
          </w:tcPr>
          <w:p w14:paraId="50465363" w14:textId="77777777" w:rsidR="00CA40F5" w:rsidRPr="00A14C6C" w:rsidRDefault="00CA40F5" w:rsidP="00806296">
            <w:pPr>
              <w:spacing w:after="0"/>
              <w:rPr>
                <w:b/>
                <w:bCs/>
              </w:rPr>
            </w:pPr>
            <w:r w:rsidRPr="00A14C6C">
              <w:rPr>
                <w:b/>
                <w:bCs/>
              </w:rPr>
              <w:t>C</w:t>
            </w:r>
          </w:p>
        </w:tc>
        <w:tc>
          <w:tcPr>
            <w:tcW w:w="0" w:type="auto"/>
            <w:noWrap/>
            <w:vAlign w:val="center"/>
            <w:hideMark/>
          </w:tcPr>
          <w:p w14:paraId="34F9DE73" w14:textId="77777777" w:rsidR="00CA40F5" w:rsidRPr="00A14C6C" w:rsidRDefault="00CA40F5" w:rsidP="00806296">
            <w:pPr>
              <w:spacing w:after="0"/>
            </w:pPr>
            <w:r>
              <w:t>105</w:t>
            </w:r>
          </w:p>
        </w:tc>
        <w:tc>
          <w:tcPr>
            <w:tcW w:w="0" w:type="auto"/>
            <w:noWrap/>
            <w:vAlign w:val="center"/>
            <w:hideMark/>
          </w:tcPr>
          <w:p w14:paraId="70D7A150" w14:textId="77777777" w:rsidR="00CA40F5" w:rsidRPr="00A14C6C" w:rsidRDefault="00CA40F5" w:rsidP="00806296">
            <w:pPr>
              <w:spacing w:after="0"/>
            </w:pPr>
            <w:r>
              <w:t>15</w:t>
            </w:r>
          </w:p>
        </w:tc>
        <w:tc>
          <w:tcPr>
            <w:tcW w:w="0" w:type="auto"/>
            <w:vAlign w:val="center"/>
          </w:tcPr>
          <w:p w14:paraId="1B547B77" w14:textId="77777777" w:rsidR="00CA40F5" w:rsidRPr="00A14C6C" w:rsidRDefault="00CA40F5" w:rsidP="00806296">
            <w:pPr>
              <w:spacing w:after="0"/>
            </w:pPr>
            <w:r>
              <w:rPr>
                <w:rFonts w:cs="Arial"/>
                <w:color w:val="000000"/>
              </w:rPr>
              <w:t>210</w:t>
            </w:r>
          </w:p>
        </w:tc>
        <w:tc>
          <w:tcPr>
            <w:tcW w:w="0" w:type="auto"/>
            <w:vAlign w:val="center"/>
          </w:tcPr>
          <w:p w14:paraId="13115262" w14:textId="77777777" w:rsidR="00CA40F5" w:rsidRPr="00A14C6C" w:rsidRDefault="00CA40F5" w:rsidP="00806296">
            <w:pPr>
              <w:spacing w:after="0"/>
            </w:pPr>
            <w:r>
              <w:rPr>
                <w:rFonts w:cs="Arial"/>
                <w:color w:val="000000"/>
              </w:rPr>
              <w:t>30</w:t>
            </w:r>
          </w:p>
        </w:tc>
      </w:tr>
      <w:tr w:rsidR="00CA40F5" w:rsidRPr="00A14C6C" w14:paraId="73D712E0" w14:textId="77777777" w:rsidTr="00F24B5F">
        <w:trPr>
          <w:trHeight w:val="315"/>
        </w:trPr>
        <w:tc>
          <w:tcPr>
            <w:tcW w:w="0" w:type="auto"/>
            <w:noWrap/>
            <w:vAlign w:val="center"/>
            <w:hideMark/>
          </w:tcPr>
          <w:p w14:paraId="77702C0F" w14:textId="77777777" w:rsidR="00CA40F5" w:rsidRPr="00A14C6C" w:rsidRDefault="00CA40F5" w:rsidP="00806296">
            <w:pPr>
              <w:spacing w:after="0"/>
              <w:rPr>
                <w:b/>
                <w:bCs/>
              </w:rPr>
            </w:pPr>
            <w:r w:rsidRPr="00A14C6C">
              <w:rPr>
                <w:b/>
                <w:bCs/>
              </w:rPr>
              <w:t>D</w:t>
            </w:r>
          </w:p>
        </w:tc>
        <w:tc>
          <w:tcPr>
            <w:tcW w:w="0" w:type="auto"/>
            <w:noWrap/>
            <w:vAlign w:val="center"/>
            <w:hideMark/>
          </w:tcPr>
          <w:p w14:paraId="25574252" w14:textId="77777777" w:rsidR="00CA40F5" w:rsidRPr="00A14C6C" w:rsidRDefault="00CA40F5" w:rsidP="00806296">
            <w:pPr>
              <w:spacing w:after="0"/>
            </w:pPr>
            <w:r>
              <w:t>90</w:t>
            </w:r>
          </w:p>
        </w:tc>
        <w:tc>
          <w:tcPr>
            <w:tcW w:w="0" w:type="auto"/>
            <w:noWrap/>
            <w:vAlign w:val="center"/>
            <w:hideMark/>
          </w:tcPr>
          <w:p w14:paraId="1F981BD5" w14:textId="77777777" w:rsidR="00CA40F5" w:rsidRPr="00A14C6C" w:rsidRDefault="00CA40F5" w:rsidP="00806296">
            <w:pPr>
              <w:spacing w:after="0"/>
            </w:pPr>
            <w:r>
              <w:t>10</w:t>
            </w:r>
          </w:p>
        </w:tc>
        <w:tc>
          <w:tcPr>
            <w:tcW w:w="0" w:type="auto"/>
            <w:vAlign w:val="center"/>
          </w:tcPr>
          <w:p w14:paraId="29707E44" w14:textId="77777777" w:rsidR="00CA40F5" w:rsidRPr="00A14C6C" w:rsidRDefault="00CA40F5" w:rsidP="00806296">
            <w:pPr>
              <w:spacing w:after="0"/>
            </w:pPr>
            <w:r>
              <w:rPr>
                <w:rFonts w:cs="Arial"/>
                <w:color w:val="000000"/>
              </w:rPr>
              <w:t>180</w:t>
            </w:r>
          </w:p>
        </w:tc>
        <w:tc>
          <w:tcPr>
            <w:tcW w:w="0" w:type="auto"/>
            <w:vAlign w:val="center"/>
          </w:tcPr>
          <w:p w14:paraId="5BA8BFE8" w14:textId="77777777" w:rsidR="00CA40F5" w:rsidRPr="00A14C6C" w:rsidRDefault="00CA40F5" w:rsidP="00806296">
            <w:pPr>
              <w:spacing w:after="0"/>
            </w:pPr>
            <w:r>
              <w:rPr>
                <w:rFonts w:cs="Arial"/>
                <w:color w:val="000000"/>
              </w:rPr>
              <w:t>20</w:t>
            </w:r>
          </w:p>
        </w:tc>
      </w:tr>
      <w:tr w:rsidR="00CA40F5" w:rsidRPr="00A14C6C" w14:paraId="6EAD1BB6" w14:textId="77777777" w:rsidTr="00F24B5F">
        <w:trPr>
          <w:trHeight w:val="315"/>
        </w:trPr>
        <w:tc>
          <w:tcPr>
            <w:tcW w:w="0" w:type="auto"/>
            <w:noWrap/>
            <w:vAlign w:val="center"/>
            <w:hideMark/>
          </w:tcPr>
          <w:p w14:paraId="1CFC1549" w14:textId="77777777" w:rsidR="00CA40F5" w:rsidRPr="00A14C6C" w:rsidRDefault="00CA40F5" w:rsidP="00806296">
            <w:pPr>
              <w:spacing w:after="0"/>
              <w:rPr>
                <w:b/>
                <w:bCs/>
              </w:rPr>
            </w:pPr>
            <w:r w:rsidRPr="00A14C6C">
              <w:rPr>
                <w:b/>
                <w:bCs/>
              </w:rPr>
              <w:t>E</w:t>
            </w:r>
          </w:p>
        </w:tc>
        <w:tc>
          <w:tcPr>
            <w:tcW w:w="0" w:type="auto"/>
            <w:noWrap/>
            <w:vAlign w:val="center"/>
            <w:hideMark/>
          </w:tcPr>
          <w:p w14:paraId="0DC95961" w14:textId="77777777" w:rsidR="00CA40F5" w:rsidRPr="00A14C6C" w:rsidRDefault="00CA40F5" w:rsidP="00806296">
            <w:pPr>
              <w:spacing w:after="0"/>
            </w:pPr>
            <w:r>
              <w:t>75</w:t>
            </w:r>
          </w:p>
        </w:tc>
        <w:tc>
          <w:tcPr>
            <w:tcW w:w="0" w:type="auto"/>
            <w:noWrap/>
            <w:vAlign w:val="center"/>
            <w:hideMark/>
          </w:tcPr>
          <w:p w14:paraId="00769923" w14:textId="77777777" w:rsidR="00CA40F5" w:rsidRPr="00A14C6C" w:rsidRDefault="00CA40F5" w:rsidP="00806296">
            <w:pPr>
              <w:spacing w:after="0"/>
            </w:pPr>
            <w:r>
              <w:t>5</w:t>
            </w:r>
          </w:p>
        </w:tc>
        <w:tc>
          <w:tcPr>
            <w:tcW w:w="0" w:type="auto"/>
            <w:vAlign w:val="center"/>
          </w:tcPr>
          <w:p w14:paraId="60DD7E59" w14:textId="77777777" w:rsidR="00CA40F5" w:rsidRPr="00A14C6C" w:rsidRDefault="00CA40F5" w:rsidP="00806296">
            <w:pPr>
              <w:spacing w:after="0"/>
            </w:pPr>
            <w:r>
              <w:rPr>
                <w:rFonts w:cs="Arial"/>
                <w:color w:val="000000"/>
              </w:rPr>
              <w:t>150</w:t>
            </w:r>
          </w:p>
        </w:tc>
        <w:tc>
          <w:tcPr>
            <w:tcW w:w="0" w:type="auto"/>
            <w:vAlign w:val="center"/>
          </w:tcPr>
          <w:p w14:paraId="2C4503BC" w14:textId="77777777" w:rsidR="00CA40F5" w:rsidRPr="00A14C6C" w:rsidRDefault="00CA40F5" w:rsidP="00806296">
            <w:pPr>
              <w:spacing w:after="0"/>
            </w:pPr>
            <w:r>
              <w:rPr>
                <w:rFonts w:cs="Arial"/>
                <w:color w:val="000000"/>
              </w:rPr>
              <w:t>10</w:t>
            </w:r>
          </w:p>
        </w:tc>
      </w:tr>
      <w:tr w:rsidR="00CA40F5" w:rsidRPr="00A14C6C" w14:paraId="4C1DE188" w14:textId="77777777" w:rsidTr="00F24B5F">
        <w:trPr>
          <w:trHeight w:val="315"/>
        </w:trPr>
        <w:tc>
          <w:tcPr>
            <w:tcW w:w="0" w:type="auto"/>
            <w:noWrap/>
            <w:vAlign w:val="center"/>
            <w:hideMark/>
          </w:tcPr>
          <w:p w14:paraId="020CFBD9" w14:textId="77777777" w:rsidR="00CA40F5" w:rsidRPr="00A14C6C" w:rsidRDefault="00CA40F5" w:rsidP="00806296">
            <w:pPr>
              <w:spacing w:after="0"/>
              <w:rPr>
                <w:b/>
                <w:bCs/>
              </w:rPr>
            </w:pPr>
            <w:r w:rsidRPr="00A14C6C">
              <w:rPr>
                <w:b/>
                <w:bCs/>
              </w:rPr>
              <w:t>Fail</w:t>
            </w:r>
          </w:p>
        </w:tc>
        <w:tc>
          <w:tcPr>
            <w:tcW w:w="0" w:type="auto"/>
            <w:noWrap/>
            <w:vAlign w:val="center"/>
            <w:hideMark/>
          </w:tcPr>
          <w:p w14:paraId="47266882" w14:textId="77777777" w:rsidR="00CA40F5" w:rsidRPr="00A14C6C" w:rsidRDefault="00CA40F5" w:rsidP="00806296">
            <w:pPr>
              <w:spacing w:after="0"/>
            </w:pPr>
            <w:r>
              <w:t>0</w:t>
            </w:r>
          </w:p>
        </w:tc>
        <w:tc>
          <w:tcPr>
            <w:tcW w:w="0" w:type="auto"/>
            <w:noWrap/>
            <w:vAlign w:val="center"/>
            <w:hideMark/>
          </w:tcPr>
          <w:p w14:paraId="2784114E" w14:textId="77777777" w:rsidR="00CA40F5" w:rsidRPr="00A14C6C" w:rsidRDefault="00CA40F5" w:rsidP="00806296">
            <w:pPr>
              <w:spacing w:after="0"/>
            </w:pPr>
            <w:r>
              <w:t>0</w:t>
            </w:r>
          </w:p>
        </w:tc>
        <w:tc>
          <w:tcPr>
            <w:tcW w:w="0" w:type="auto"/>
            <w:vAlign w:val="center"/>
          </w:tcPr>
          <w:p w14:paraId="1098B228" w14:textId="77777777" w:rsidR="00CA40F5" w:rsidRPr="00A14C6C" w:rsidRDefault="00CA40F5" w:rsidP="00806296">
            <w:pPr>
              <w:spacing w:after="0"/>
            </w:pPr>
            <w:r>
              <w:rPr>
                <w:rFonts w:cs="Arial"/>
                <w:color w:val="000000"/>
              </w:rPr>
              <w:t>0</w:t>
            </w:r>
          </w:p>
        </w:tc>
        <w:tc>
          <w:tcPr>
            <w:tcW w:w="0" w:type="auto"/>
            <w:vAlign w:val="center"/>
          </w:tcPr>
          <w:p w14:paraId="4CF773AF" w14:textId="77777777" w:rsidR="00CA40F5" w:rsidRPr="00A14C6C" w:rsidRDefault="00CA40F5" w:rsidP="00806296">
            <w:pPr>
              <w:spacing w:after="0"/>
            </w:pPr>
            <w:r>
              <w:rPr>
                <w:rFonts w:cs="Arial"/>
                <w:color w:val="000000"/>
              </w:rPr>
              <w:t>0</w:t>
            </w:r>
          </w:p>
        </w:tc>
      </w:tr>
    </w:tbl>
    <w:p w14:paraId="3161F9E5" w14:textId="77777777" w:rsidR="00CA40F5" w:rsidRPr="000838B0" w:rsidRDefault="00CA40F5" w:rsidP="00806296">
      <w:pPr>
        <w:keepNext/>
        <w:spacing w:before="240" w:after="0"/>
        <w:rPr>
          <w:b/>
        </w:rPr>
      </w:pPr>
      <w:r w:rsidRPr="000838B0">
        <w:rPr>
          <w:b/>
        </w:rPr>
        <w:t>Applied A level Double Award, AS level</w:t>
      </w:r>
      <w:r>
        <w:rPr>
          <w:b/>
        </w:rPr>
        <w:t xml:space="preserve"> Double Award and combined A &amp;</w:t>
      </w:r>
      <w:r w:rsidRPr="000838B0">
        <w:rPr>
          <w:b/>
        </w:rPr>
        <w:t xml:space="preserve"> AS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1371"/>
        <w:gridCol w:w="1371"/>
        <w:gridCol w:w="1701"/>
        <w:gridCol w:w="1701"/>
        <w:gridCol w:w="1330"/>
        <w:gridCol w:w="1330"/>
      </w:tblGrid>
      <w:tr w:rsidR="00CA40F5" w:rsidRPr="00A14C6C" w14:paraId="2D02AB78" w14:textId="77777777" w:rsidTr="00F24B5F">
        <w:trPr>
          <w:trHeight w:val="918"/>
        </w:trPr>
        <w:tc>
          <w:tcPr>
            <w:tcW w:w="910" w:type="dxa"/>
            <w:vMerge w:val="restart"/>
            <w:shd w:val="clear" w:color="auto" w:fill="CFDCE3"/>
            <w:vAlign w:val="center"/>
          </w:tcPr>
          <w:p w14:paraId="16BC97B7" w14:textId="77777777" w:rsidR="00CA40F5" w:rsidRPr="00A14C6C" w:rsidRDefault="00CA40F5" w:rsidP="00806296">
            <w:pPr>
              <w:keepNext/>
              <w:spacing w:after="0"/>
              <w:rPr>
                <w:b/>
                <w:bCs/>
              </w:rPr>
            </w:pPr>
            <w:r w:rsidRPr="00A14C6C">
              <w:rPr>
                <w:b/>
                <w:bCs/>
              </w:rPr>
              <w:t>Grade</w:t>
            </w:r>
          </w:p>
        </w:tc>
        <w:tc>
          <w:tcPr>
            <w:tcW w:w="2742" w:type="dxa"/>
            <w:gridSpan w:val="2"/>
            <w:shd w:val="clear" w:color="auto" w:fill="CFDCE3"/>
            <w:vAlign w:val="center"/>
          </w:tcPr>
          <w:p w14:paraId="5C1512EF" w14:textId="77777777" w:rsidR="00CA40F5" w:rsidRPr="00A14C6C" w:rsidRDefault="00CA40F5" w:rsidP="00806296">
            <w:pPr>
              <w:keepNext/>
              <w:spacing w:after="0"/>
              <w:rPr>
                <w:b/>
                <w:bCs/>
              </w:rPr>
            </w:pPr>
            <w:r>
              <w:rPr>
                <w:b/>
                <w:bCs/>
              </w:rPr>
              <w:t>Double AS level</w:t>
            </w:r>
          </w:p>
          <w:p w14:paraId="2F84314B" w14:textId="77777777" w:rsidR="00CA40F5" w:rsidRPr="00A14C6C" w:rsidRDefault="00CA40F5" w:rsidP="00806296">
            <w:pPr>
              <w:keepNext/>
              <w:spacing w:after="0"/>
              <w:rPr>
                <w:b/>
                <w:bCs/>
              </w:rPr>
            </w:pPr>
            <w:r>
              <w:rPr>
                <w:b/>
                <w:bCs/>
              </w:rPr>
              <w:t>Size: 1</w:t>
            </w:r>
          </w:p>
        </w:tc>
        <w:tc>
          <w:tcPr>
            <w:tcW w:w="3402" w:type="dxa"/>
            <w:gridSpan w:val="2"/>
            <w:shd w:val="clear" w:color="auto" w:fill="CFDCE3"/>
            <w:vAlign w:val="center"/>
          </w:tcPr>
          <w:p w14:paraId="7D63D53F" w14:textId="77777777" w:rsidR="00CA40F5" w:rsidRDefault="00CA40F5" w:rsidP="00806296">
            <w:pPr>
              <w:keepNext/>
              <w:spacing w:after="0"/>
              <w:rPr>
                <w:b/>
                <w:bCs/>
              </w:rPr>
            </w:pPr>
            <w:r>
              <w:rPr>
                <w:b/>
                <w:bCs/>
              </w:rPr>
              <w:t>Combined A and AS level</w:t>
            </w:r>
          </w:p>
          <w:p w14:paraId="79F8CB44" w14:textId="77777777" w:rsidR="00CA40F5" w:rsidRDefault="00CA40F5" w:rsidP="00806296">
            <w:pPr>
              <w:keepNext/>
              <w:spacing w:after="0"/>
              <w:rPr>
                <w:b/>
                <w:bCs/>
              </w:rPr>
            </w:pPr>
            <w:r>
              <w:rPr>
                <w:b/>
                <w:bCs/>
              </w:rPr>
              <w:t>Size: 1.5</w:t>
            </w:r>
          </w:p>
        </w:tc>
        <w:tc>
          <w:tcPr>
            <w:tcW w:w="2660" w:type="dxa"/>
            <w:gridSpan w:val="2"/>
            <w:shd w:val="clear" w:color="auto" w:fill="CFDCE3"/>
            <w:vAlign w:val="center"/>
          </w:tcPr>
          <w:p w14:paraId="589AF9CB" w14:textId="77777777" w:rsidR="00CA40F5" w:rsidRDefault="00CA40F5" w:rsidP="00806296">
            <w:pPr>
              <w:keepNext/>
              <w:spacing w:after="0"/>
              <w:rPr>
                <w:b/>
                <w:bCs/>
              </w:rPr>
            </w:pPr>
            <w:r>
              <w:rPr>
                <w:b/>
                <w:bCs/>
              </w:rPr>
              <w:t>Double A level</w:t>
            </w:r>
          </w:p>
          <w:p w14:paraId="4C6DD7F5" w14:textId="77777777" w:rsidR="00CA40F5" w:rsidRDefault="00CA40F5" w:rsidP="00806296">
            <w:pPr>
              <w:keepNext/>
              <w:spacing w:after="0"/>
              <w:rPr>
                <w:b/>
                <w:bCs/>
              </w:rPr>
            </w:pPr>
            <w:r>
              <w:rPr>
                <w:b/>
                <w:bCs/>
              </w:rPr>
              <w:t>Size: 2</w:t>
            </w:r>
          </w:p>
        </w:tc>
      </w:tr>
      <w:tr w:rsidR="00CA40F5" w:rsidRPr="00A14C6C" w14:paraId="0FC86151" w14:textId="77777777" w:rsidTr="00F24B5F">
        <w:trPr>
          <w:trHeight w:val="454"/>
        </w:trPr>
        <w:tc>
          <w:tcPr>
            <w:tcW w:w="910" w:type="dxa"/>
            <w:vMerge/>
            <w:shd w:val="clear" w:color="auto" w:fill="CFDCE3"/>
            <w:vAlign w:val="center"/>
            <w:hideMark/>
          </w:tcPr>
          <w:p w14:paraId="5A78EFC9" w14:textId="77777777" w:rsidR="00CA40F5" w:rsidRPr="00A14C6C" w:rsidRDefault="00CA40F5" w:rsidP="00806296">
            <w:pPr>
              <w:keepNext/>
              <w:spacing w:after="0"/>
              <w:rPr>
                <w:b/>
                <w:bCs/>
              </w:rPr>
            </w:pPr>
          </w:p>
        </w:tc>
        <w:tc>
          <w:tcPr>
            <w:tcW w:w="1371" w:type="dxa"/>
            <w:shd w:val="clear" w:color="auto" w:fill="CFDCE3"/>
            <w:vAlign w:val="center"/>
            <w:hideMark/>
          </w:tcPr>
          <w:p w14:paraId="6C93E003" w14:textId="77777777" w:rsidR="00CA40F5" w:rsidRPr="00A14C6C" w:rsidRDefault="00CA40F5" w:rsidP="00806296">
            <w:pPr>
              <w:keepNext/>
              <w:spacing w:after="0"/>
              <w:rPr>
                <w:b/>
                <w:bCs/>
              </w:rPr>
            </w:pPr>
            <w:r>
              <w:rPr>
                <w:b/>
                <w:bCs/>
              </w:rPr>
              <w:t>Old</w:t>
            </w:r>
            <w:r w:rsidRPr="00A14C6C">
              <w:rPr>
                <w:b/>
                <w:bCs/>
              </w:rPr>
              <w:t xml:space="preserve"> </w:t>
            </w:r>
            <w:r>
              <w:rPr>
                <w:b/>
                <w:bCs/>
              </w:rPr>
              <w:t>points</w:t>
            </w:r>
          </w:p>
        </w:tc>
        <w:tc>
          <w:tcPr>
            <w:tcW w:w="1371" w:type="dxa"/>
            <w:shd w:val="clear" w:color="auto" w:fill="CFDCE3"/>
            <w:vAlign w:val="center"/>
            <w:hideMark/>
          </w:tcPr>
          <w:p w14:paraId="0005C5CF" w14:textId="77777777" w:rsidR="00CA40F5" w:rsidRPr="00A14C6C" w:rsidRDefault="00CA40F5" w:rsidP="00806296">
            <w:pPr>
              <w:keepNext/>
              <w:spacing w:after="0"/>
              <w:rPr>
                <w:b/>
                <w:bCs/>
              </w:rPr>
            </w:pPr>
            <w:r w:rsidRPr="00A14C6C">
              <w:rPr>
                <w:b/>
                <w:bCs/>
              </w:rPr>
              <w:t xml:space="preserve">New </w:t>
            </w:r>
            <w:r>
              <w:rPr>
                <w:b/>
                <w:bCs/>
              </w:rPr>
              <w:t>points</w:t>
            </w:r>
          </w:p>
        </w:tc>
        <w:tc>
          <w:tcPr>
            <w:tcW w:w="1701" w:type="dxa"/>
            <w:shd w:val="clear" w:color="auto" w:fill="CFDCE3"/>
            <w:vAlign w:val="center"/>
          </w:tcPr>
          <w:p w14:paraId="78824D45" w14:textId="77777777" w:rsidR="00CA40F5" w:rsidRDefault="00CA40F5" w:rsidP="00806296">
            <w:pPr>
              <w:keepNext/>
              <w:spacing w:after="0"/>
              <w:rPr>
                <w:b/>
                <w:bCs/>
              </w:rPr>
            </w:pPr>
            <w:r>
              <w:rPr>
                <w:b/>
                <w:bCs/>
              </w:rPr>
              <w:t>Old</w:t>
            </w:r>
            <w:r w:rsidRPr="00A14C6C">
              <w:rPr>
                <w:b/>
                <w:bCs/>
              </w:rPr>
              <w:t xml:space="preserve"> </w:t>
            </w:r>
            <w:r>
              <w:rPr>
                <w:b/>
                <w:bCs/>
              </w:rPr>
              <w:t>points</w:t>
            </w:r>
          </w:p>
        </w:tc>
        <w:tc>
          <w:tcPr>
            <w:tcW w:w="1701" w:type="dxa"/>
            <w:shd w:val="clear" w:color="auto" w:fill="CFDCE3"/>
            <w:vAlign w:val="center"/>
          </w:tcPr>
          <w:p w14:paraId="39DB3D50" w14:textId="77777777" w:rsidR="00CA40F5" w:rsidRDefault="00CA40F5" w:rsidP="00806296">
            <w:pPr>
              <w:keepNext/>
              <w:spacing w:after="0"/>
              <w:rPr>
                <w:b/>
                <w:bCs/>
              </w:rPr>
            </w:pPr>
            <w:r w:rsidRPr="00A14C6C">
              <w:rPr>
                <w:b/>
                <w:bCs/>
              </w:rPr>
              <w:t xml:space="preserve">New </w:t>
            </w:r>
            <w:r>
              <w:rPr>
                <w:b/>
                <w:bCs/>
              </w:rPr>
              <w:t>points</w:t>
            </w:r>
          </w:p>
        </w:tc>
        <w:tc>
          <w:tcPr>
            <w:tcW w:w="1330" w:type="dxa"/>
            <w:shd w:val="clear" w:color="auto" w:fill="CFDCE3"/>
            <w:vAlign w:val="center"/>
          </w:tcPr>
          <w:p w14:paraId="2ACC0765" w14:textId="77777777" w:rsidR="00CA40F5" w:rsidRPr="00A14C6C" w:rsidRDefault="00CA40F5" w:rsidP="00806296">
            <w:pPr>
              <w:keepNext/>
              <w:spacing w:after="0"/>
              <w:rPr>
                <w:b/>
                <w:bCs/>
              </w:rPr>
            </w:pPr>
            <w:r>
              <w:rPr>
                <w:b/>
                <w:bCs/>
              </w:rPr>
              <w:t>Old points</w:t>
            </w:r>
          </w:p>
        </w:tc>
        <w:tc>
          <w:tcPr>
            <w:tcW w:w="1330" w:type="dxa"/>
            <w:shd w:val="clear" w:color="auto" w:fill="CFDCE3"/>
            <w:vAlign w:val="center"/>
          </w:tcPr>
          <w:p w14:paraId="704485A8" w14:textId="77777777" w:rsidR="00CA40F5" w:rsidRPr="00A14C6C" w:rsidRDefault="00CA40F5" w:rsidP="00806296">
            <w:pPr>
              <w:keepNext/>
              <w:spacing w:after="0"/>
              <w:rPr>
                <w:b/>
                <w:bCs/>
              </w:rPr>
            </w:pPr>
            <w:r>
              <w:rPr>
                <w:b/>
                <w:bCs/>
              </w:rPr>
              <w:t>New points</w:t>
            </w:r>
          </w:p>
        </w:tc>
      </w:tr>
      <w:tr w:rsidR="00CA40F5" w:rsidRPr="00A14C6C" w14:paraId="3B7DF71F" w14:textId="77777777" w:rsidTr="00F24B5F">
        <w:trPr>
          <w:trHeight w:val="315"/>
        </w:trPr>
        <w:tc>
          <w:tcPr>
            <w:tcW w:w="910" w:type="dxa"/>
            <w:noWrap/>
            <w:vAlign w:val="center"/>
            <w:hideMark/>
          </w:tcPr>
          <w:p w14:paraId="154A0777" w14:textId="77777777" w:rsidR="00CA40F5" w:rsidRPr="002D4F06" w:rsidRDefault="00CA40F5" w:rsidP="00806296">
            <w:pPr>
              <w:keepNext/>
              <w:spacing w:after="0"/>
              <w:rPr>
                <w:b/>
                <w:bCs/>
              </w:rPr>
            </w:pPr>
            <w:r>
              <w:rPr>
                <w:rFonts w:cs="Arial"/>
                <w:b/>
                <w:bCs/>
                <w:color w:val="000000"/>
              </w:rPr>
              <w:t>A*A*</w:t>
            </w:r>
          </w:p>
        </w:tc>
        <w:tc>
          <w:tcPr>
            <w:tcW w:w="1371" w:type="dxa"/>
            <w:noWrap/>
            <w:vAlign w:val="center"/>
          </w:tcPr>
          <w:p w14:paraId="540D2C0F" w14:textId="77777777" w:rsidR="00CA40F5" w:rsidRPr="00A14C6C" w:rsidRDefault="00CA40F5" w:rsidP="00806296">
            <w:pPr>
              <w:keepNext/>
              <w:spacing w:after="0"/>
            </w:pPr>
          </w:p>
        </w:tc>
        <w:tc>
          <w:tcPr>
            <w:tcW w:w="1371" w:type="dxa"/>
            <w:noWrap/>
            <w:vAlign w:val="center"/>
          </w:tcPr>
          <w:p w14:paraId="18600E66" w14:textId="77777777" w:rsidR="00CA40F5" w:rsidRPr="00A14C6C" w:rsidRDefault="00CA40F5" w:rsidP="00806296">
            <w:pPr>
              <w:keepNext/>
              <w:spacing w:after="0"/>
            </w:pPr>
          </w:p>
        </w:tc>
        <w:tc>
          <w:tcPr>
            <w:tcW w:w="1701" w:type="dxa"/>
            <w:vAlign w:val="center"/>
          </w:tcPr>
          <w:p w14:paraId="38151574" w14:textId="77777777" w:rsidR="00CA40F5" w:rsidRDefault="00CA40F5" w:rsidP="00806296">
            <w:pPr>
              <w:keepNext/>
              <w:spacing w:after="0"/>
              <w:rPr>
                <w:rFonts w:cs="Arial"/>
                <w:color w:val="000000"/>
              </w:rPr>
            </w:pPr>
          </w:p>
        </w:tc>
        <w:tc>
          <w:tcPr>
            <w:tcW w:w="1701" w:type="dxa"/>
            <w:vAlign w:val="center"/>
          </w:tcPr>
          <w:p w14:paraId="1BE4D809" w14:textId="77777777" w:rsidR="00CA40F5" w:rsidRDefault="00CA40F5" w:rsidP="00806296">
            <w:pPr>
              <w:keepNext/>
              <w:spacing w:after="0"/>
              <w:rPr>
                <w:rFonts w:cs="Arial"/>
                <w:color w:val="000000"/>
              </w:rPr>
            </w:pPr>
          </w:p>
        </w:tc>
        <w:tc>
          <w:tcPr>
            <w:tcW w:w="1330" w:type="dxa"/>
            <w:vAlign w:val="center"/>
          </w:tcPr>
          <w:p w14:paraId="3540A364" w14:textId="77777777" w:rsidR="00CA40F5" w:rsidRDefault="00CA40F5" w:rsidP="00806296">
            <w:pPr>
              <w:keepNext/>
              <w:spacing w:after="0"/>
              <w:rPr>
                <w:rFonts w:cs="Arial"/>
                <w:color w:val="000000"/>
              </w:rPr>
            </w:pPr>
            <w:r>
              <w:rPr>
                <w:rFonts w:cs="Arial"/>
                <w:color w:val="000000"/>
              </w:rPr>
              <w:t>600</w:t>
            </w:r>
          </w:p>
        </w:tc>
        <w:tc>
          <w:tcPr>
            <w:tcW w:w="1330" w:type="dxa"/>
            <w:vAlign w:val="center"/>
          </w:tcPr>
          <w:p w14:paraId="0BC9102B" w14:textId="77777777" w:rsidR="00CA40F5" w:rsidRDefault="00CA40F5" w:rsidP="00806296">
            <w:pPr>
              <w:keepNext/>
              <w:spacing w:after="0"/>
              <w:rPr>
                <w:rFonts w:cs="Arial"/>
                <w:color w:val="000000"/>
              </w:rPr>
            </w:pPr>
            <w:r>
              <w:rPr>
                <w:rFonts w:cs="Arial"/>
                <w:color w:val="000000"/>
              </w:rPr>
              <w:t>120</w:t>
            </w:r>
          </w:p>
        </w:tc>
      </w:tr>
      <w:tr w:rsidR="00CA40F5" w14:paraId="7424DE17" w14:textId="77777777" w:rsidTr="00F24B5F">
        <w:trPr>
          <w:trHeight w:val="315"/>
        </w:trPr>
        <w:tc>
          <w:tcPr>
            <w:tcW w:w="910" w:type="dxa"/>
            <w:noWrap/>
            <w:vAlign w:val="center"/>
          </w:tcPr>
          <w:p w14:paraId="6A7E2E43" w14:textId="77777777" w:rsidR="00CA40F5" w:rsidRPr="002D4F06" w:rsidRDefault="00CA40F5" w:rsidP="00806296">
            <w:pPr>
              <w:keepNext/>
              <w:spacing w:after="0"/>
              <w:rPr>
                <w:rFonts w:cs="Arial"/>
                <w:b/>
                <w:color w:val="000000"/>
              </w:rPr>
            </w:pPr>
            <w:r>
              <w:rPr>
                <w:rFonts w:cs="Arial"/>
                <w:b/>
                <w:bCs/>
                <w:color w:val="000000"/>
              </w:rPr>
              <w:t>A*A</w:t>
            </w:r>
          </w:p>
        </w:tc>
        <w:tc>
          <w:tcPr>
            <w:tcW w:w="1371" w:type="dxa"/>
            <w:noWrap/>
            <w:vAlign w:val="center"/>
          </w:tcPr>
          <w:p w14:paraId="05C19D8E" w14:textId="77777777" w:rsidR="00CA40F5" w:rsidRDefault="00CA40F5" w:rsidP="00806296">
            <w:pPr>
              <w:keepNext/>
              <w:spacing w:after="0"/>
              <w:rPr>
                <w:rFonts w:cs="Arial"/>
                <w:color w:val="000000"/>
              </w:rPr>
            </w:pPr>
          </w:p>
        </w:tc>
        <w:tc>
          <w:tcPr>
            <w:tcW w:w="1371" w:type="dxa"/>
            <w:noWrap/>
            <w:vAlign w:val="center"/>
          </w:tcPr>
          <w:p w14:paraId="6FC6028F" w14:textId="77777777" w:rsidR="00CA40F5" w:rsidRDefault="00CA40F5" w:rsidP="00806296">
            <w:pPr>
              <w:keepNext/>
              <w:spacing w:after="0"/>
              <w:rPr>
                <w:rFonts w:cs="Arial"/>
                <w:color w:val="000000"/>
              </w:rPr>
            </w:pPr>
          </w:p>
        </w:tc>
        <w:tc>
          <w:tcPr>
            <w:tcW w:w="1701" w:type="dxa"/>
            <w:vAlign w:val="center"/>
          </w:tcPr>
          <w:p w14:paraId="1A5D2E13" w14:textId="77777777" w:rsidR="00CA40F5" w:rsidRDefault="00CA40F5" w:rsidP="00806296">
            <w:pPr>
              <w:keepNext/>
              <w:spacing w:after="0"/>
              <w:rPr>
                <w:rFonts w:cs="Arial"/>
                <w:color w:val="000000"/>
              </w:rPr>
            </w:pPr>
            <w:r w:rsidRPr="000A4000">
              <w:t>435</w:t>
            </w:r>
          </w:p>
        </w:tc>
        <w:tc>
          <w:tcPr>
            <w:tcW w:w="1701" w:type="dxa"/>
            <w:vAlign w:val="center"/>
          </w:tcPr>
          <w:p w14:paraId="03BD47C7" w14:textId="77777777" w:rsidR="00CA40F5" w:rsidRDefault="00CA40F5" w:rsidP="00806296">
            <w:pPr>
              <w:keepNext/>
              <w:spacing w:after="0"/>
              <w:rPr>
                <w:rFonts w:cs="Arial"/>
                <w:color w:val="000000"/>
              </w:rPr>
            </w:pPr>
            <w:r w:rsidRPr="00C5268A">
              <w:t>85</w:t>
            </w:r>
          </w:p>
        </w:tc>
        <w:tc>
          <w:tcPr>
            <w:tcW w:w="1330" w:type="dxa"/>
            <w:vAlign w:val="center"/>
          </w:tcPr>
          <w:p w14:paraId="0F774B9A" w14:textId="77777777" w:rsidR="00CA40F5" w:rsidRDefault="00CA40F5" w:rsidP="00806296">
            <w:pPr>
              <w:keepNext/>
              <w:spacing w:after="0"/>
              <w:rPr>
                <w:rFonts w:cs="Arial"/>
                <w:color w:val="000000"/>
              </w:rPr>
            </w:pPr>
            <w:r>
              <w:rPr>
                <w:rFonts w:cs="Arial"/>
                <w:color w:val="000000"/>
              </w:rPr>
              <w:t>570</w:t>
            </w:r>
          </w:p>
        </w:tc>
        <w:tc>
          <w:tcPr>
            <w:tcW w:w="1330" w:type="dxa"/>
            <w:vAlign w:val="center"/>
          </w:tcPr>
          <w:p w14:paraId="6E9C1029" w14:textId="77777777" w:rsidR="00CA40F5" w:rsidRDefault="00CA40F5" w:rsidP="00806296">
            <w:pPr>
              <w:keepNext/>
              <w:spacing w:after="0"/>
              <w:rPr>
                <w:rFonts w:cs="Arial"/>
                <w:color w:val="000000"/>
              </w:rPr>
            </w:pPr>
            <w:r>
              <w:rPr>
                <w:rFonts w:cs="Arial"/>
                <w:color w:val="000000"/>
              </w:rPr>
              <w:t>110</w:t>
            </w:r>
          </w:p>
        </w:tc>
      </w:tr>
      <w:tr w:rsidR="00CA40F5" w14:paraId="35B5DC1B" w14:textId="77777777" w:rsidTr="00F24B5F">
        <w:trPr>
          <w:trHeight w:val="315"/>
        </w:trPr>
        <w:tc>
          <w:tcPr>
            <w:tcW w:w="910" w:type="dxa"/>
            <w:noWrap/>
            <w:vAlign w:val="center"/>
          </w:tcPr>
          <w:p w14:paraId="45691975" w14:textId="77777777" w:rsidR="00CA40F5" w:rsidRPr="002D4F06" w:rsidRDefault="00CA40F5" w:rsidP="00806296">
            <w:pPr>
              <w:keepNext/>
              <w:spacing w:after="0"/>
              <w:rPr>
                <w:rFonts w:cs="Arial"/>
                <w:b/>
                <w:color w:val="000000"/>
              </w:rPr>
            </w:pPr>
            <w:r>
              <w:rPr>
                <w:rFonts w:cs="Arial"/>
                <w:b/>
                <w:bCs/>
                <w:color w:val="000000"/>
              </w:rPr>
              <w:t>AA</w:t>
            </w:r>
          </w:p>
        </w:tc>
        <w:tc>
          <w:tcPr>
            <w:tcW w:w="1371" w:type="dxa"/>
            <w:noWrap/>
            <w:vAlign w:val="center"/>
          </w:tcPr>
          <w:p w14:paraId="6C027624" w14:textId="77777777" w:rsidR="00CA40F5" w:rsidRDefault="00CA40F5" w:rsidP="00806296">
            <w:pPr>
              <w:keepNext/>
              <w:spacing w:after="0"/>
              <w:rPr>
                <w:rFonts w:cs="Arial"/>
                <w:color w:val="000000"/>
              </w:rPr>
            </w:pPr>
            <w:r>
              <w:rPr>
                <w:rFonts w:cs="Arial"/>
                <w:color w:val="000000"/>
              </w:rPr>
              <w:t>270</w:t>
            </w:r>
          </w:p>
        </w:tc>
        <w:tc>
          <w:tcPr>
            <w:tcW w:w="1371" w:type="dxa"/>
            <w:noWrap/>
            <w:vAlign w:val="center"/>
          </w:tcPr>
          <w:p w14:paraId="357B3EB6" w14:textId="77777777" w:rsidR="00CA40F5" w:rsidRDefault="00CA40F5" w:rsidP="00806296">
            <w:pPr>
              <w:keepNext/>
              <w:spacing w:after="0"/>
              <w:rPr>
                <w:rFonts w:cs="Arial"/>
                <w:color w:val="000000"/>
              </w:rPr>
            </w:pPr>
            <w:r>
              <w:rPr>
                <w:rFonts w:cs="Arial"/>
                <w:color w:val="000000"/>
              </w:rPr>
              <w:t>50</w:t>
            </w:r>
          </w:p>
        </w:tc>
        <w:tc>
          <w:tcPr>
            <w:tcW w:w="1701" w:type="dxa"/>
            <w:vAlign w:val="center"/>
          </w:tcPr>
          <w:p w14:paraId="54219ADE" w14:textId="77777777" w:rsidR="00CA40F5" w:rsidRDefault="00CA40F5" w:rsidP="00806296">
            <w:pPr>
              <w:keepNext/>
              <w:spacing w:after="0"/>
              <w:rPr>
                <w:rFonts w:cs="Arial"/>
                <w:color w:val="000000"/>
              </w:rPr>
            </w:pPr>
            <w:r w:rsidRPr="000A4000">
              <w:t>405</w:t>
            </w:r>
          </w:p>
        </w:tc>
        <w:tc>
          <w:tcPr>
            <w:tcW w:w="1701" w:type="dxa"/>
            <w:vAlign w:val="center"/>
          </w:tcPr>
          <w:p w14:paraId="283F0CD1" w14:textId="77777777" w:rsidR="00CA40F5" w:rsidRDefault="00CA40F5" w:rsidP="00806296">
            <w:pPr>
              <w:keepNext/>
              <w:spacing w:after="0"/>
              <w:rPr>
                <w:rFonts w:cs="Arial"/>
                <w:color w:val="000000"/>
              </w:rPr>
            </w:pPr>
            <w:r w:rsidRPr="00C5268A">
              <w:t>75</w:t>
            </w:r>
          </w:p>
        </w:tc>
        <w:tc>
          <w:tcPr>
            <w:tcW w:w="1330" w:type="dxa"/>
            <w:vAlign w:val="center"/>
          </w:tcPr>
          <w:p w14:paraId="15DB836C" w14:textId="77777777" w:rsidR="00CA40F5" w:rsidRDefault="00CA40F5" w:rsidP="00806296">
            <w:pPr>
              <w:keepNext/>
              <w:spacing w:after="0"/>
              <w:rPr>
                <w:rFonts w:cs="Arial"/>
                <w:color w:val="000000"/>
              </w:rPr>
            </w:pPr>
            <w:r>
              <w:rPr>
                <w:rFonts w:cs="Arial"/>
                <w:color w:val="000000"/>
              </w:rPr>
              <w:t>540</w:t>
            </w:r>
          </w:p>
        </w:tc>
        <w:tc>
          <w:tcPr>
            <w:tcW w:w="1330" w:type="dxa"/>
            <w:vAlign w:val="center"/>
          </w:tcPr>
          <w:p w14:paraId="214D8361" w14:textId="77777777" w:rsidR="00CA40F5" w:rsidRDefault="00CA40F5" w:rsidP="00806296">
            <w:pPr>
              <w:keepNext/>
              <w:spacing w:after="0"/>
              <w:rPr>
                <w:rFonts w:cs="Arial"/>
                <w:color w:val="000000"/>
              </w:rPr>
            </w:pPr>
            <w:r>
              <w:rPr>
                <w:rFonts w:cs="Arial"/>
                <w:color w:val="000000"/>
              </w:rPr>
              <w:t>100</w:t>
            </w:r>
          </w:p>
        </w:tc>
      </w:tr>
      <w:tr w:rsidR="00CA40F5" w14:paraId="1309A460" w14:textId="77777777" w:rsidTr="00F24B5F">
        <w:trPr>
          <w:trHeight w:val="315"/>
        </w:trPr>
        <w:tc>
          <w:tcPr>
            <w:tcW w:w="910" w:type="dxa"/>
            <w:noWrap/>
            <w:vAlign w:val="center"/>
          </w:tcPr>
          <w:p w14:paraId="1CC9D6AC" w14:textId="77777777" w:rsidR="00CA40F5" w:rsidRPr="002D4F06" w:rsidRDefault="00CA40F5" w:rsidP="00806296">
            <w:pPr>
              <w:keepNext/>
              <w:spacing w:after="0"/>
              <w:rPr>
                <w:rFonts w:cs="Arial"/>
                <w:b/>
                <w:color w:val="000000"/>
              </w:rPr>
            </w:pPr>
            <w:r>
              <w:rPr>
                <w:rFonts w:cs="Arial"/>
                <w:b/>
                <w:bCs/>
                <w:color w:val="000000"/>
              </w:rPr>
              <w:t>AB</w:t>
            </w:r>
          </w:p>
        </w:tc>
        <w:tc>
          <w:tcPr>
            <w:tcW w:w="1371" w:type="dxa"/>
            <w:noWrap/>
            <w:vAlign w:val="center"/>
          </w:tcPr>
          <w:p w14:paraId="063D3651" w14:textId="77777777" w:rsidR="00CA40F5" w:rsidRDefault="00CA40F5" w:rsidP="00806296">
            <w:pPr>
              <w:keepNext/>
              <w:spacing w:after="0"/>
              <w:rPr>
                <w:rFonts w:cs="Arial"/>
                <w:color w:val="000000"/>
              </w:rPr>
            </w:pPr>
            <w:r>
              <w:rPr>
                <w:rFonts w:cs="Arial"/>
                <w:color w:val="000000"/>
              </w:rPr>
              <w:t>255</w:t>
            </w:r>
          </w:p>
        </w:tc>
        <w:tc>
          <w:tcPr>
            <w:tcW w:w="1371" w:type="dxa"/>
            <w:noWrap/>
            <w:vAlign w:val="center"/>
          </w:tcPr>
          <w:p w14:paraId="75596CE2" w14:textId="77777777" w:rsidR="00CA40F5" w:rsidRDefault="00CA40F5" w:rsidP="00806296">
            <w:pPr>
              <w:keepNext/>
              <w:spacing w:after="0"/>
              <w:rPr>
                <w:rFonts w:cs="Arial"/>
                <w:color w:val="000000"/>
              </w:rPr>
            </w:pPr>
            <w:r>
              <w:rPr>
                <w:rFonts w:cs="Arial"/>
                <w:color w:val="000000"/>
              </w:rPr>
              <w:t>45</w:t>
            </w:r>
          </w:p>
        </w:tc>
        <w:tc>
          <w:tcPr>
            <w:tcW w:w="1701" w:type="dxa"/>
            <w:vAlign w:val="center"/>
          </w:tcPr>
          <w:p w14:paraId="02B3016F" w14:textId="77777777" w:rsidR="00CA40F5" w:rsidRDefault="00CA40F5" w:rsidP="00806296">
            <w:pPr>
              <w:keepNext/>
              <w:spacing w:after="0"/>
              <w:rPr>
                <w:rFonts w:cs="Arial"/>
                <w:color w:val="000000"/>
              </w:rPr>
            </w:pPr>
            <w:r w:rsidRPr="000A4000">
              <w:t>382.5</w:t>
            </w:r>
          </w:p>
        </w:tc>
        <w:tc>
          <w:tcPr>
            <w:tcW w:w="1701" w:type="dxa"/>
            <w:vAlign w:val="center"/>
          </w:tcPr>
          <w:p w14:paraId="284A9F05" w14:textId="77777777" w:rsidR="00CA40F5" w:rsidRDefault="00CA40F5" w:rsidP="00806296">
            <w:pPr>
              <w:keepNext/>
              <w:spacing w:after="0"/>
              <w:rPr>
                <w:rFonts w:cs="Arial"/>
                <w:color w:val="000000"/>
              </w:rPr>
            </w:pPr>
            <w:r w:rsidRPr="00C5268A">
              <w:t>67.5</w:t>
            </w:r>
          </w:p>
        </w:tc>
        <w:tc>
          <w:tcPr>
            <w:tcW w:w="1330" w:type="dxa"/>
            <w:vAlign w:val="center"/>
          </w:tcPr>
          <w:p w14:paraId="51C3564A" w14:textId="77777777" w:rsidR="00CA40F5" w:rsidRDefault="00CA40F5" w:rsidP="00806296">
            <w:pPr>
              <w:keepNext/>
              <w:spacing w:after="0"/>
              <w:rPr>
                <w:rFonts w:cs="Arial"/>
                <w:color w:val="000000"/>
              </w:rPr>
            </w:pPr>
            <w:r>
              <w:rPr>
                <w:rFonts w:cs="Arial"/>
                <w:color w:val="000000"/>
              </w:rPr>
              <w:t>510</w:t>
            </w:r>
          </w:p>
        </w:tc>
        <w:tc>
          <w:tcPr>
            <w:tcW w:w="1330" w:type="dxa"/>
            <w:vAlign w:val="center"/>
          </w:tcPr>
          <w:p w14:paraId="4DD22CB3" w14:textId="77777777" w:rsidR="00CA40F5" w:rsidRDefault="00CA40F5" w:rsidP="00806296">
            <w:pPr>
              <w:keepNext/>
              <w:spacing w:after="0"/>
              <w:rPr>
                <w:rFonts w:cs="Arial"/>
                <w:color w:val="000000"/>
              </w:rPr>
            </w:pPr>
            <w:r>
              <w:rPr>
                <w:rFonts w:cs="Arial"/>
                <w:color w:val="000000"/>
              </w:rPr>
              <w:t>90</w:t>
            </w:r>
          </w:p>
        </w:tc>
      </w:tr>
      <w:tr w:rsidR="00CA40F5" w:rsidRPr="00A14C6C" w14:paraId="3767AF14" w14:textId="77777777" w:rsidTr="00F24B5F">
        <w:trPr>
          <w:trHeight w:val="315"/>
        </w:trPr>
        <w:tc>
          <w:tcPr>
            <w:tcW w:w="910" w:type="dxa"/>
            <w:noWrap/>
            <w:vAlign w:val="center"/>
            <w:hideMark/>
          </w:tcPr>
          <w:p w14:paraId="73F3A614" w14:textId="77777777" w:rsidR="00CA40F5" w:rsidRPr="002D4F06" w:rsidRDefault="00CA40F5" w:rsidP="00806296">
            <w:pPr>
              <w:keepNext/>
              <w:spacing w:after="0"/>
              <w:rPr>
                <w:b/>
                <w:bCs/>
              </w:rPr>
            </w:pPr>
            <w:r>
              <w:rPr>
                <w:rFonts w:cs="Arial"/>
                <w:b/>
                <w:bCs/>
                <w:color w:val="000000"/>
              </w:rPr>
              <w:t>BB</w:t>
            </w:r>
          </w:p>
        </w:tc>
        <w:tc>
          <w:tcPr>
            <w:tcW w:w="1371" w:type="dxa"/>
            <w:noWrap/>
            <w:vAlign w:val="center"/>
          </w:tcPr>
          <w:p w14:paraId="653737BD" w14:textId="77777777" w:rsidR="00CA40F5" w:rsidRPr="00A14C6C" w:rsidRDefault="00CA40F5" w:rsidP="00806296">
            <w:pPr>
              <w:keepNext/>
              <w:spacing w:after="0"/>
            </w:pPr>
            <w:r>
              <w:rPr>
                <w:rFonts w:cs="Arial"/>
                <w:color w:val="000000"/>
              </w:rPr>
              <w:t>240</w:t>
            </w:r>
          </w:p>
        </w:tc>
        <w:tc>
          <w:tcPr>
            <w:tcW w:w="1371" w:type="dxa"/>
            <w:noWrap/>
            <w:vAlign w:val="center"/>
          </w:tcPr>
          <w:p w14:paraId="12622BD9" w14:textId="77777777" w:rsidR="00CA40F5" w:rsidRPr="00A14C6C" w:rsidRDefault="00CA40F5" w:rsidP="00806296">
            <w:pPr>
              <w:keepNext/>
              <w:spacing w:after="0"/>
            </w:pPr>
            <w:r>
              <w:rPr>
                <w:rFonts w:cs="Arial"/>
                <w:color w:val="000000"/>
              </w:rPr>
              <w:t>40</w:t>
            </w:r>
          </w:p>
        </w:tc>
        <w:tc>
          <w:tcPr>
            <w:tcW w:w="1701" w:type="dxa"/>
            <w:vAlign w:val="center"/>
          </w:tcPr>
          <w:p w14:paraId="5B38E3AB" w14:textId="77777777" w:rsidR="00CA40F5" w:rsidRDefault="00CA40F5" w:rsidP="00806296">
            <w:pPr>
              <w:keepNext/>
              <w:spacing w:after="0"/>
              <w:rPr>
                <w:rFonts w:cs="Arial"/>
                <w:color w:val="000000"/>
              </w:rPr>
            </w:pPr>
            <w:r w:rsidRPr="000A4000">
              <w:t>360</w:t>
            </w:r>
          </w:p>
        </w:tc>
        <w:tc>
          <w:tcPr>
            <w:tcW w:w="1701" w:type="dxa"/>
            <w:vAlign w:val="center"/>
          </w:tcPr>
          <w:p w14:paraId="30830E09" w14:textId="77777777" w:rsidR="00CA40F5" w:rsidRDefault="00CA40F5" w:rsidP="00806296">
            <w:pPr>
              <w:keepNext/>
              <w:spacing w:after="0"/>
              <w:rPr>
                <w:rFonts w:cs="Arial"/>
                <w:color w:val="000000"/>
              </w:rPr>
            </w:pPr>
            <w:r w:rsidRPr="00C5268A">
              <w:t>60</w:t>
            </w:r>
          </w:p>
        </w:tc>
        <w:tc>
          <w:tcPr>
            <w:tcW w:w="1330" w:type="dxa"/>
            <w:vAlign w:val="center"/>
          </w:tcPr>
          <w:p w14:paraId="2EBE2CDD" w14:textId="77777777" w:rsidR="00CA40F5" w:rsidRDefault="00CA40F5" w:rsidP="00806296">
            <w:pPr>
              <w:keepNext/>
              <w:spacing w:after="0"/>
              <w:rPr>
                <w:rFonts w:cs="Arial"/>
                <w:color w:val="000000"/>
              </w:rPr>
            </w:pPr>
            <w:r>
              <w:rPr>
                <w:rFonts w:cs="Arial"/>
                <w:color w:val="000000"/>
              </w:rPr>
              <w:t>480</w:t>
            </w:r>
          </w:p>
        </w:tc>
        <w:tc>
          <w:tcPr>
            <w:tcW w:w="1330" w:type="dxa"/>
            <w:vAlign w:val="center"/>
          </w:tcPr>
          <w:p w14:paraId="50CBD999" w14:textId="77777777" w:rsidR="00CA40F5" w:rsidRDefault="00CA40F5" w:rsidP="00806296">
            <w:pPr>
              <w:keepNext/>
              <w:spacing w:after="0"/>
              <w:rPr>
                <w:rFonts w:cs="Arial"/>
                <w:color w:val="000000"/>
              </w:rPr>
            </w:pPr>
            <w:r>
              <w:rPr>
                <w:rFonts w:cs="Arial"/>
                <w:color w:val="000000"/>
              </w:rPr>
              <w:t>80</w:t>
            </w:r>
          </w:p>
        </w:tc>
      </w:tr>
      <w:tr w:rsidR="00CA40F5" w:rsidRPr="00A14C6C" w14:paraId="5A16C801" w14:textId="77777777" w:rsidTr="00F24B5F">
        <w:trPr>
          <w:trHeight w:val="315"/>
        </w:trPr>
        <w:tc>
          <w:tcPr>
            <w:tcW w:w="910" w:type="dxa"/>
            <w:noWrap/>
            <w:vAlign w:val="center"/>
            <w:hideMark/>
          </w:tcPr>
          <w:p w14:paraId="1FB46CB5" w14:textId="77777777" w:rsidR="00CA40F5" w:rsidRPr="002D4F06" w:rsidRDefault="00CA40F5" w:rsidP="00806296">
            <w:pPr>
              <w:keepNext/>
              <w:spacing w:after="0"/>
              <w:rPr>
                <w:b/>
                <w:bCs/>
              </w:rPr>
            </w:pPr>
            <w:r>
              <w:rPr>
                <w:rFonts w:cs="Arial"/>
                <w:b/>
                <w:bCs/>
                <w:color w:val="000000"/>
              </w:rPr>
              <w:t>BC</w:t>
            </w:r>
          </w:p>
        </w:tc>
        <w:tc>
          <w:tcPr>
            <w:tcW w:w="1371" w:type="dxa"/>
            <w:noWrap/>
            <w:vAlign w:val="center"/>
          </w:tcPr>
          <w:p w14:paraId="67BB1872" w14:textId="77777777" w:rsidR="00CA40F5" w:rsidRPr="00A14C6C" w:rsidRDefault="00CA40F5" w:rsidP="00806296">
            <w:pPr>
              <w:keepNext/>
              <w:spacing w:after="0"/>
            </w:pPr>
            <w:r>
              <w:rPr>
                <w:rFonts w:cs="Arial"/>
                <w:color w:val="000000"/>
              </w:rPr>
              <w:t>225</w:t>
            </w:r>
          </w:p>
        </w:tc>
        <w:tc>
          <w:tcPr>
            <w:tcW w:w="1371" w:type="dxa"/>
            <w:noWrap/>
            <w:vAlign w:val="center"/>
          </w:tcPr>
          <w:p w14:paraId="0FA5AC34" w14:textId="77777777" w:rsidR="00CA40F5" w:rsidRPr="00A14C6C" w:rsidRDefault="00CA40F5" w:rsidP="00806296">
            <w:pPr>
              <w:keepNext/>
              <w:spacing w:after="0"/>
            </w:pPr>
            <w:r>
              <w:rPr>
                <w:rFonts w:cs="Arial"/>
                <w:color w:val="000000"/>
              </w:rPr>
              <w:t>35</w:t>
            </w:r>
          </w:p>
        </w:tc>
        <w:tc>
          <w:tcPr>
            <w:tcW w:w="1701" w:type="dxa"/>
            <w:vAlign w:val="center"/>
          </w:tcPr>
          <w:p w14:paraId="61CBF1BF" w14:textId="77777777" w:rsidR="00CA40F5" w:rsidRDefault="00CA40F5" w:rsidP="00806296">
            <w:pPr>
              <w:keepNext/>
              <w:spacing w:after="0"/>
              <w:rPr>
                <w:rFonts w:cs="Arial"/>
                <w:color w:val="000000"/>
              </w:rPr>
            </w:pPr>
            <w:r w:rsidRPr="000A4000">
              <w:t>337.5</w:t>
            </w:r>
          </w:p>
        </w:tc>
        <w:tc>
          <w:tcPr>
            <w:tcW w:w="1701" w:type="dxa"/>
            <w:vAlign w:val="center"/>
          </w:tcPr>
          <w:p w14:paraId="680628B1" w14:textId="77777777" w:rsidR="00CA40F5" w:rsidRDefault="00CA40F5" w:rsidP="00806296">
            <w:pPr>
              <w:keepNext/>
              <w:spacing w:after="0"/>
              <w:rPr>
                <w:rFonts w:cs="Arial"/>
                <w:color w:val="000000"/>
              </w:rPr>
            </w:pPr>
            <w:r w:rsidRPr="00C5268A">
              <w:t>52.5</w:t>
            </w:r>
          </w:p>
        </w:tc>
        <w:tc>
          <w:tcPr>
            <w:tcW w:w="1330" w:type="dxa"/>
            <w:vAlign w:val="center"/>
          </w:tcPr>
          <w:p w14:paraId="4F53F540" w14:textId="77777777" w:rsidR="00CA40F5" w:rsidRDefault="00CA40F5" w:rsidP="00806296">
            <w:pPr>
              <w:keepNext/>
              <w:spacing w:after="0"/>
              <w:rPr>
                <w:rFonts w:cs="Arial"/>
                <w:color w:val="000000"/>
              </w:rPr>
            </w:pPr>
            <w:r>
              <w:rPr>
                <w:rFonts w:cs="Arial"/>
                <w:color w:val="000000"/>
              </w:rPr>
              <w:t>450</w:t>
            </w:r>
          </w:p>
        </w:tc>
        <w:tc>
          <w:tcPr>
            <w:tcW w:w="1330" w:type="dxa"/>
            <w:vAlign w:val="center"/>
          </w:tcPr>
          <w:p w14:paraId="62F4881E" w14:textId="77777777" w:rsidR="00CA40F5" w:rsidRDefault="00CA40F5" w:rsidP="00806296">
            <w:pPr>
              <w:keepNext/>
              <w:spacing w:after="0"/>
              <w:rPr>
                <w:rFonts w:cs="Arial"/>
                <w:color w:val="000000"/>
              </w:rPr>
            </w:pPr>
            <w:r>
              <w:rPr>
                <w:rFonts w:cs="Arial"/>
                <w:color w:val="000000"/>
              </w:rPr>
              <w:t>70</w:t>
            </w:r>
          </w:p>
        </w:tc>
      </w:tr>
      <w:tr w:rsidR="00CA40F5" w:rsidRPr="00A14C6C" w14:paraId="68E185AD" w14:textId="77777777" w:rsidTr="00F24B5F">
        <w:trPr>
          <w:trHeight w:val="315"/>
        </w:trPr>
        <w:tc>
          <w:tcPr>
            <w:tcW w:w="910" w:type="dxa"/>
            <w:noWrap/>
            <w:vAlign w:val="center"/>
            <w:hideMark/>
          </w:tcPr>
          <w:p w14:paraId="3703B7CA" w14:textId="77777777" w:rsidR="00CA40F5" w:rsidRPr="002D4F06" w:rsidRDefault="00CA40F5" w:rsidP="00806296">
            <w:pPr>
              <w:keepNext/>
              <w:spacing w:after="0"/>
              <w:rPr>
                <w:b/>
                <w:bCs/>
              </w:rPr>
            </w:pPr>
            <w:r>
              <w:rPr>
                <w:rFonts w:cs="Arial"/>
                <w:b/>
                <w:bCs/>
                <w:color w:val="000000"/>
              </w:rPr>
              <w:t>CC</w:t>
            </w:r>
          </w:p>
        </w:tc>
        <w:tc>
          <w:tcPr>
            <w:tcW w:w="1371" w:type="dxa"/>
            <w:noWrap/>
            <w:vAlign w:val="center"/>
          </w:tcPr>
          <w:p w14:paraId="24AE89AA" w14:textId="77777777" w:rsidR="00CA40F5" w:rsidRPr="00A14C6C" w:rsidRDefault="00CA40F5" w:rsidP="00806296">
            <w:pPr>
              <w:keepNext/>
              <w:spacing w:after="0"/>
            </w:pPr>
            <w:r>
              <w:rPr>
                <w:rFonts w:cs="Arial"/>
                <w:color w:val="000000"/>
              </w:rPr>
              <w:t>210</w:t>
            </w:r>
          </w:p>
        </w:tc>
        <w:tc>
          <w:tcPr>
            <w:tcW w:w="1371" w:type="dxa"/>
            <w:noWrap/>
            <w:vAlign w:val="center"/>
          </w:tcPr>
          <w:p w14:paraId="56E40AF5" w14:textId="77777777" w:rsidR="00CA40F5" w:rsidRPr="00A14C6C" w:rsidRDefault="00CA40F5" w:rsidP="00806296">
            <w:pPr>
              <w:keepNext/>
              <w:spacing w:after="0"/>
            </w:pPr>
            <w:r>
              <w:rPr>
                <w:rFonts w:cs="Arial"/>
                <w:color w:val="000000"/>
              </w:rPr>
              <w:t>30</w:t>
            </w:r>
          </w:p>
        </w:tc>
        <w:tc>
          <w:tcPr>
            <w:tcW w:w="1701" w:type="dxa"/>
            <w:vAlign w:val="center"/>
          </w:tcPr>
          <w:p w14:paraId="05854ECC" w14:textId="77777777" w:rsidR="00CA40F5" w:rsidRDefault="00CA40F5" w:rsidP="00806296">
            <w:pPr>
              <w:keepNext/>
              <w:spacing w:after="0"/>
              <w:rPr>
                <w:rFonts w:cs="Arial"/>
                <w:color w:val="000000"/>
              </w:rPr>
            </w:pPr>
            <w:r w:rsidRPr="000A4000">
              <w:t>315</w:t>
            </w:r>
          </w:p>
        </w:tc>
        <w:tc>
          <w:tcPr>
            <w:tcW w:w="1701" w:type="dxa"/>
            <w:vAlign w:val="center"/>
          </w:tcPr>
          <w:p w14:paraId="662C89E6" w14:textId="77777777" w:rsidR="00CA40F5" w:rsidRDefault="00CA40F5" w:rsidP="00806296">
            <w:pPr>
              <w:keepNext/>
              <w:spacing w:after="0"/>
              <w:rPr>
                <w:rFonts w:cs="Arial"/>
                <w:color w:val="000000"/>
              </w:rPr>
            </w:pPr>
            <w:r w:rsidRPr="00C5268A">
              <w:t>45</w:t>
            </w:r>
          </w:p>
        </w:tc>
        <w:tc>
          <w:tcPr>
            <w:tcW w:w="1330" w:type="dxa"/>
            <w:vAlign w:val="center"/>
          </w:tcPr>
          <w:p w14:paraId="55B339AF" w14:textId="77777777" w:rsidR="00CA40F5" w:rsidRDefault="00CA40F5" w:rsidP="00806296">
            <w:pPr>
              <w:keepNext/>
              <w:spacing w:after="0"/>
              <w:rPr>
                <w:rFonts w:cs="Arial"/>
                <w:color w:val="000000"/>
              </w:rPr>
            </w:pPr>
            <w:r>
              <w:rPr>
                <w:rFonts w:cs="Arial"/>
                <w:color w:val="000000"/>
              </w:rPr>
              <w:t>420</w:t>
            </w:r>
          </w:p>
        </w:tc>
        <w:tc>
          <w:tcPr>
            <w:tcW w:w="1330" w:type="dxa"/>
            <w:vAlign w:val="center"/>
          </w:tcPr>
          <w:p w14:paraId="57B8D573" w14:textId="77777777" w:rsidR="00CA40F5" w:rsidRDefault="00CA40F5" w:rsidP="00806296">
            <w:pPr>
              <w:keepNext/>
              <w:spacing w:after="0"/>
              <w:rPr>
                <w:rFonts w:cs="Arial"/>
                <w:color w:val="000000"/>
              </w:rPr>
            </w:pPr>
            <w:r>
              <w:rPr>
                <w:rFonts w:cs="Arial"/>
                <w:color w:val="000000"/>
              </w:rPr>
              <w:t>60</w:t>
            </w:r>
          </w:p>
        </w:tc>
      </w:tr>
      <w:tr w:rsidR="00CA40F5" w14:paraId="1FCA1B28" w14:textId="77777777" w:rsidTr="00F24B5F">
        <w:trPr>
          <w:trHeight w:val="315"/>
        </w:trPr>
        <w:tc>
          <w:tcPr>
            <w:tcW w:w="910" w:type="dxa"/>
            <w:noWrap/>
            <w:vAlign w:val="center"/>
          </w:tcPr>
          <w:p w14:paraId="2ED22314" w14:textId="77777777" w:rsidR="00CA40F5" w:rsidRPr="002D4F06" w:rsidRDefault="00CA40F5" w:rsidP="00806296">
            <w:pPr>
              <w:keepNext/>
              <w:spacing w:after="0"/>
              <w:rPr>
                <w:b/>
                <w:bCs/>
              </w:rPr>
            </w:pPr>
            <w:r>
              <w:rPr>
                <w:rFonts w:cs="Arial"/>
                <w:b/>
                <w:bCs/>
                <w:color w:val="000000"/>
              </w:rPr>
              <w:t>CD</w:t>
            </w:r>
          </w:p>
        </w:tc>
        <w:tc>
          <w:tcPr>
            <w:tcW w:w="1371" w:type="dxa"/>
            <w:noWrap/>
            <w:vAlign w:val="center"/>
          </w:tcPr>
          <w:p w14:paraId="4E9878F4" w14:textId="77777777" w:rsidR="00CA40F5" w:rsidRDefault="00CA40F5" w:rsidP="00806296">
            <w:pPr>
              <w:keepNext/>
              <w:spacing w:after="0"/>
              <w:rPr>
                <w:rFonts w:cs="Arial"/>
                <w:color w:val="000000"/>
              </w:rPr>
            </w:pPr>
            <w:r>
              <w:rPr>
                <w:rFonts w:cs="Arial"/>
                <w:color w:val="000000"/>
              </w:rPr>
              <w:t>195</w:t>
            </w:r>
          </w:p>
        </w:tc>
        <w:tc>
          <w:tcPr>
            <w:tcW w:w="1371" w:type="dxa"/>
            <w:noWrap/>
            <w:vAlign w:val="center"/>
          </w:tcPr>
          <w:p w14:paraId="4A64F571" w14:textId="77777777" w:rsidR="00CA40F5" w:rsidRDefault="00CA40F5" w:rsidP="00806296">
            <w:pPr>
              <w:keepNext/>
              <w:spacing w:after="0"/>
              <w:rPr>
                <w:rFonts w:cs="Arial"/>
                <w:color w:val="000000"/>
              </w:rPr>
            </w:pPr>
            <w:r>
              <w:rPr>
                <w:rFonts w:cs="Arial"/>
                <w:color w:val="000000"/>
              </w:rPr>
              <w:t>25</w:t>
            </w:r>
          </w:p>
        </w:tc>
        <w:tc>
          <w:tcPr>
            <w:tcW w:w="1701" w:type="dxa"/>
            <w:vAlign w:val="center"/>
          </w:tcPr>
          <w:p w14:paraId="1E28D0DC" w14:textId="77777777" w:rsidR="00CA40F5" w:rsidRDefault="00CA40F5" w:rsidP="00806296">
            <w:pPr>
              <w:keepNext/>
              <w:spacing w:after="0"/>
              <w:rPr>
                <w:rFonts w:cs="Arial"/>
                <w:color w:val="000000"/>
              </w:rPr>
            </w:pPr>
            <w:r w:rsidRPr="000A4000">
              <w:t>292.5</w:t>
            </w:r>
          </w:p>
        </w:tc>
        <w:tc>
          <w:tcPr>
            <w:tcW w:w="1701" w:type="dxa"/>
            <w:vAlign w:val="center"/>
          </w:tcPr>
          <w:p w14:paraId="1EE1557A" w14:textId="77777777" w:rsidR="00CA40F5" w:rsidRDefault="00CA40F5" w:rsidP="00806296">
            <w:pPr>
              <w:keepNext/>
              <w:spacing w:after="0"/>
              <w:rPr>
                <w:rFonts w:cs="Arial"/>
                <w:color w:val="000000"/>
              </w:rPr>
            </w:pPr>
            <w:r w:rsidRPr="00C5268A">
              <w:t>37.5</w:t>
            </w:r>
          </w:p>
        </w:tc>
        <w:tc>
          <w:tcPr>
            <w:tcW w:w="1330" w:type="dxa"/>
            <w:vAlign w:val="center"/>
          </w:tcPr>
          <w:p w14:paraId="4598DCB9" w14:textId="77777777" w:rsidR="00CA40F5" w:rsidRDefault="00CA40F5" w:rsidP="00806296">
            <w:pPr>
              <w:keepNext/>
              <w:spacing w:after="0"/>
              <w:rPr>
                <w:rFonts w:cs="Arial"/>
                <w:color w:val="000000"/>
              </w:rPr>
            </w:pPr>
            <w:r>
              <w:rPr>
                <w:rFonts w:cs="Arial"/>
                <w:color w:val="000000"/>
              </w:rPr>
              <w:t>390</w:t>
            </w:r>
          </w:p>
        </w:tc>
        <w:tc>
          <w:tcPr>
            <w:tcW w:w="1330" w:type="dxa"/>
            <w:vAlign w:val="center"/>
          </w:tcPr>
          <w:p w14:paraId="14586FEA" w14:textId="77777777" w:rsidR="00CA40F5" w:rsidRDefault="00CA40F5" w:rsidP="00806296">
            <w:pPr>
              <w:keepNext/>
              <w:spacing w:after="0"/>
              <w:rPr>
                <w:rFonts w:cs="Arial"/>
                <w:color w:val="000000"/>
              </w:rPr>
            </w:pPr>
            <w:r>
              <w:rPr>
                <w:rFonts w:cs="Arial"/>
                <w:color w:val="000000"/>
              </w:rPr>
              <w:t>50</w:t>
            </w:r>
          </w:p>
        </w:tc>
      </w:tr>
      <w:tr w:rsidR="00CA40F5" w14:paraId="361EA663" w14:textId="77777777" w:rsidTr="00F24B5F">
        <w:trPr>
          <w:trHeight w:val="315"/>
        </w:trPr>
        <w:tc>
          <w:tcPr>
            <w:tcW w:w="910" w:type="dxa"/>
            <w:noWrap/>
            <w:vAlign w:val="center"/>
          </w:tcPr>
          <w:p w14:paraId="27809B62" w14:textId="77777777" w:rsidR="00CA40F5" w:rsidRPr="002D4F06" w:rsidRDefault="00CA40F5" w:rsidP="00806296">
            <w:pPr>
              <w:keepNext/>
              <w:spacing w:after="0"/>
              <w:rPr>
                <w:b/>
                <w:bCs/>
              </w:rPr>
            </w:pPr>
            <w:r>
              <w:rPr>
                <w:rFonts w:cs="Arial"/>
                <w:b/>
                <w:bCs/>
                <w:color w:val="000000"/>
              </w:rPr>
              <w:t>DD</w:t>
            </w:r>
          </w:p>
        </w:tc>
        <w:tc>
          <w:tcPr>
            <w:tcW w:w="1371" w:type="dxa"/>
            <w:noWrap/>
            <w:vAlign w:val="center"/>
          </w:tcPr>
          <w:p w14:paraId="0BD5CDE1" w14:textId="77777777" w:rsidR="00CA40F5" w:rsidRDefault="00CA40F5" w:rsidP="00806296">
            <w:pPr>
              <w:keepNext/>
              <w:spacing w:after="0"/>
              <w:rPr>
                <w:rFonts w:cs="Arial"/>
                <w:color w:val="000000"/>
              </w:rPr>
            </w:pPr>
            <w:r>
              <w:rPr>
                <w:rFonts w:cs="Arial"/>
                <w:color w:val="000000"/>
              </w:rPr>
              <w:t>180</w:t>
            </w:r>
          </w:p>
        </w:tc>
        <w:tc>
          <w:tcPr>
            <w:tcW w:w="1371" w:type="dxa"/>
            <w:noWrap/>
            <w:vAlign w:val="center"/>
          </w:tcPr>
          <w:p w14:paraId="2447EAF6" w14:textId="77777777" w:rsidR="00CA40F5" w:rsidRDefault="00CA40F5" w:rsidP="00806296">
            <w:pPr>
              <w:keepNext/>
              <w:spacing w:after="0"/>
              <w:rPr>
                <w:rFonts w:cs="Arial"/>
                <w:color w:val="000000"/>
              </w:rPr>
            </w:pPr>
            <w:r>
              <w:rPr>
                <w:rFonts w:cs="Arial"/>
                <w:color w:val="000000"/>
              </w:rPr>
              <w:t>20</w:t>
            </w:r>
          </w:p>
        </w:tc>
        <w:tc>
          <w:tcPr>
            <w:tcW w:w="1701" w:type="dxa"/>
            <w:vAlign w:val="center"/>
          </w:tcPr>
          <w:p w14:paraId="760D9803" w14:textId="77777777" w:rsidR="00CA40F5" w:rsidRDefault="00CA40F5" w:rsidP="00806296">
            <w:pPr>
              <w:keepNext/>
              <w:spacing w:after="0"/>
              <w:rPr>
                <w:rFonts w:cs="Arial"/>
                <w:color w:val="000000"/>
              </w:rPr>
            </w:pPr>
            <w:r w:rsidRPr="000A4000">
              <w:t>270</w:t>
            </w:r>
          </w:p>
        </w:tc>
        <w:tc>
          <w:tcPr>
            <w:tcW w:w="1701" w:type="dxa"/>
            <w:vAlign w:val="center"/>
          </w:tcPr>
          <w:p w14:paraId="028D9139" w14:textId="77777777" w:rsidR="00CA40F5" w:rsidRDefault="00CA40F5" w:rsidP="00806296">
            <w:pPr>
              <w:keepNext/>
              <w:spacing w:after="0"/>
              <w:rPr>
                <w:rFonts w:cs="Arial"/>
                <w:color w:val="000000"/>
              </w:rPr>
            </w:pPr>
            <w:r w:rsidRPr="00C5268A">
              <w:t>30</w:t>
            </w:r>
          </w:p>
        </w:tc>
        <w:tc>
          <w:tcPr>
            <w:tcW w:w="1330" w:type="dxa"/>
            <w:vAlign w:val="center"/>
          </w:tcPr>
          <w:p w14:paraId="0C08DB00" w14:textId="77777777" w:rsidR="00CA40F5" w:rsidRDefault="00CA40F5" w:rsidP="00806296">
            <w:pPr>
              <w:keepNext/>
              <w:spacing w:after="0"/>
              <w:rPr>
                <w:rFonts w:cs="Arial"/>
                <w:color w:val="000000"/>
              </w:rPr>
            </w:pPr>
            <w:r>
              <w:rPr>
                <w:rFonts w:cs="Arial"/>
                <w:color w:val="000000"/>
              </w:rPr>
              <w:t>360</w:t>
            </w:r>
          </w:p>
        </w:tc>
        <w:tc>
          <w:tcPr>
            <w:tcW w:w="1330" w:type="dxa"/>
            <w:vAlign w:val="center"/>
          </w:tcPr>
          <w:p w14:paraId="4AC657AF" w14:textId="77777777" w:rsidR="00CA40F5" w:rsidRDefault="00CA40F5" w:rsidP="00806296">
            <w:pPr>
              <w:keepNext/>
              <w:spacing w:after="0"/>
              <w:rPr>
                <w:rFonts w:cs="Arial"/>
                <w:color w:val="000000"/>
              </w:rPr>
            </w:pPr>
            <w:r>
              <w:rPr>
                <w:rFonts w:cs="Arial"/>
                <w:color w:val="000000"/>
              </w:rPr>
              <w:t>40</w:t>
            </w:r>
          </w:p>
        </w:tc>
      </w:tr>
      <w:tr w:rsidR="00CA40F5" w14:paraId="18C6D373" w14:textId="77777777" w:rsidTr="00F24B5F">
        <w:trPr>
          <w:trHeight w:val="315"/>
        </w:trPr>
        <w:tc>
          <w:tcPr>
            <w:tcW w:w="910" w:type="dxa"/>
            <w:noWrap/>
            <w:vAlign w:val="center"/>
          </w:tcPr>
          <w:p w14:paraId="50E1FC01" w14:textId="77777777" w:rsidR="00CA40F5" w:rsidRPr="002D4F06" w:rsidRDefault="00CA40F5" w:rsidP="00806296">
            <w:pPr>
              <w:keepNext/>
              <w:spacing w:after="0"/>
              <w:rPr>
                <w:b/>
                <w:bCs/>
              </w:rPr>
            </w:pPr>
            <w:r>
              <w:rPr>
                <w:rFonts w:cs="Arial"/>
                <w:b/>
                <w:bCs/>
                <w:color w:val="000000"/>
              </w:rPr>
              <w:t>DE</w:t>
            </w:r>
          </w:p>
        </w:tc>
        <w:tc>
          <w:tcPr>
            <w:tcW w:w="1371" w:type="dxa"/>
            <w:noWrap/>
            <w:vAlign w:val="center"/>
          </w:tcPr>
          <w:p w14:paraId="088D9C9E" w14:textId="77777777" w:rsidR="00CA40F5" w:rsidRDefault="00CA40F5" w:rsidP="00806296">
            <w:pPr>
              <w:keepNext/>
              <w:spacing w:after="0"/>
              <w:rPr>
                <w:rFonts w:cs="Arial"/>
                <w:color w:val="000000"/>
              </w:rPr>
            </w:pPr>
            <w:r>
              <w:rPr>
                <w:rFonts w:cs="Arial"/>
                <w:color w:val="000000"/>
              </w:rPr>
              <w:t>165</w:t>
            </w:r>
          </w:p>
        </w:tc>
        <w:tc>
          <w:tcPr>
            <w:tcW w:w="1371" w:type="dxa"/>
            <w:noWrap/>
            <w:vAlign w:val="center"/>
          </w:tcPr>
          <w:p w14:paraId="3BBDFC3E" w14:textId="77777777" w:rsidR="00CA40F5" w:rsidRDefault="00CA40F5" w:rsidP="00806296">
            <w:pPr>
              <w:keepNext/>
              <w:spacing w:after="0"/>
              <w:rPr>
                <w:rFonts w:cs="Arial"/>
                <w:color w:val="000000"/>
              </w:rPr>
            </w:pPr>
            <w:r>
              <w:rPr>
                <w:rFonts w:cs="Arial"/>
                <w:color w:val="000000"/>
              </w:rPr>
              <w:t>15</w:t>
            </w:r>
          </w:p>
        </w:tc>
        <w:tc>
          <w:tcPr>
            <w:tcW w:w="1701" w:type="dxa"/>
            <w:vAlign w:val="center"/>
          </w:tcPr>
          <w:p w14:paraId="02829BC3" w14:textId="77777777" w:rsidR="00CA40F5" w:rsidRDefault="00CA40F5" w:rsidP="00806296">
            <w:pPr>
              <w:keepNext/>
              <w:spacing w:after="0"/>
              <w:rPr>
                <w:rFonts w:cs="Arial"/>
                <w:color w:val="000000"/>
              </w:rPr>
            </w:pPr>
            <w:r w:rsidRPr="000A4000">
              <w:t>247.5</w:t>
            </w:r>
          </w:p>
        </w:tc>
        <w:tc>
          <w:tcPr>
            <w:tcW w:w="1701" w:type="dxa"/>
            <w:vAlign w:val="center"/>
          </w:tcPr>
          <w:p w14:paraId="679E3505" w14:textId="77777777" w:rsidR="00CA40F5" w:rsidRDefault="00CA40F5" w:rsidP="00806296">
            <w:pPr>
              <w:keepNext/>
              <w:spacing w:after="0"/>
              <w:rPr>
                <w:rFonts w:cs="Arial"/>
                <w:color w:val="000000"/>
              </w:rPr>
            </w:pPr>
            <w:r w:rsidRPr="00C5268A">
              <w:t>22.5</w:t>
            </w:r>
          </w:p>
        </w:tc>
        <w:tc>
          <w:tcPr>
            <w:tcW w:w="1330" w:type="dxa"/>
            <w:vAlign w:val="center"/>
          </w:tcPr>
          <w:p w14:paraId="3B64EEF7" w14:textId="77777777" w:rsidR="00CA40F5" w:rsidRDefault="00CA40F5" w:rsidP="00806296">
            <w:pPr>
              <w:keepNext/>
              <w:spacing w:after="0"/>
              <w:rPr>
                <w:rFonts w:cs="Arial"/>
                <w:color w:val="000000"/>
              </w:rPr>
            </w:pPr>
            <w:r>
              <w:rPr>
                <w:rFonts w:cs="Arial"/>
                <w:color w:val="000000"/>
              </w:rPr>
              <w:t>330</w:t>
            </w:r>
          </w:p>
        </w:tc>
        <w:tc>
          <w:tcPr>
            <w:tcW w:w="1330" w:type="dxa"/>
            <w:vAlign w:val="center"/>
          </w:tcPr>
          <w:p w14:paraId="2A3044A9" w14:textId="77777777" w:rsidR="00CA40F5" w:rsidRDefault="00CA40F5" w:rsidP="00806296">
            <w:pPr>
              <w:keepNext/>
              <w:spacing w:after="0"/>
              <w:rPr>
                <w:rFonts w:cs="Arial"/>
                <w:color w:val="000000"/>
              </w:rPr>
            </w:pPr>
            <w:r>
              <w:rPr>
                <w:rFonts w:cs="Arial"/>
                <w:color w:val="000000"/>
              </w:rPr>
              <w:t>30</w:t>
            </w:r>
          </w:p>
        </w:tc>
      </w:tr>
      <w:tr w:rsidR="00CA40F5" w14:paraId="61F91C81" w14:textId="77777777" w:rsidTr="00F24B5F">
        <w:trPr>
          <w:trHeight w:val="315"/>
        </w:trPr>
        <w:tc>
          <w:tcPr>
            <w:tcW w:w="910" w:type="dxa"/>
            <w:noWrap/>
            <w:vAlign w:val="center"/>
          </w:tcPr>
          <w:p w14:paraId="1EAAA444" w14:textId="77777777" w:rsidR="00CA40F5" w:rsidRDefault="00CA40F5" w:rsidP="00806296">
            <w:pPr>
              <w:keepNext/>
              <w:spacing w:after="0"/>
              <w:rPr>
                <w:rFonts w:ascii="Calibri" w:hAnsi="Calibri" w:cs="Calibri"/>
                <w:b/>
                <w:bCs/>
                <w:color w:val="000000"/>
                <w:sz w:val="22"/>
                <w:szCs w:val="22"/>
              </w:rPr>
            </w:pPr>
            <w:r>
              <w:rPr>
                <w:rFonts w:cs="Arial"/>
                <w:b/>
                <w:bCs/>
                <w:color w:val="000000"/>
              </w:rPr>
              <w:t>EE</w:t>
            </w:r>
          </w:p>
        </w:tc>
        <w:tc>
          <w:tcPr>
            <w:tcW w:w="1371" w:type="dxa"/>
            <w:noWrap/>
            <w:vAlign w:val="center"/>
          </w:tcPr>
          <w:p w14:paraId="136C951B" w14:textId="77777777" w:rsidR="00CA40F5" w:rsidRDefault="00CA40F5" w:rsidP="00806296">
            <w:pPr>
              <w:keepNext/>
              <w:spacing w:after="0"/>
              <w:rPr>
                <w:rFonts w:cs="Arial"/>
                <w:color w:val="000000"/>
              </w:rPr>
            </w:pPr>
            <w:r>
              <w:rPr>
                <w:rFonts w:cs="Arial"/>
                <w:color w:val="000000"/>
              </w:rPr>
              <w:t>150</w:t>
            </w:r>
          </w:p>
        </w:tc>
        <w:tc>
          <w:tcPr>
            <w:tcW w:w="1371" w:type="dxa"/>
            <w:noWrap/>
            <w:vAlign w:val="center"/>
          </w:tcPr>
          <w:p w14:paraId="47A0DC76" w14:textId="77777777" w:rsidR="00CA40F5" w:rsidRDefault="00CA40F5" w:rsidP="00806296">
            <w:pPr>
              <w:keepNext/>
              <w:spacing w:after="0"/>
              <w:rPr>
                <w:rFonts w:cs="Arial"/>
                <w:color w:val="000000"/>
              </w:rPr>
            </w:pPr>
            <w:r>
              <w:rPr>
                <w:rFonts w:cs="Arial"/>
                <w:color w:val="000000"/>
              </w:rPr>
              <w:t>10</w:t>
            </w:r>
          </w:p>
        </w:tc>
        <w:tc>
          <w:tcPr>
            <w:tcW w:w="1701" w:type="dxa"/>
            <w:vAlign w:val="center"/>
          </w:tcPr>
          <w:p w14:paraId="013688CB" w14:textId="77777777" w:rsidR="00CA40F5" w:rsidRDefault="00CA40F5" w:rsidP="00806296">
            <w:pPr>
              <w:keepNext/>
              <w:spacing w:after="0"/>
              <w:rPr>
                <w:rFonts w:cs="Arial"/>
                <w:color w:val="000000"/>
              </w:rPr>
            </w:pPr>
            <w:r w:rsidRPr="000A4000">
              <w:t>225</w:t>
            </w:r>
          </w:p>
        </w:tc>
        <w:tc>
          <w:tcPr>
            <w:tcW w:w="1701" w:type="dxa"/>
            <w:vAlign w:val="center"/>
          </w:tcPr>
          <w:p w14:paraId="242A72C5" w14:textId="77777777" w:rsidR="00CA40F5" w:rsidRDefault="00CA40F5" w:rsidP="00806296">
            <w:pPr>
              <w:keepNext/>
              <w:spacing w:after="0"/>
              <w:rPr>
                <w:rFonts w:cs="Arial"/>
                <w:color w:val="000000"/>
              </w:rPr>
            </w:pPr>
            <w:r w:rsidRPr="00C5268A">
              <w:t>15</w:t>
            </w:r>
          </w:p>
        </w:tc>
        <w:tc>
          <w:tcPr>
            <w:tcW w:w="1330" w:type="dxa"/>
            <w:vAlign w:val="center"/>
          </w:tcPr>
          <w:p w14:paraId="0B81AAB1" w14:textId="77777777" w:rsidR="00CA40F5" w:rsidRDefault="00CA40F5" w:rsidP="00806296">
            <w:pPr>
              <w:keepNext/>
              <w:spacing w:after="0"/>
              <w:rPr>
                <w:rFonts w:cs="Arial"/>
                <w:color w:val="000000"/>
              </w:rPr>
            </w:pPr>
            <w:r>
              <w:rPr>
                <w:rFonts w:cs="Arial"/>
                <w:color w:val="000000"/>
              </w:rPr>
              <w:t>300</w:t>
            </w:r>
          </w:p>
        </w:tc>
        <w:tc>
          <w:tcPr>
            <w:tcW w:w="1330" w:type="dxa"/>
            <w:vAlign w:val="center"/>
          </w:tcPr>
          <w:p w14:paraId="087DECFB" w14:textId="77777777" w:rsidR="00CA40F5" w:rsidRDefault="00CA40F5" w:rsidP="00806296">
            <w:pPr>
              <w:keepNext/>
              <w:spacing w:after="0"/>
              <w:rPr>
                <w:rFonts w:cs="Arial"/>
                <w:color w:val="000000"/>
              </w:rPr>
            </w:pPr>
            <w:r>
              <w:rPr>
                <w:rFonts w:cs="Arial"/>
                <w:color w:val="000000"/>
              </w:rPr>
              <w:t>20</w:t>
            </w:r>
          </w:p>
        </w:tc>
      </w:tr>
      <w:tr w:rsidR="00CA40F5" w:rsidRPr="00A14C6C" w14:paraId="75F1A43D" w14:textId="77777777" w:rsidTr="00F24B5F">
        <w:trPr>
          <w:trHeight w:val="315"/>
        </w:trPr>
        <w:tc>
          <w:tcPr>
            <w:tcW w:w="910" w:type="dxa"/>
            <w:noWrap/>
            <w:vAlign w:val="center"/>
            <w:hideMark/>
          </w:tcPr>
          <w:p w14:paraId="2CC775B7" w14:textId="77777777" w:rsidR="00CA40F5" w:rsidRPr="002D4F06" w:rsidRDefault="00CA40F5" w:rsidP="00806296">
            <w:pPr>
              <w:spacing w:after="0"/>
              <w:rPr>
                <w:b/>
                <w:bCs/>
              </w:rPr>
            </w:pPr>
            <w:r>
              <w:rPr>
                <w:rFonts w:cs="Arial"/>
                <w:b/>
                <w:bCs/>
                <w:color w:val="000000"/>
              </w:rPr>
              <w:t>Fail</w:t>
            </w:r>
          </w:p>
        </w:tc>
        <w:tc>
          <w:tcPr>
            <w:tcW w:w="1371" w:type="dxa"/>
            <w:noWrap/>
            <w:vAlign w:val="center"/>
          </w:tcPr>
          <w:p w14:paraId="7AFBBE66" w14:textId="77777777" w:rsidR="00CA40F5" w:rsidRPr="00A14C6C" w:rsidRDefault="00CA40F5" w:rsidP="00806296">
            <w:pPr>
              <w:spacing w:after="0"/>
            </w:pPr>
            <w:r>
              <w:rPr>
                <w:rFonts w:cs="Arial"/>
                <w:color w:val="000000"/>
              </w:rPr>
              <w:t>0</w:t>
            </w:r>
          </w:p>
        </w:tc>
        <w:tc>
          <w:tcPr>
            <w:tcW w:w="1371" w:type="dxa"/>
            <w:noWrap/>
            <w:vAlign w:val="center"/>
          </w:tcPr>
          <w:p w14:paraId="26C455DA" w14:textId="77777777" w:rsidR="00CA40F5" w:rsidRPr="00A14C6C" w:rsidRDefault="00CA40F5" w:rsidP="00806296">
            <w:pPr>
              <w:spacing w:after="0"/>
            </w:pPr>
            <w:r>
              <w:rPr>
                <w:rFonts w:cs="Arial"/>
                <w:color w:val="000000"/>
              </w:rPr>
              <w:t>0</w:t>
            </w:r>
          </w:p>
        </w:tc>
        <w:tc>
          <w:tcPr>
            <w:tcW w:w="1701" w:type="dxa"/>
            <w:vAlign w:val="center"/>
          </w:tcPr>
          <w:p w14:paraId="551E5D57" w14:textId="77777777" w:rsidR="00CA40F5" w:rsidRDefault="00CA40F5" w:rsidP="00806296">
            <w:pPr>
              <w:spacing w:after="0"/>
              <w:rPr>
                <w:rFonts w:cs="Arial"/>
                <w:color w:val="000000"/>
              </w:rPr>
            </w:pPr>
            <w:r>
              <w:rPr>
                <w:rFonts w:cs="Arial"/>
                <w:color w:val="000000"/>
              </w:rPr>
              <w:t>0</w:t>
            </w:r>
          </w:p>
        </w:tc>
        <w:tc>
          <w:tcPr>
            <w:tcW w:w="1701" w:type="dxa"/>
            <w:vAlign w:val="center"/>
          </w:tcPr>
          <w:p w14:paraId="08EFC7F2" w14:textId="77777777" w:rsidR="00CA40F5" w:rsidRDefault="00CA40F5" w:rsidP="00806296">
            <w:pPr>
              <w:spacing w:after="0"/>
              <w:rPr>
                <w:rFonts w:cs="Arial"/>
                <w:color w:val="000000"/>
              </w:rPr>
            </w:pPr>
            <w:r>
              <w:rPr>
                <w:rFonts w:cs="Arial"/>
                <w:color w:val="000000"/>
              </w:rPr>
              <w:t>0</w:t>
            </w:r>
          </w:p>
        </w:tc>
        <w:tc>
          <w:tcPr>
            <w:tcW w:w="1330" w:type="dxa"/>
            <w:vAlign w:val="center"/>
          </w:tcPr>
          <w:p w14:paraId="71D6539F" w14:textId="77777777" w:rsidR="00CA40F5" w:rsidRDefault="00CA40F5" w:rsidP="00806296">
            <w:pPr>
              <w:spacing w:after="0"/>
              <w:rPr>
                <w:rFonts w:cs="Arial"/>
                <w:color w:val="000000"/>
              </w:rPr>
            </w:pPr>
            <w:r>
              <w:rPr>
                <w:rFonts w:cs="Arial"/>
                <w:color w:val="000000"/>
              </w:rPr>
              <w:t>0</w:t>
            </w:r>
          </w:p>
        </w:tc>
        <w:tc>
          <w:tcPr>
            <w:tcW w:w="1330" w:type="dxa"/>
            <w:vAlign w:val="center"/>
          </w:tcPr>
          <w:p w14:paraId="4652EA41" w14:textId="77777777" w:rsidR="00CA40F5" w:rsidRDefault="00CA40F5" w:rsidP="00806296">
            <w:pPr>
              <w:spacing w:after="0"/>
              <w:rPr>
                <w:rFonts w:cs="Arial"/>
                <w:color w:val="000000"/>
              </w:rPr>
            </w:pPr>
            <w:r>
              <w:rPr>
                <w:rFonts w:cs="Arial"/>
                <w:color w:val="000000"/>
              </w:rPr>
              <w:t>0</w:t>
            </w:r>
          </w:p>
        </w:tc>
      </w:tr>
    </w:tbl>
    <w:p w14:paraId="5236B630" w14:textId="77777777" w:rsidR="00CA40F5" w:rsidRPr="000838B0" w:rsidRDefault="00CA40F5" w:rsidP="00806296">
      <w:pPr>
        <w:keepNext/>
        <w:spacing w:after="0"/>
        <w:rPr>
          <w:b/>
        </w:rPr>
      </w:pPr>
      <w:r w:rsidRPr="000838B0">
        <w:rPr>
          <w:b/>
        </w:rPr>
        <w:lastRenderedPageBreak/>
        <w:t>Extended Project (Diploma) and Principal Learning (Diploma):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621"/>
        <w:gridCol w:w="1729"/>
        <w:gridCol w:w="1686"/>
        <w:gridCol w:w="1798"/>
      </w:tblGrid>
      <w:tr w:rsidR="00CA40F5" w:rsidRPr="00A14C6C" w14:paraId="2CBA5ABD" w14:textId="77777777" w:rsidTr="00F24B5F">
        <w:trPr>
          <w:trHeight w:val="918"/>
        </w:trPr>
        <w:tc>
          <w:tcPr>
            <w:tcW w:w="0" w:type="auto"/>
            <w:vMerge w:val="restart"/>
            <w:tcBorders>
              <w:bottom w:val="single" w:sz="4" w:space="0" w:color="auto"/>
            </w:tcBorders>
            <w:shd w:val="clear" w:color="auto" w:fill="CFDCE3"/>
            <w:vAlign w:val="center"/>
          </w:tcPr>
          <w:p w14:paraId="17F83D5C" w14:textId="77777777" w:rsidR="00CA40F5" w:rsidRPr="00A14C6C" w:rsidRDefault="00CA40F5" w:rsidP="00806296">
            <w:pPr>
              <w:keepNext/>
              <w:spacing w:after="0"/>
              <w:rPr>
                <w:b/>
                <w:bCs/>
              </w:rPr>
            </w:pPr>
            <w:r w:rsidRPr="00A14C6C">
              <w:rPr>
                <w:b/>
                <w:bCs/>
              </w:rPr>
              <w:t>Grade</w:t>
            </w:r>
          </w:p>
        </w:tc>
        <w:tc>
          <w:tcPr>
            <w:tcW w:w="0" w:type="auto"/>
            <w:gridSpan w:val="2"/>
            <w:tcBorders>
              <w:bottom w:val="single" w:sz="4" w:space="0" w:color="auto"/>
            </w:tcBorders>
            <w:shd w:val="clear" w:color="auto" w:fill="CFDCE3"/>
            <w:vAlign w:val="center"/>
          </w:tcPr>
          <w:p w14:paraId="2956B7CF" w14:textId="77777777" w:rsidR="00CA40F5" w:rsidRPr="00A14C6C" w:rsidRDefault="00CA40F5" w:rsidP="00806296">
            <w:pPr>
              <w:keepNext/>
              <w:spacing w:after="0"/>
              <w:rPr>
                <w:b/>
                <w:bCs/>
              </w:rPr>
            </w:pPr>
            <w:r>
              <w:rPr>
                <w:b/>
                <w:bCs/>
              </w:rPr>
              <w:t>Extended Project (Diploma)</w:t>
            </w:r>
          </w:p>
          <w:p w14:paraId="7ED63B50" w14:textId="77777777" w:rsidR="00CA40F5" w:rsidRPr="00A14C6C" w:rsidRDefault="00CA40F5" w:rsidP="00806296">
            <w:pPr>
              <w:keepNext/>
              <w:spacing w:after="0"/>
              <w:rPr>
                <w:b/>
                <w:bCs/>
              </w:rPr>
            </w:pPr>
            <w:r>
              <w:rPr>
                <w:b/>
                <w:bCs/>
              </w:rPr>
              <w:t>Size: 0.3</w:t>
            </w:r>
          </w:p>
        </w:tc>
        <w:tc>
          <w:tcPr>
            <w:tcW w:w="0" w:type="auto"/>
            <w:gridSpan w:val="2"/>
            <w:tcBorders>
              <w:bottom w:val="single" w:sz="4" w:space="0" w:color="auto"/>
            </w:tcBorders>
            <w:shd w:val="clear" w:color="auto" w:fill="CFDCE3"/>
            <w:vAlign w:val="center"/>
          </w:tcPr>
          <w:p w14:paraId="7BAE7853" w14:textId="77777777" w:rsidR="00CA40F5" w:rsidRDefault="00CA40F5" w:rsidP="00806296">
            <w:pPr>
              <w:keepNext/>
              <w:spacing w:after="0"/>
              <w:rPr>
                <w:b/>
                <w:bCs/>
              </w:rPr>
            </w:pPr>
            <w:r>
              <w:rPr>
                <w:b/>
                <w:bCs/>
              </w:rPr>
              <w:t>Principal Learning (Diploma)</w:t>
            </w:r>
          </w:p>
          <w:p w14:paraId="6F4B098D" w14:textId="77777777" w:rsidR="00CA40F5" w:rsidRDefault="00CA40F5" w:rsidP="00806296">
            <w:pPr>
              <w:keepNext/>
              <w:spacing w:after="0"/>
              <w:rPr>
                <w:b/>
                <w:bCs/>
              </w:rPr>
            </w:pPr>
            <w:r>
              <w:rPr>
                <w:b/>
                <w:bCs/>
              </w:rPr>
              <w:t>Size: 1.5</w:t>
            </w:r>
          </w:p>
        </w:tc>
      </w:tr>
      <w:tr w:rsidR="00CA40F5" w:rsidRPr="00A14C6C" w14:paraId="45E82D98" w14:textId="77777777" w:rsidTr="00F24B5F">
        <w:trPr>
          <w:trHeight w:val="454"/>
        </w:trPr>
        <w:tc>
          <w:tcPr>
            <w:tcW w:w="0" w:type="auto"/>
            <w:vMerge/>
            <w:shd w:val="clear" w:color="auto" w:fill="CFDCE3"/>
            <w:vAlign w:val="center"/>
            <w:hideMark/>
          </w:tcPr>
          <w:p w14:paraId="0437C986" w14:textId="77777777" w:rsidR="00CA40F5" w:rsidRPr="00A14C6C" w:rsidRDefault="00CA40F5" w:rsidP="00806296">
            <w:pPr>
              <w:keepNext/>
              <w:spacing w:after="0"/>
              <w:rPr>
                <w:b/>
                <w:bCs/>
              </w:rPr>
            </w:pPr>
          </w:p>
        </w:tc>
        <w:tc>
          <w:tcPr>
            <w:tcW w:w="0" w:type="auto"/>
            <w:shd w:val="clear" w:color="auto" w:fill="CFDCE3"/>
            <w:vAlign w:val="center"/>
            <w:hideMark/>
          </w:tcPr>
          <w:p w14:paraId="6B3ACA61" w14:textId="77777777" w:rsidR="00CA40F5" w:rsidRPr="00A14C6C" w:rsidRDefault="00CA40F5" w:rsidP="00806296">
            <w:pPr>
              <w:keepNext/>
              <w:spacing w:after="0"/>
              <w:rPr>
                <w:b/>
                <w:bCs/>
              </w:rPr>
            </w:pPr>
            <w:r>
              <w:rPr>
                <w:b/>
                <w:bCs/>
              </w:rPr>
              <w:t>Old</w:t>
            </w:r>
            <w:r w:rsidRPr="00A14C6C">
              <w:rPr>
                <w:b/>
                <w:bCs/>
              </w:rPr>
              <w:t xml:space="preserve"> </w:t>
            </w:r>
            <w:r>
              <w:rPr>
                <w:b/>
                <w:bCs/>
              </w:rPr>
              <w:t>points</w:t>
            </w:r>
          </w:p>
        </w:tc>
        <w:tc>
          <w:tcPr>
            <w:tcW w:w="0" w:type="auto"/>
            <w:shd w:val="clear" w:color="auto" w:fill="CFDCE3"/>
            <w:vAlign w:val="center"/>
            <w:hideMark/>
          </w:tcPr>
          <w:p w14:paraId="4972EDFD" w14:textId="77777777" w:rsidR="00CA40F5" w:rsidRPr="00A14C6C" w:rsidRDefault="00CA40F5" w:rsidP="00806296">
            <w:pPr>
              <w:keepNext/>
              <w:spacing w:after="0"/>
              <w:rPr>
                <w:b/>
                <w:bCs/>
              </w:rPr>
            </w:pPr>
            <w:r w:rsidRPr="00A14C6C">
              <w:rPr>
                <w:b/>
                <w:bCs/>
              </w:rPr>
              <w:t xml:space="preserve">New </w:t>
            </w:r>
            <w:r>
              <w:rPr>
                <w:b/>
                <w:bCs/>
              </w:rPr>
              <w:t>points</w:t>
            </w:r>
          </w:p>
        </w:tc>
        <w:tc>
          <w:tcPr>
            <w:tcW w:w="0" w:type="auto"/>
            <w:shd w:val="clear" w:color="auto" w:fill="CFDCE3"/>
            <w:vAlign w:val="center"/>
          </w:tcPr>
          <w:p w14:paraId="5920DB66" w14:textId="77777777" w:rsidR="00CA40F5" w:rsidRPr="00A14C6C" w:rsidRDefault="00CA40F5" w:rsidP="00806296">
            <w:pPr>
              <w:keepNext/>
              <w:spacing w:after="0"/>
              <w:rPr>
                <w:b/>
                <w:bCs/>
              </w:rPr>
            </w:pPr>
            <w:r>
              <w:rPr>
                <w:b/>
                <w:bCs/>
              </w:rPr>
              <w:t>Old</w:t>
            </w:r>
            <w:r w:rsidRPr="00A14C6C">
              <w:rPr>
                <w:b/>
                <w:bCs/>
              </w:rPr>
              <w:t xml:space="preserve"> </w:t>
            </w:r>
            <w:r>
              <w:rPr>
                <w:b/>
                <w:bCs/>
              </w:rPr>
              <w:t>points</w:t>
            </w:r>
          </w:p>
        </w:tc>
        <w:tc>
          <w:tcPr>
            <w:tcW w:w="0" w:type="auto"/>
            <w:shd w:val="clear" w:color="auto" w:fill="CFDCE3"/>
            <w:vAlign w:val="center"/>
          </w:tcPr>
          <w:p w14:paraId="5C8DC5C0" w14:textId="77777777" w:rsidR="00CA40F5" w:rsidRPr="00A14C6C" w:rsidRDefault="00CA40F5" w:rsidP="00806296">
            <w:pPr>
              <w:keepNext/>
              <w:spacing w:after="0"/>
              <w:rPr>
                <w:b/>
                <w:bCs/>
              </w:rPr>
            </w:pPr>
            <w:r w:rsidRPr="00A14C6C">
              <w:rPr>
                <w:b/>
                <w:bCs/>
              </w:rPr>
              <w:t xml:space="preserve">New </w:t>
            </w:r>
            <w:r>
              <w:rPr>
                <w:b/>
                <w:bCs/>
              </w:rPr>
              <w:t>points</w:t>
            </w:r>
          </w:p>
        </w:tc>
      </w:tr>
      <w:tr w:rsidR="00CA40F5" w:rsidRPr="00A14C6C" w14:paraId="017BC105" w14:textId="77777777" w:rsidTr="00F24B5F">
        <w:trPr>
          <w:trHeight w:val="315"/>
        </w:trPr>
        <w:tc>
          <w:tcPr>
            <w:tcW w:w="0" w:type="auto"/>
            <w:noWrap/>
            <w:vAlign w:val="center"/>
            <w:hideMark/>
          </w:tcPr>
          <w:p w14:paraId="7729E7B3" w14:textId="77777777" w:rsidR="00CA40F5" w:rsidRPr="002D4F06" w:rsidRDefault="00CA40F5" w:rsidP="00806296">
            <w:pPr>
              <w:keepNext/>
              <w:spacing w:after="0"/>
              <w:rPr>
                <w:b/>
                <w:bCs/>
              </w:rPr>
            </w:pPr>
            <w:r>
              <w:rPr>
                <w:rFonts w:cs="Arial"/>
                <w:b/>
                <w:bCs/>
                <w:color w:val="000000"/>
              </w:rPr>
              <w:t>*</w:t>
            </w:r>
          </w:p>
        </w:tc>
        <w:tc>
          <w:tcPr>
            <w:tcW w:w="0" w:type="auto"/>
            <w:noWrap/>
            <w:vAlign w:val="bottom"/>
          </w:tcPr>
          <w:p w14:paraId="1DAAA2CF" w14:textId="77777777" w:rsidR="00CA40F5" w:rsidRPr="00A14C6C" w:rsidRDefault="00CA40F5" w:rsidP="00806296">
            <w:pPr>
              <w:keepNext/>
              <w:spacing w:after="0"/>
            </w:pPr>
            <w:r>
              <w:rPr>
                <w:rFonts w:cs="Arial"/>
                <w:color w:val="000000"/>
              </w:rPr>
              <w:t>90</w:t>
            </w:r>
          </w:p>
        </w:tc>
        <w:tc>
          <w:tcPr>
            <w:tcW w:w="0" w:type="auto"/>
            <w:noWrap/>
            <w:vAlign w:val="bottom"/>
          </w:tcPr>
          <w:p w14:paraId="36349E84" w14:textId="77777777" w:rsidR="00CA40F5" w:rsidRPr="00A14C6C" w:rsidRDefault="00CA40F5" w:rsidP="00806296">
            <w:pPr>
              <w:keepNext/>
              <w:spacing w:after="0"/>
            </w:pPr>
            <w:r>
              <w:rPr>
                <w:rFonts w:cs="Arial"/>
                <w:color w:val="000000"/>
              </w:rPr>
              <w:t>18</w:t>
            </w:r>
          </w:p>
        </w:tc>
        <w:tc>
          <w:tcPr>
            <w:tcW w:w="0" w:type="auto"/>
            <w:vAlign w:val="bottom"/>
          </w:tcPr>
          <w:p w14:paraId="1BB1F417" w14:textId="77777777" w:rsidR="00CA40F5" w:rsidRDefault="00CA40F5" w:rsidP="00806296">
            <w:pPr>
              <w:keepNext/>
              <w:spacing w:after="0"/>
              <w:rPr>
                <w:rFonts w:cs="Arial"/>
                <w:color w:val="000000"/>
              </w:rPr>
            </w:pPr>
            <w:r>
              <w:t>450</w:t>
            </w:r>
          </w:p>
        </w:tc>
        <w:tc>
          <w:tcPr>
            <w:tcW w:w="0" w:type="auto"/>
            <w:vAlign w:val="bottom"/>
          </w:tcPr>
          <w:p w14:paraId="14EDCA6F" w14:textId="77777777" w:rsidR="00CA40F5" w:rsidRDefault="00CA40F5" w:rsidP="00806296">
            <w:pPr>
              <w:keepNext/>
              <w:spacing w:after="0"/>
              <w:rPr>
                <w:rFonts w:cs="Arial"/>
                <w:color w:val="000000"/>
              </w:rPr>
            </w:pPr>
            <w:r>
              <w:t>90</w:t>
            </w:r>
          </w:p>
        </w:tc>
      </w:tr>
      <w:tr w:rsidR="00CA40F5" w14:paraId="35819B5C" w14:textId="77777777" w:rsidTr="00F24B5F">
        <w:trPr>
          <w:trHeight w:val="315"/>
        </w:trPr>
        <w:tc>
          <w:tcPr>
            <w:tcW w:w="0" w:type="auto"/>
            <w:noWrap/>
            <w:vAlign w:val="center"/>
          </w:tcPr>
          <w:p w14:paraId="03A8953E" w14:textId="77777777" w:rsidR="00CA40F5" w:rsidRPr="002D4F06" w:rsidRDefault="00CA40F5" w:rsidP="00806296">
            <w:pPr>
              <w:keepNext/>
              <w:spacing w:after="0"/>
              <w:rPr>
                <w:rFonts w:cs="Arial"/>
                <w:b/>
                <w:color w:val="000000"/>
              </w:rPr>
            </w:pPr>
            <w:r>
              <w:rPr>
                <w:rFonts w:cs="Arial"/>
                <w:b/>
                <w:bCs/>
                <w:color w:val="000000"/>
              </w:rPr>
              <w:t>A</w:t>
            </w:r>
          </w:p>
        </w:tc>
        <w:tc>
          <w:tcPr>
            <w:tcW w:w="0" w:type="auto"/>
            <w:noWrap/>
            <w:vAlign w:val="bottom"/>
          </w:tcPr>
          <w:p w14:paraId="75721661" w14:textId="77777777" w:rsidR="00CA40F5" w:rsidRDefault="00CA40F5" w:rsidP="00806296">
            <w:pPr>
              <w:keepNext/>
              <w:spacing w:after="0"/>
              <w:rPr>
                <w:rFonts w:cs="Arial"/>
                <w:color w:val="000000"/>
              </w:rPr>
            </w:pPr>
            <w:r>
              <w:rPr>
                <w:rFonts w:cs="Arial"/>
                <w:color w:val="000000"/>
              </w:rPr>
              <w:t>81</w:t>
            </w:r>
          </w:p>
        </w:tc>
        <w:tc>
          <w:tcPr>
            <w:tcW w:w="0" w:type="auto"/>
            <w:noWrap/>
            <w:vAlign w:val="bottom"/>
          </w:tcPr>
          <w:p w14:paraId="34D18F0B" w14:textId="77777777" w:rsidR="00CA40F5" w:rsidRDefault="00CA40F5" w:rsidP="00806296">
            <w:pPr>
              <w:keepNext/>
              <w:spacing w:after="0"/>
              <w:rPr>
                <w:rFonts w:cs="Arial"/>
                <w:color w:val="000000"/>
              </w:rPr>
            </w:pPr>
            <w:r>
              <w:rPr>
                <w:rFonts w:cs="Arial"/>
                <w:color w:val="000000"/>
              </w:rPr>
              <w:t>15</w:t>
            </w:r>
          </w:p>
        </w:tc>
        <w:tc>
          <w:tcPr>
            <w:tcW w:w="0" w:type="auto"/>
            <w:vAlign w:val="bottom"/>
          </w:tcPr>
          <w:p w14:paraId="666960B3" w14:textId="77777777" w:rsidR="00CA40F5" w:rsidRDefault="00CA40F5" w:rsidP="00806296">
            <w:pPr>
              <w:keepNext/>
              <w:spacing w:after="0"/>
              <w:rPr>
                <w:rFonts w:cs="Arial"/>
                <w:color w:val="000000"/>
              </w:rPr>
            </w:pPr>
            <w:r>
              <w:rPr>
                <w:rFonts w:cs="Arial"/>
                <w:color w:val="000000"/>
              </w:rPr>
              <w:t>405</w:t>
            </w:r>
          </w:p>
        </w:tc>
        <w:tc>
          <w:tcPr>
            <w:tcW w:w="0" w:type="auto"/>
            <w:vAlign w:val="bottom"/>
          </w:tcPr>
          <w:p w14:paraId="73AFACB5" w14:textId="77777777" w:rsidR="00CA40F5" w:rsidRDefault="00CA40F5" w:rsidP="00806296">
            <w:pPr>
              <w:keepNext/>
              <w:spacing w:after="0"/>
              <w:rPr>
                <w:rFonts w:cs="Arial"/>
                <w:color w:val="000000"/>
              </w:rPr>
            </w:pPr>
            <w:r>
              <w:rPr>
                <w:rFonts w:cs="Arial"/>
                <w:color w:val="000000"/>
              </w:rPr>
              <w:t>75</w:t>
            </w:r>
          </w:p>
        </w:tc>
      </w:tr>
      <w:tr w:rsidR="00CA40F5" w14:paraId="663B94D7" w14:textId="77777777" w:rsidTr="00F24B5F">
        <w:trPr>
          <w:trHeight w:val="315"/>
        </w:trPr>
        <w:tc>
          <w:tcPr>
            <w:tcW w:w="0" w:type="auto"/>
            <w:noWrap/>
            <w:vAlign w:val="center"/>
          </w:tcPr>
          <w:p w14:paraId="4831D8C9" w14:textId="77777777" w:rsidR="00CA40F5" w:rsidRPr="002D4F06" w:rsidRDefault="00CA40F5" w:rsidP="00806296">
            <w:pPr>
              <w:keepNext/>
              <w:spacing w:after="0"/>
              <w:rPr>
                <w:rFonts w:cs="Arial"/>
                <w:b/>
                <w:color w:val="000000"/>
              </w:rPr>
            </w:pPr>
            <w:r>
              <w:rPr>
                <w:rFonts w:cs="Arial"/>
                <w:b/>
                <w:bCs/>
                <w:color w:val="000000"/>
              </w:rPr>
              <w:t>B</w:t>
            </w:r>
          </w:p>
        </w:tc>
        <w:tc>
          <w:tcPr>
            <w:tcW w:w="0" w:type="auto"/>
            <w:noWrap/>
            <w:vAlign w:val="bottom"/>
          </w:tcPr>
          <w:p w14:paraId="3B5671FC" w14:textId="77777777" w:rsidR="00CA40F5" w:rsidRDefault="00CA40F5" w:rsidP="00806296">
            <w:pPr>
              <w:keepNext/>
              <w:spacing w:after="0"/>
              <w:rPr>
                <w:rFonts w:cs="Arial"/>
                <w:color w:val="000000"/>
              </w:rPr>
            </w:pPr>
            <w:r>
              <w:rPr>
                <w:rFonts w:cs="Arial"/>
                <w:color w:val="000000"/>
              </w:rPr>
              <w:t>72</w:t>
            </w:r>
          </w:p>
        </w:tc>
        <w:tc>
          <w:tcPr>
            <w:tcW w:w="0" w:type="auto"/>
            <w:noWrap/>
            <w:vAlign w:val="bottom"/>
          </w:tcPr>
          <w:p w14:paraId="7E5F97A6" w14:textId="77777777" w:rsidR="00CA40F5" w:rsidRDefault="00CA40F5" w:rsidP="00806296">
            <w:pPr>
              <w:keepNext/>
              <w:spacing w:after="0"/>
              <w:rPr>
                <w:rFonts w:cs="Arial"/>
                <w:color w:val="000000"/>
              </w:rPr>
            </w:pPr>
            <w:r>
              <w:rPr>
                <w:rFonts w:cs="Arial"/>
                <w:color w:val="000000"/>
              </w:rPr>
              <w:t>12</w:t>
            </w:r>
          </w:p>
        </w:tc>
        <w:tc>
          <w:tcPr>
            <w:tcW w:w="0" w:type="auto"/>
            <w:vAlign w:val="bottom"/>
          </w:tcPr>
          <w:p w14:paraId="3449C9F8" w14:textId="77777777" w:rsidR="00CA40F5" w:rsidRDefault="00CA40F5" w:rsidP="00806296">
            <w:pPr>
              <w:keepNext/>
              <w:spacing w:after="0"/>
              <w:rPr>
                <w:rFonts w:cs="Arial"/>
                <w:color w:val="000000"/>
              </w:rPr>
            </w:pPr>
            <w:r>
              <w:rPr>
                <w:rFonts w:cs="Arial"/>
                <w:color w:val="000000"/>
              </w:rPr>
              <w:t>360</w:t>
            </w:r>
          </w:p>
        </w:tc>
        <w:tc>
          <w:tcPr>
            <w:tcW w:w="0" w:type="auto"/>
            <w:vAlign w:val="bottom"/>
          </w:tcPr>
          <w:p w14:paraId="0DD602F1" w14:textId="77777777" w:rsidR="00CA40F5" w:rsidRDefault="00CA40F5" w:rsidP="00806296">
            <w:pPr>
              <w:keepNext/>
              <w:spacing w:after="0"/>
              <w:rPr>
                <w:rFonts w:cs="Arial"/>
                <w:color w:val="000000"/>
              </w:rPr>
            </w:pPr>
            <w:r>
              <w:rPr>
                <w:rFonts w:cs="Arial"/>
                <w:color w:val="000000"/>
              </w:rPr>
              <w:t>60</w:t>
            </w:r>
          </w:p>
        </w:tc>
      </w:tr>
      <w:tr w:rsidR="00CA40F5" w14:paraId="52E05FFA" w14:textId="77777777" w:rsidTr="00F24B5F">
        <w:trPr>
          <w:trHeight w:val="315"/>
        </w:trPr>
        <w:tc>
          <w:tcPr>
            <w:tcW w:w="0" w:type="auto"/>
            <w:noWrap/>
            <w:vAlign w:val="center"/>
          </w:tcPr>
          <w:p w14:paraId="16C9EC47" w14:textId="77777777" w:rsidR="00CA40F5" w:rsidRPr="002D4F06" w:rsidRDefault="00CA40F5" w:rsidP="00806296">
            <w:pPr>
              <w:keepNext/>
              <w:spacing w:after="0"/>
              <w:rPr>
                <w:rFonts w:cs="Arial"/>
                <w:b/>
                <w:color w:val="000000"/>
              </w:rPr>
            </w:pPr>
            <w:r>
              <w:rPr>
                <w:rFonts w:cs="Arial"/>
                <w:b/>
                <w:bCs/>
                <w:color w:val="000000"/>
              </w:rPr>
              <w:t>C</w:t>
            </w:r>
          </w:p>
        </w:tc>
        <w:tc>
          <w:tcPr>
            <w:tcW w:w="0" w:type="auto"/>
            <w:noWrap/>
            <w:vAlign w:val="bottom"/>
          </w:tcPr>
          <w:p w14:paraId="5B7A100C" w14:textId="77777777" w:rsidR="00CA40F5" w:rsidRDefault="00CA40F5" w:rsidP="00806296">
            <w:pPr>
              <w:keepNext/>
              <w:spacing w:after="0"/>
              <w:rPr>
                <w:rFonts w:cs="Arial"/>
                <w:color w:val="000000"/>
              </w:rPr>
            </w:pPr>
            <w:r>
              <w:rPr>
                <w:rFonts w:cs="Arial"/>
                <w:color w:val="000000"/>
              </w:rPr>
              <w:t>63</w:t>
            </w:r>
          </w:p>
        </w:tc>
        <w:tc>
          <w:tcPr>
            <w:tcW w:w="0" w:type="auto"/>
            <w:noWrap/>
            <w:vAlign w:val="bottom"/>
          </w:tcPr>
          <w:p w14:paraId="74C6754C" w14:textId="77777777" w:rsidR="00CA40F5" w:rsidRDefault="00CA40F5" w:rsidP="00806296">
            <w:pPr>
              <w:keepNext/>
              <w:spacing w:after="0"/>
              <w:rPr>
                <w:rFonts w:cs="Arial"/>
                <w:color w:val="000000"/>
              </w:rPr>
            </w:pPr>
            <w:r>
              <w:rPr>
                <w:rFonts w:cs="Arial"/>
                <w:color w:val="000000"/>
              </w:rPr>
              <w:t>9</w:t>
            </w:r>
          </w:p>
        </w:tc>
        <w:tc>
          <w:tcPr>
            <w:tcW w:w="0" w:type="auto"/>
            <w:vAlign w:val="bottom"/>
          </w:tcPr>
          <w:p w14:paraId="7C8ED5BF" w14:textId="77777777" w:rsidR="00CA40F5" w:rsidRDefault="00CA40F5" w:rsidP="00806296">
            <w:pPr>
              <w:keepNext/>
              <w:spacing w:after="0"/>
              <w:rPr>
                <w:rFonts w:cs="Arial"/>
                <w:color w:val="000000"/>
              </w:rPr>
            </w:pPr>
            <w:r>
              <w:rPr>
                <w:rFonts w:cs="Arial"/>
                <w:color w:val="000000"/>
              </w:rPr>
              <w:t>315</w:t>
            </w:r>
          </w:p>
        </w:tc>
        <w:tc>
          <w:tcPr>
            <w:tcW w:w="0" w:type="auto"/>
            <w:vAlign w:val="bottom"/>
          </w:tcPr>
          <w:p w14:paraId="0EAB0B62" w14:textId="77777777" w:rsidR="00CA40F5" w:rsidRDefault="00CA40F5" w:rsidP="00806296">
            <w:pPr>
              <w:keepNext/>
              <w:spacing w:after="0"/>
              <w:rPr>
                <w:rFonts w:cs="Arial"/>
                <w:color w:val="000000"/>
              </w:rPr>
            </w:pPr>
            <w:r>
              <w:rPr>
                <w:rFonts w:cs="Arial"/>
                <w:color w:val="000000"/>
              </w:rPr>
              <w:t>45</w:t>
            </w:r>
          </w:p>
        </w:tc>
      </w:tr>
      <w:tr w:rsidR="00CA40F5" w:rsidRPr="00A14C6C" w14:paraId="018BD7E1" w14:textId="77777777" w:rsidTr="00F24B5F">
        <w:trPr>
          <w:trHeight w:val="315"/>
        </w:trPr>
        <w:tc>
          <w:tcPr>
            <w:tcW w:w="0" w:type="auto"/>
            <w:noWrap/>
            <w:vAlign w:val="center"/>
            <w:hideMark/>
          </w:tcPr>
          <w:p w14:paraId="04CEEE90" w14:textId="77777777" w:rsidR="00CA40F5" w:rsidRPr="002D4F06" w:rsidRDefault="00CA40F5" w:rsidP="00806296">
            <w:pPr>
              <w:keepNext/>
              <w:spacing w:after="0"/>
              <w:rPr>
                <w:b/>
                <w:bCs/>
              </w:rPr>
            </w:pPr>
            <w:r>
              <w:rPr>
                <w:rFonts w:cs="Arial"/>
                <w:b/>
                <w:bCs/>
                <w:color w:val="000000"/>
              </w:rPr>
              <w:t>D</w:t>
            </w:r>
          </w:p>
        </w:tc>
        <w:tc>
          <w:tcPr>
            <w:tcW w:w="0" w:type="auto"/>
            <w:noWrap/>
            <w:vAlign w:val="bottom"/>
          </w:tcPr>
          <w:p w14:paraId="11A2BDA4" w14:textId="77777777" w:rsidR="00CA40F5" w:rsidRPr="00A14C6C" w:rsidRDefault="00CA40F5" w:rsidP="00806296">
            <w:pPr>
              <w:keepNext/>
              <w:spacing w:after="0"/>
            </w:pPr>
            <w:r>
              <w:rPr>
                <w:rFonts w:cs="Arial"/>
                <w:color w:val="000000"/>
              </w:rPr>
              <w:t>54</w:t>
            </w:r>
          </w:p>
        </w:tc>
        <w:tc>
          <w:tcPr>
            <w:tcW w:w="0" w:type="auto"/>
            <w:noWrap/>
            <w:vAlign w:val="bottom"/>
          </w:tcPr>
          <w:p w14:paraId="2B520051" w14:textId="77777777" w:rsidR="00CA40F5" w:rsidRPr="00A14C6C" w:rsidRDefault="00CA40F5" w:rsidP="00806296">
            <w:pPr>
              <w:keepNext/>
              <w:spacing w:after="0"/>
            </w:pPr>
            <w:r>
              <w:rPr>
                <w:rFonts w:cs="Arial"/>
                <w:color w:val="000000"/>
              </w:rPr>
              <w:t>6</w:t>
            </w:r>
          </w:p>
        </w:tc>
        <w:tc>
          <w:tcPr>
            <w:tcW w:w="0" w:type="auto"/>
            <w:vAlign w:val="bottom"/>
          </w:tcPr>
          <w:p w14:paraId="03E2DEB3" w14:textId="77777777" w:rsidR="00CA40F5" w:rsidRDefault="00CA40F5" w:rsidP="00806296">
            <w:pPr>
              <w:keepNext/>
              <w:spacing w:after="0"/>
              <w:rPr>
                <w:rFonts w:cs="Arial"/>
                <w:color w:val="000000"/>
              </w:rPr>
            </w:pPr>
            <w:r>
              <w:t>270</w:t>
            </w:r>
          </w:p>
        </w:tc>
        <w:tc>
          <w:tcPr>
            <w:tcW w:w="0" w:type="auto"/>
            <w:vAlign w:val="bottom"/>
          </w:tcPr>
          <w:p w14:paraId="31862024" w14:textId="77777777" w:rsidR="00CA40F5" w:rsidRDefault="00CA40F5" w:rsidP="00806296">
            <w:pPr>
              <w:keepNext/>
              <w:spacing w:after="0"/>
              <w:rPr>
                <w:rFonts w:cs="Arial"/>
                <w:color w:val="000000"/>
              </w:rPr>
            </w:pPr>
            <w:r>
              <w:t>30</w:t>
            </w:r>
          </w:p>
        </w:tc>
      </w:tr>
      <w:tr w:rsidR="00CA40F5" w:rsidRPr="00A14C6C" w14:paraId="5947BE1A" w14:textId="77777777" w:rsidTr="00F24B5F">
        <w:trPr>
          <w:trHeight w:val="315"/>
        </w:trPr>
        <w:tc>
          <w:tcPr>
            <w:tcW w:w="0" w:type="auto"/>
            <w:noWrap/>
            <w:vAlign w:val="center"/>
            <w:hideMark/>
          </w:tcPr>
          <w:p w14:paraId="6CE57B32" w14:textId="77777777" w:rsidR="00CA40F5" w:rsidRPr="002D4F06" w:rsidRDefault="00CA40F5" w:rsidP="00806296">
            <w:pPr>
              <w:keepNext/>
              <w:spacing w:after="0"/>
              <w:rPr>
                <w:b/>
                <w:bCs/>
              </w:rPr>
            </w:pPr>
            <w:r>
              <w:rPr>
                <w:rFonts w:cs="Arial"/>
                <w:b/>
                <w:bCs/>
                <w:color w:val="000000"/>
              </w:rPr>
              <w:t>E</w:t>
            </w:r>
          </w:p>
        </w:tc>
        <w:tc>
          <w:tcPr>
            <w:tcW w:w="0" w:type="auto"/>
            <w:noWrap/>
            <w:vAlign w:val="bottom"/>
          </w:tcPr>
          <w:p w14:paraId="3AB430AA" w14:textId="77777777" w:rsidR="00CA40F5" w:rsidRPr="00A14C6C" w:rsidRDefault="00CA40F5" w:rsidP="00806296">
            <w:pPr>
              <w:keepNext/>
              <w:spacing w:after="0"/>
            </w:pPr>
            <w:r>
              <w:rPr>
                <w:rFonts w:cs="Arial"/>
                <w:color w:val="000000"/>
              </w:rPr>
              <w:t>45</w:t>
            </w:r>
          </w:p>
        </w:tc>
        <w:tc>
          <w:tcPr>
            <w:tcW w:w="0" w:type="auto"/>
            <w:noWrap/>
            <w:vAlign w:val="bottom"/>
          </w:tcPr>
          <w:p w14:paraId="2DBBC6BF" w14:textId="77777777" w:rsidR="00CA40F5" w:rsidRPr="00A14C6C" w:rsidRDefault="00CA40F5" w:rsidP="00806296">
            <w:pPr>
              <w:keepNext/>
              <w:spacing w:after="0"/>
            </w:pPr>
            <w:r>
              <w:rPr>
                <w:rFonts w:cs="Arial"/>
                <w:color w:val="000000"/>
              </w:rPr>
              <w:t>3</w:t>
            </w:r>
          </w:p>
        </w:tc>
        <w:tc>
          <w:tcPr>
            <w:tcW w:w="0" w:type="auto"/>
            <w:vAlign w:val="bottom"/>
          </w:tcPr>
          <w:p w14:paraId="17C450D3" w14:textId="77777777" w:rsidR="00CA40F5" w:rsidRDefault="00CA40F5" w:rsidP="00806296">
            <w:pPr>
              <w:keepNext/>
              <w:spacing w:after="0"/>
              <w:rPr>
                <w:rFonts w:cs="Arial"/>
                <w:color w:val="000000"/>
              </w:rPr>
            </w:pPr>
            <w:r>
              <w:t>225</w:t>
            </w:r>
          </w:p>
        </w:tc>
        <w:tc>
          <w:tcPr>
            <w:tcW w:w="0" w:type="auto"/>
            <w:vAlign w:val="bottom"/>
          </w:tcPr>
          <w:p w14:paraId="615D7469" w14:textId="77777777" w:rsidR="00CA40F5" w:rsidRDefault="00CA40F5" w:rsidP="00806296">
            <w:pPr>
              <w:keepNext/>
              <w:spacing w:after="0"/>
              <w:rPr>
                <w:rFonts w:cs="Arial"/>
                <w:color w:val="000000"/>
              </w:rPr>
            </w:pPr>
            <w:r>
              <w:t>15</w:t>
            </w:r>
          </w:p>
        </w:tc>
      </w:tr>
      <w:tr w:rsidR="00CA40F5" w:rsidRPr="00A14C6C" w14:paraId="0C57FA18" w14:textId="77777777" w:rsidTr="00F24B5F">
        <w:trPr>
          <w:trHeight w:val="315"/>
        </w:trPr>
        <w:tc>
          <w:tcPr>
            <w:tcW w:w="0" w:type="auto"/>
            <w:noWrap/>
            <w:vAlign w:val="center"/>
            <w:hideMark/>
          </w:tcPr>
          <w:p w14:paraId="3054E31B" w14:textId="77777777" w:rsidR="00CA40F5" w:rsidRPr="002D4F06" w:rsidRDefault="00CA40F5" w:rsidP="00806296">
            <w:pPr>
              <w:spacing w:after="0"/>
              <w:rPr>
                <w:b/>
                <w:bCs/>
              </w:rPr>
            </w:pPr>
            <w:r>
              <w:rPr>
                <w:rFonts w:cs="Arial"/>
                <w:b/>
                <w:bCs/>
                <w:color w:val="000000"/>
              </w:rPr>
              <w:t>Fail</w:t>
            </w:r>
          </w:p>
        </w:tc>
        <w:tc>
          <w:tcPr>
            <w:tcW w:w="0" w:type="auto"/>
            <w:noWrap/>
            <w:vAlign w:val="bottom"/>
          </w:tcPr>
          <w:p w14:paraId="43995FB8" w14:textId="77777777" w:rsidR="00CA40F5" w:rsidRPr="00A14C6C" w:rsidRDefault="00CA40F5" w:rsidP="00806296">
            <w:pPr>
              <w:spacing w:after="0"/>
            </w:pPr>
            <w:r>
              <w:rPr>
                <w:rFonts w:cs="Arial"/>
                <w:color w:val="000000"/>
              </w:rPr>
              <w:t>0</w:t>
            </w:r>
          </w:p>
        </w:tc>
        <w:tc>
          <w:tcPr>
            <w:tcW w:w="0" w:type="auto"/>
            <w:noWrap/>
            <w:vAlign w:val="bottom"/>
          </w:tcPr>
          <w:p w14:paraId="6DF9F8AC" w14:textId="77777777" w:rsidR="00CA40F5" w:rsidRPr="00A14C6C" w:rsidRDefault="00CA40F5" w:rsidP="00806296">
            <w:pPr>
              <w:spacing w:after="0"/>
            </w:pPr>
            <w:r>
              <w:rPr>
                <w:rFonts w:cs="Arial"/>
                <w:color w:val="000000"/>
              </w:rPr>
              <w:t>0</w:t>
            </w:r>
          </w:p>
        </w:tc>
        <w:tc>
          <w:tcPr>
            <w:tcW w:w="0" w:type="auto"/>
            <w:vAlign w:val="bottom"/>
          </w:tcPr>
          <w:p w14:paraId="29C5CEBB" w14:textId="77777777" w:rsidR="00CA40F5" w:rsidRDefault="00CA40F5" w:rsidP="00806296">
            <w:pPr>
              <w:spacing w:after="0"/>
              <w:rPr>
                <w:rFonts w:cs="Arial"/>
                <w:color w:val="000000"/>
              </w:rPr>
            </w:pPr>
            <w:r>
              <w:rPr>
                <w:rFonts w:cs="Arial"/>
                <w:color w:val="000000"/>
              </w:rPr>
              <w:t>0</w:t>
            </w:r>
          </w:p>
        </w:tc>
        <w:tc>
          <w:tcPr>
            <w:tcW w:w="0" w:type="auto"/>
            <w:vAlign w:val="bottom"/>
          </w:tcPr>
          <w:p w14:paraId="2498934F" w14:textId="77777777" w:rsidR="00CA40F5" w:rsidRDefault="00CA40F5" w:rsidP="00806296">
            <w:pPr>
              <w:spacing w:after="0"/>
              <w:rPr>
                <w:rFonts w:cs="Arial"/>
                <w:color w:val="000000"/>
              </w:rPr>
            </w:pPr>
            <w:r>
              <w:rPr>
                <w:rFonts w:cs="Arial"/>
                <w:color w:val="000000"/>
              </w:rPr>
              <w:t>0</w:t>
            </w:r>
          </w:p>
        </w:tc>
      </w:tr>
    </w:tbl>
    <w:p w14:paraId="26222DA2" w14:textId="77777777" w:rsidR="00CA40F5" w:rsidRDefault="00CA40F5" w:rsidP="00806296">
      <w:pPr>
        <w:keepNext/>
        <w:spacing w:before="240" w:after="0"/>
      </w:pPr>
      <w:r w:rsidRPr="000838B0">
        <w:rPr>
          <w:b/>
        </w:rPr>
        <w:t>Advanced Extension Award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634"/>
        <w:gridCol w:w="1743"/>
      </w:tblGrid>
      <w:tr w:rsidR="00CA40F5" w:rsidRPr="00A14C6C" w14:paraId="61026188" w14:textId="77777777" w:rsidTr="00F24B5F">
        <w:trPr>
          <w:trHeight w:val="918"/>
        </w:trPr>
        <w:tc>
          <w:tcPr>
            <w:tcW w:w="0" w:type="auto"/>
            <w:vMerge w:val="restart"/>
            <w:shd w:val="clear" w:color="auto" w:fill="CFDCE3"/>
            <w:vAlign w:val="center"/>
          </w:tcPr>
          <w:p w14:paraId="083D5B33" w14:textId="77777777" w:rsidR="00CA40F5" w:rsidRPr="00A14C6C" w:rsidRDefault="00CA40F5" w:rsidP="00806296">
            <w:pPr>
              <w:keepNext/>
              <w:spacing w:after="0"/>
              <w:rPr>
                <w:b/>
                <w:bCs/>
              </w:rPr>
            </w:pPr>
            <w:r w:rsidRPr="00A14C6C">
              <w:rPr>
                <w:b/>
                <w:bCs/>
              </w:rPr>
              <w:t>Grade</w:t>
            </w:r>
          </w:p>
        </w:tc>
        <w:tc>
          <w:tcPr>
            <w:tcW w:w="0" w:type="auto"/>
            <w:gridSpan w:val="2"/>
            <w:shd w:val="clear" w:color="auto" w:fill="CFDCE3"/>
            <w:vAlign w:val="center"/>
          </w:tcPr>
          <w:p w14:paraId="34E0619C" w14:textId="77777777" w:rsidR="00CA40F5" w:rsidRPr="00A14C6C" w:rsidRDefault="00CA40F5" w:rsidP="00806296">
            <w:pPr>
              <w:keepNext/>
              <w:spacing w:after="0"/>
              <w:rPr>
                <w:b/>
                <w:bCs/>
              </w:rPr>
            </w:pPr>
            <w:r>
              <w:rPr>
                <w:b/>
                <w:bCs/>
              </w:rPr>
              <w:t>Advanced Extension Award</w:t>
            </w:r>
          </w:p>
          <w:p w14:paraId="1F0D6C59" w14:textId="77777777" w:rsidR="00CA40F5" w:rsidRPr="00A14C6C" w:rsidRDefault="00CA40F5" w:rsidP="00806296">
            <w:pPr>
              <w:keepNext/>
              <w:spacing w:after="0"/>
              <w:rPr>
                <w:b/>
                <w:bCs/>
              </w:rPr>
            </w:pPr>
            <w:r>
              <w:rPr>
                <w:b/>
                <w:bCs/>
              </w:rPr>
              <w:t>Size: 0</w:t>
            </w:r>
          </w:p>
        </w:tc>
      </w:tr>
      <w:tr w:rsidR="00CA40F5" w:rsidRPr="00A14C6C" w14:paraId="5B1CDC39" w14:textId="77777777" w:rsidTr="00F24B5F">
        <w:trPr>
          <w:trHeight w:val="454"/>
        </w:trPr>
        <w:tc>
          <w:tcPr>
            <w:tcW w:w="0" w:type="auto"/>
            <w:vMerge/>
            <w:shd w:val="clear" w:color="auto" w:fill="CFDCE3"/>
            <w:vAlign w:val="center"/>
            <w:hideMark/>
          </w:tcPr>
          <w:p w14:paraId="33647806" w14:textId="77777777" w:rsidR="00CA40F5" w:rsidRPr="00A14C6C" w:rsidRDefault="00CA40F5" w:rsidP="00806296">
            <w:pPr>
              <w:keepNext/>
              <w:spacing w:after="0"/>
              <w:rPr>
                <w:b/>
                <w:bCs/>
              </w:rPr>
            </w:pPr>
          </w:p>
        </w:tc>
        <w:tc>
          <w:tcPr>
            <w:tcW w:w="0" w:type="auto"/>
            <w:shd w:val="clear" w:color="auto" w:fill="CFDCE3"/>
            <w:vAlign w:val="center"/>
            <w:hideMark/>
          </w:tcPr>
          <w:p w14:paraId="305D3AF3" w14:textId="77777777" w:rsidR="00CA40F5" w:rsidRPr="00A14C6C" w:rsidRDefault="00CA40F5" w:rsidP="00806296">
            <w:pPr>
              <w:keepNext/>
              <w:spacing w:after="0"/>
              <w:rPr>
                <w:b/>
                <w:bCs/>
              </w:rPr>
            </w:pPr>
            <w:r>
              <w:rPr>
                <w:b/>
                <w:bCs/>
              </w:rPr>
              <w:t>Old</w:t>
            </w:r>
            <w:r w:rsidRPr="00A14C6C">
              <w:rPr>
                <w:b/>
                <w:bCs/>
              </w:rPr>
              <w:t xml:space="preserve"> </w:t>
            </w:r>
            <w:r>
              <w:rPr>
                <w:b/>
                <w:bCs/>
              </w:rPr>
              <w:t>points</w:t>
            </w:r>
          </w:p>
        </w:tc>
        <w:tc>
          <w:tcPr>
            <w:tcW w:w="0" w:type="auto"/>
            <w:shd w:val="clear" w:color="auto" w:fill="CFDCE3"/>
            <w:vAlign w:val="center"/>
            <w:hideMark/>
          </w:tcPr>
          <w:p w14:paraId="03AB3BAC" w14:textId="77777777" w:rsidR="00CA40F5" w:rsidRPr="00A14C6C" w:rsidRDefault="00CA40F5" w:rsidP="00806296">
            <w:pPr>
              <w:keepNext/>
              <w:spacing w:after="0"/>
              <w:rPr>
                <w:b/>
                <w:bCs/>
              </w:rPr>
            </w:pPr>
            <w:r w:rsidRPr="00A14C6C">
              <w:rPr>
                <w:b/>
                <w:bCs/>
              </w:rPr>
              <w:t xml:space="preserve">New </w:t>
            </w:r>
            <w:r>
              <w:rPr>
                <w:b/>
                <w:bCs/>
              </w:rPr>
              <w:t>points</w:t>
            </w:r>
          </w:p>
        </w:tc>
      </w:tr>
      <w:tr w:rsidR="00CA40F5" w:rsidRPr="00A14C6C" w14:paraId="679D54AC" w14:textId="77777777" w:rsidTr="00F24B5F">
        <w:trPr>
          <w:trHeight w:val="315"/>
        </w:trPr>
        <w:tc>
          <w:tcPr>
            <w:tcW w:w="0" w:type="auto"/>
            <w:noWrap/>
            <w:vAlign w:val="center"/>
            <w:hideMark/>
          </w:tcPr>
          <w:p w14:paraId="7D394D05" w14:textId="77777777" w:rsidR="00CA40F5" w:rsidRPr="002D4F06" w:rsidRDefault="00CA40F5" w:rsidP="00806296">
            <w:pPr>
              <w:keepNext/>
              <w:spacing w:after="0"/>
              <w:rPr>
                <w:b/>
                <w:bCs/>
              </w:rPr>
            </w:pPr>
            <w:r>
              <w:rPr>
                <w:rFonts w:cs="Arial"/>
                <w:b/>
                <w:bCs/>
                <w:color w:val="000000"/>
              </w:rPr>
              <w:t>D</w:t>
            </w:r>
          </w:p>
        </w:tc>
        <w:tc>
          <w:tcPr>
            <w:tcW w:w="0" w:type="auto"/>
            <w:noWrap/>
            <w:vAlign w:val="center"/>
          </w:tcPr>
          <w:p w14:paraId="1A4CC29D" w14:textId="77777777" w:rsidR="00CA40F5" w:rsidRPr="00A14C6C" w:rsidRDefault="00CA40F5" w:rsidP="00806296">
            <w:pPr>
              <w:keepNext/>
              <w:spacing w:after="0"/>
            </w:pPr>
            <w:r>
              <w:t>27</w:t>
            </w:r>
          </w:p>
        </w:tc>
        <w:tc>
          <w:tcPr>
            <w:tcW w:w="0" w:type="auto"/>
            <w:noWrap/>
            <w:vAlign w:val="center"/>
          </w:tcPr>
          <w:p w14:paraId="0DD2B603" w14:textId="77777777" w:rsidR="00CA40F5" w:rsidRPr="00A14C6C" w:rsidRDefault="00CA40F5" w:rsidP="00806296">
            <w:pPr>
              <w:keepNext/>
              <w:spacing w:after="0"/>
            </w:pPr>
            <w:r>
              <w:t>9</w:t>
            </w:r>
          </w:p>
        </w:tc>
      </w:tr>
      <w:tr w:rsidR="00CA40F5" w14:paraId="0204806A" w14:textId="77777777" w:rsidTr="00F24B5F">
        <w:trPr>
          <w:trHeight w:val="315"/>
        </w:trPr>
        <w:tc>
          <w:tcPr>
            <w:tcW w:w="0" w:type="auto"/>
            <w:noWrap/>
            <w:vAlign w:val="center"/>
          </w:tcPr>
          <w:p w14:paraId="19C6448C" w14:textId="77777777" w:rsidR="00CA40F5" w:rsidRPr="002D4F06" w:rsidRDefault="00CA40F5" w:rsidP="00806296">
            <w:pPr>
              <w:keepNext/>
              <w:spacing w:after="0"/>
              <w:rPr>
                <w:rFonts w:cs="Arial"/>
                <w:b/>
                <w:color w:val="000000"/>
              </w:rPr>
            </w:pPr>
            <w:r>
              <w:rPr>
                <w:rFonts w:cs="Arial"/>
                <w:b/>
                <w:bCs/>
                <w:color w:val="000000"/>
              </w:rPr>
              <w:t>M</w:t>
            </w:r>
          </w:p>
        </w:tc>
        <w:tc>
          <w:tcPr>
            <w:tcW w:w="0" w:type="auto"/>
            <w:noWrap/>
            <w:vAlign w:val="center"/>
          </w:tcPr>
          <w:p w14:paraId="66405E36" w14:textId="77777777" w:rsidR="00CA40F5" w:rsidRDefault="00CA40F5" w:rsidP="00806296">
            <w:pPr>
              <w:keepNext/>
              <w:spacing w:after="0"/>
              <w:rPr>
                <w:rFonts w:cs="Arial"/>
                <w:color w:val="000000"/>
              </w:rPr>
            </w:pPr>
            <w:r>
              <w:rPr>
                <w:rFonts w:cs="Arial"/>
                <w:color w:val="000000"/>
              </w:rPr>
              <w:t>23</w:t>
            </w:r>
          </w:p>
        </w:tc>
        <w:tc>
          <w:tcPr>
            <w:tcW w:w="0" w:type="auto"/>
            <w:noWrap/>
            <w:vAlign w:val="center"/>
          </w:tcPr>
          <w:p w14:paraId="4E6B3607" w14:textId="77777777" w:rsidR="00CA40F5" w:rsidRDefault="00CA40F5" w:rsidP="00806296">
            <w:pPr>
              <w:keepNext/>
              <w:spacing w:after="0"/>
              <w:rPr>
                <w:rFonts w:cs="Arial"/>
                <w:color w:val="000000"/>
              </w:rPr>
            </w:pPr>
            <w:r>
              <w:rPr>
                <w:rFonts w:cs="Arial"/>
                <w:color w:val="000000"/>
              </w:rPr>
              <w:t>7.7</w:t>
            </w:r>
          </w:p>
        </w:tc>
      </w:tr>
      <w:tr w:rsidR="00CA40F5" w14:paraId="28AD8471" w14:textId="77777777" w:rsidTr="00F24B5F">
        <w:trPr>
          <w:trHeight w:val="315"/>
        </w:trPr>
        <w:tc>
          <w:tcPr>
            <w:tcW w:w="0" w:type="auto"/>
            <w:noWrap/>
            <w:vAlign w:val="center"/>
          </w:tcPr>
          <w:p w14:paraId="01BF1C22" w14:textId="77777777" w:rsidR="00CA40F5" w:rsidRPr="002D4F06" w:rsidRDefault="00CA40F5" w:rsidP="00806296">
            <w:pPr>
              <w:spacing w:after="0"/>
              <w:rPr>
                <w:rFonts w:cs="Arial"/>
                <w:b/>
                <w:color w:val="000000"/>
              </w:rPr>
            </w:pPr>
            <w:r>
              <w:rPr>
                <w:rFonts w:cs="Arial"/>
                <w:b/>
                <w:bCs/>
                <w:color w:val="000000"/>
              </w:rPr>
              <w:t>Fail</w:t>
            </w:r>
          </w:p>
        </w:tc>
        <w:tc>
          <w:tcPr>
            <w:tcW w:w="0" w:type="auto"/>
            <w:noWrap/>
            <w:vAlign w:val="center"/>
          </w:tcPr>
          <w:p w14:paraId="1BA6EB9E" w14:textId="77777777" w:rsidR="00CA40F5" w:rsidRDefault="00CA40F5" w:rsidP="00806296">
            <w:pPr>
              <w:keepNext/>
              <w:spacing w:after="0"/>
              <w:rPr>
                <w:rFonts w:cs="Arial"/>
                <w:color w:val="000000"/>
              </w:rPr>
            </w:pPr>
            <w:r>
              <w:rPr>
                <w:rFonts w:cs="Arial"/>
                <w:color w:val="000000"/>
              </w:rPr>
              <w:t>0</w:t>
            </w:r>
          </w:p>
        </w:tc>
        <w:tc>
          <w:tcPr>
            <w:tcW w:w="0" w:type="auto"/>
            <w:noWrap/>
            <w:vAlign w:val="center"/>
          </w:tcPr>
          <w:p w14:paraId="6DA9DDC3" w14:textId="77777777" w:rsidR="00CA40F5" w:rsidRDefault="00CA40F5" w:rsidP="00806296">
            <w:pPr>
              <w:keepNext/>
              <w:spacing w:after="0"/>
              <w:rPr>
                <w:rFonts w:cs="Arial"/>
                <w:color w:val="000000"/>
              </w:rPr>
            </w:pPr>
            <w:r>
              <w:rPr>
                <w:rFonts w:cs="Arial"/>
                <w:color w:val="000000"/>
              </w:rPr>
              <w:t>0</w:t>
            </w:r>
          </w:p>
        </w:tc>
      </w:tr>
    </w:tbl>
    <w:p w14:paraId="23BEAD9B" w14:textId="77777777" w:rsidR="00CA40F5" w:rsidRPr="000838B0" w:rsidRDefault="00CA40F5" w:rsidP="00806296">
      <w:pPr>
        <w:keepNext/>
        <w:spacing w:before="240" w:after="0"/>
        <w:rPr>
          <w:b/>
        </w:rPr>
      </w:pPr>
      <w:r w:rsidRPr="000838B0">
        <w:rPr>
          <w:b/>
        </w:rPr>
        <w:t>Pre-U: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403"/>
        <w:gridCol w:w="1497"/>
        <w:gridCol w:w="1403"/>
        <w:gridCol w:w="1497"/>
      </w:tblGrid>
      <w:tr w:rsidR="00CA40F5" w:rsidRPr="00A14C6C" w14:paraId="60D79B00" w14:textId="77777777" w:rsidTr="00F24B5F">
        <w:trPr>
          <w:trHeight w:val="918"/>
        </w:trPr>
        <w:tc>
          <w:tcPr>
            <w:tcW w:w="0" w:type="auto"/>
            <w:vMerge w:val="restart"/>
            <w:shd w:val="clear" w:color="auto" w:fill="CFDCE3"/>
            <w:vAlign w:val="center"/>
          </w:tcPr>
          <w:p w14:paraId="6516E2E1" w14:textId="77777777" w:rsidR="00CA40F5" w:rsidRPr="00A14C6C" w:rsidRDefault="00CA40F5" w:rsidP="00806296">
            <w:pPr>
              <w:spacing w:after="0"/>
              <w:rPr>
                <w:b/>
                <w:bCs/>
              </w:rPr>
            </w:pPr>
            <w:r w:rsidRPr="00A14C6C">
              <w:rPr>
                <w:b/>
                <w:bCs/>
              </w:rPr>
              <w:t>Grade</w:t>
            </w:r>
          </w:p>
        </w:tc>
        <w:tc>
          <w:tcPr>
            <w:tcW w:w="0" w:type="auto"/>
            <w:gridSpan w:val="2"/>
            <w:shd w:val="clear" w:color="auto" w:fill="CFDCE3"/>
            <w:vAlign w:val="center"/>
          </w:tcPr>
          <w:p w14:paraId="3A0ACE32" w14:textId="77777777" w:rsidR="00CA40F5" w:rsidRPr="00A14C6C" w:rsidRDefault="00CA40F5" w:rsidP="00806296">
            <w:pPr>
              <w:spacing w:after="0"/>
              <w:rPr>
                <w:b/>
                <w:bCs/>
              </w:rPr>
            </w:pPr>
            <w:r>
              <w:rPr>
                <w:b/>
                <w:bCs/>
              </w:rPr>
              <w:t>Short Course subject</w:t>
            </w:r>
          </w:p>
          <w:p w14:paraId="4B9522B0" w14:textId="77777777" w:rsidR="00CA40F5" w:rsidRPr="00A14C6C" w:rsidRDefault="00CA40F5" w:rsidP="00806296">
            <w:pPr>
              <w:spacing w:after="0"/>
              <w:rPr>
                <w:b/>
                <w:bCs/>
              </w:rPr>
            </w:pPr>
            <w:r>
              <w:rPr>
                <w:b/>
                <w:bCs/>
              </w:rPr>
              <w:t>Size: 0.5</w:t>
            </w:r>
          </w:p>
        </w:tc>
        <w:tc>
          <w:tcPr>
            <w:tcW w:w="0" w:type="auto"/>
            <w:gridSpan w:val="2"/>
            <w:shd w:val="clear" w:color="auto" w:fill="CFDCE3"/>
            <w:vAlign w:val="center"/>
          </w:tcPr>
          <w:p w14:paraId="3360A190" w14:textId="77777777" w:rsidR="00CA40F5" w:rsidRPr="00A14C6C" w:rsidRDefault="00CA40F5" w:rsidP="00806296">
            <w:pPr>
              <w:spacing w:after="0"/>
              <w:rPr>
                <w:b/>
                <w:bCs/>
              </w:rPr>
            </w:pPr>
            <w:r>
              <w:rPr>
                <w:b/>
                <w:bCs/>
              </w:rPr>
              <w:t>Principal subject</w:t>
            </w:r>
          </w:p>
          <w:p w14:paraId="1D22F32C" w14:textId="77777777" w:rsidR="00CA40F5" w:rsidRPr="00A14C6C" w:rsidRDefault="00CA40F5" w:rsidP="00806296">
            <w:pPr>
              <w:spacing w:after="0"/>
              <w:rPr>
                <w:b/>
                <w:bCs/>
              </w:rPr>
            </w:pPr>
            <w:r>
              <w:rPr>
                <w:b/>
                <w:bCs/>
              </w:rPr>
              <w:t>Size: 1</w:t>
            </w:r>
          </w:p>
        </w:tc>
      </w:tr>
      <w:tr w:rsidR="00CA40F5" w:rsidRPr="00A14C6C" w14:paraId="366BC761" w14:textId="77777777" w:rsidTr="00F24B5F">
        <w:trPr>
          <w:trHeight w:val="454"/>
        </w:trPr>
        <w:tc>
          <w:tcPr>
            <w:tcW w:w="0" w:type="auto"/>
            <w:vMerge/>
            <w:shd w:val="clear" w:color="auto" w:fill="CFDCE3"/>
            <w:vAlign w:val="center"/>
            <w:hideMark/>
          </w:tcPr>
          <w:p w14:paraId="4A623BCC" w14:textId="77777777" w:rsidR="00CA40F5" w:rsidRPr="00A14C6C" w:rsidRDefault="00CA40F5" w:rsidP="00806296">
            <w:pPr>
              <w:spacing w:after="0"/>
              <w:rPr>
                <w:b/>
                <w:bCs/>
              </w:rPr>
            </w:pPr>
          </w:p>
        </w:tc>
        <w:tc>
          <w:tcPr>
            <w:tcW w:w="0" w:type="auto"/>
            <w:shd w:val="clear" w:color="auto" w:fill="CFDCE3"/>
            <w:vAlign w:val="center"/>
            <w:hideMark/>
          </w:tcPr>
          <w:p w14:paraId="359CD10F" w14:textId="77777777" w:rsidR="00CA40F5" w:rsidRPr="00A14C6C" w:rsidRDefault="00CA40F5" w:rsidP="00806296">
            <w:pPr>
              <w:spacing w:after="0"/>
              <w:rPr>
                <w:b/>
                <w:bCs/>
              </w:rPr>
            </w:pPr>
            <w:r>
              <w:rPr>
                <w:b/>
                <w:bCs/>
              </w:rPr>
              <w:t>Old</w:t>
            </w:r>
            <w:r w:rsidRPr="00A14C6C">
              <w:rPr>
                <w:b/>
                <w:bCs/>
              </w:rPr>
              <w:t xml:space="preserve"> </w:t>
            </w:r>
            <w:r>
              <w:rPr>
                <w:b/>
                <w:bCs/>
              </w:rPr>
              <w:t>points</w:t>
            </w:r>
          </w:p>
        </w:tc>
        <w:tc>
          <w:tcPr>
            <w:tcW w:w="0" w:type="auto"/>
            <w:shd w:val="clear" w:color="auto" w:fill="CFDCE3"/>
            <w:vAlign w:val="center"/>
            <w:hideMark/>
          </w:tcPr>
          <w:p w14:paraId="5C0CFF05" w14:textId="77777777" w:rsidR="00CA40F5" w:rsidRPr="00A14C6C" w:rsidRDefault="00CA40F5" w:rsidP="00806296">
            <w:pPr>
              <w:spacing w:after="0"/>
              <w:rPr>
                <w:b/>
                <w:bCs/>
              </w:rPr>
            </w:pPr>
            <w:r w:rsidRPr="00A14C6C">
              <w:rPr>
                <w:b/>
                <w:bCs/>
              </w:rPr>
              <w:t xml:space="preserve">New </w:t>
            </w:r>
            <w:r>
              <w:rPr>
                <w:b/>
                <w:bCs/>
              </w:rPr>
              <w:t>points</w:t>
            </w:r>
          </w:p>
        </w:tc>
        <w:tc>
          <w:tcPr>
            <w:tcW w:w="0" w:type="auto"/>
            <w:shd w:val="clear" w:color="auto" w:fill="CFDCE3"/>
            <w:vAlign w:val="center"/>
          </w:tcPr>
          <w:p w14:paraId="79A04319" w14:textId="77777777" w:rsidR="00CA40F5" w:rsidRPr="00A14C6C" w:rsidRDefault="00CA40F5" w:rsidP="00806296">
            <w:pPr>
              <w:spacing w:after="0"/>
              <w:rPr>
                <w:b/>
                <w:bCs/>
              </w:rPr>
            </w:pPr>
            <w:r>
              <w:rPr>
                <w:b/>
                <w:bCs/>
              </w:rPr>
              <w:t>Old</w:t>
            </w:r>
            <w:r w:rsidRPr="00A14C6C">
              <w:rPr>
                <w:b/>
                <w:bCs/>
              </w:rPr>
              <w:t xml:space="preserve"> </w:t>
            </w:r>
            <w:r>
              <w:rPr>
                <w:b/>
                <w:bCs/>
              </w:rPr>
              <w:t>points</w:t>
            </w:r>
          </w:p>
        </w:tc>
        <w:tc>
          <w:tcPr>
            <w:tcW w:w="0" w:type="auto"/>
            <w:shd w:val="clear" w:color="auto" w:fill="CFDCE3"/>
            <w:vAlign w:val="center"/>
          </w:tcPr>
          <w:p w14:paraId="143AFF96" w14:textId="77777777" w:rsidR="00CA40F5" w:rsidRPr="00A14C6C" w:rsidRDefault="00CA40F5" w:rsidP="00806296">
            <w:pPr>
              <w:spacing w:after="0"/>
              <w:rPr>
                <w:b/>
                <w:bCs/>
              </w:rPr>
            </w:pPr>
            <w:r w:rsidRPr="00A14C6C">
              <w:rPr>
                <w:b/>
                <w:bCs/>
              </w:rPr>
              <w:t xml:space="preserve">New </w:t>
            </w:r>
            <w:r>
              <w:rPr>
                <w:b/>
                <w:bCs/>
              </w:rPr>
              <w:t>points</w:t>
            </w:r>
          </w:p>
        </w:tc>
      </w:tr>
      <w:tr w:rsidR="00CA40F5" w:rsidRPr="00A14C6C" w14:paraId="3C9BDCD8" w14:textId="77777777" w:rsidTr="00F24B5F">
        <w:trPr>
          <w:trHeight w:val="315"/>
        </w:trPr>
        <w:tc>
          <w:tcPr>
            <w:tcW w:w="0" w:type="auto"/>
            <w:noWrap/>
            <w:vAlign w:val="center"/>
            <w:hideMark/>
          </w:tcPr>
          <w:p w14:paraId="5FCC9C51" w14:textId="77777777" w:rsidR="00CA40F5" w:rsidRPr="00A14C6C" w:rsidRDefault="00CA40F5" w:rsidP="00806296">
            <w:pPr>
              <w:spacing w:after="0"/>
              <w:rPr>
                <w:b/>
                <w:bCs/>
              </w:rPr>
            </w:pPr>
            <w:r>
              <w:rPr>
                <w:rFonts w:cs="Arial"/>
                <w:b/>
                <w:bCs/>
                <w:color w:val="000000"/>
              </w:rPr>
              <w:t>D1</w:t>
            </w:r>
          </w:p>
        </w:tc>
        <w:tc>
          <w:tcPr>
            <w:tcW w:w="0" w:type="auto"/>
            <w:noWrap/>
            <w:vAlign w:val="center"/>
            <w:hideMark/>
          </w:tcPr>
          <w:p w14:paraId="4795C596" w14:textId="77777777" w:rsidR="00CA40F5" w:rsidRPr="00A14C6C" w:rsidRDefault="00CA40F5" w:rsidP="00806296">
            <w:pPr>
              <w:spacing w:after="0"/>
            </w:pPr>
            <w:r>
              <w:rPr>
                <w:rFonts w:cs="Arial"/>
                <w:color w:val="000000"/>
              </w:rPr>
              <w:t>150</w:t>
            </w:r>
          </w:p>
        </w:tc>
        <w:tc>
          <w:tcPr>
            <w:tcW w:w="0" w:type="auto"/>
            <w:noWrap/>
            <w:vAlign w:val="center"/>
            <w:hideMark/>
          </w:tcPr>
          <w:p w14:paraId="57C9F67D" w14:textId="77777777" w:rsidR="00CA40F5" w:rsidRPr="00A14C6C" w:rsidRDefault="00CA40F5" w:rsidP="00806296">
            <w:pPr>
              <w:spacing w:after="0"/>
            </w:pPr>
            <w:r>
              <w:rPr>
                <w:rFonts w:cs="Arial"/>
                <w:color w:val="000000"/>
              </w:rPr>
              <w:t>30</w:t>
            </w:r>
          </w:p>
        </w:tc>
        <w:tc>
          <w:tcPr>
            <w:tcW w:w="0" w:type="auto"/>
            <w:vAlign w:val="center"/>
          </w:tcPr>
          <w:p w14:paraId="7A0201EF" w14:textId="77777777" w:rsidR="00CA40F5" w:rsidRPr="00A14C6C" w:rsidRDefault="00CA40F5" w:rsidP="00806296">
            <w:pPr>
              <w:spacing w:after="0"/>
            </w:pPr>
            <w:r>
              <w:rPr>
                <w:rFonts w:cs="Arial"/>
                <w:color w:val="000000"/>
              </w:rPr>
              <w:t>300</w:t>
            </w:r>
          </w:p>
        </w:tc>
        <w:tc>
          <w:tcPr>
            <w:tcW w:w="0" w:type="auto"/>
            <w:vAlign w:val="center"/>
          </w:tcPr>
          <w:p w14:paraId="3A111693" w14:textId="77777777" w:rsidR="00CA40F5" w:rsidRPr="00A14C6C" w:rsidRDefault="00CA40F5" w:rsidP="00806296">
            <w:pPr>
              <w:spacing w:after="0"/>
            </w:pPr>
            <w:r>
              <w:rPr>
                <w:rFonts w:cs="Arial"/>
                <w:color w:val="000000"/>
              </w:rPr>
              <w:t>60</w:t>
            </w:r>
          </w:p>
        </w:tc>
      </w:tr>
      <w:tr w:rsidR="00CA40F5" w:rsidRPr="00A14C6C" w14:paraId="3D0C305C" w14:textId="77777777" w:rsidTr="00F24B5F">
        <w:trPr>
          <w:trHeight w:val="315"/>
        </w:trPr>
        <w:tc>
          <w:tcPr>
            <w:tcW w:w="0" w:type="auto"/>
            <w:noWrap/>
            <w:vAlign w:val="center"/>
            <w:hideMark/>
          </w:tcPr>
          <w:p w14:paraId="42742355" w14:textId="77777777" w:rsidR="00CA40F5" w:rsidRPr="00A14C6C" w:rsidRDefault="00CA40F5" w:rsidP="00806296">
            <w:pPr>
              <w:spacing w:after="0"/>
              <w:rPr>
                <w:b/>
                <w:bCs/>
              </w:rPr>
            </w:pPr>
            <w:r>
              <w:rPr>
                <w:rFonts w:cs="Arial"/>
                <w:b/>
                <w:bCs/>
                <w:color w:val="000000"/>
              </w:rPr>
              <w:t>D2</w:t>
            </w:r>
          </w:p>
        </w:tc>
        <w:tc>
          <w:tcPr>
            <w:tcW w:w="0" w:type="auto"/>
            <w:noWrap/>
            <w:vAlign w:val="center"/>
            <w:hideMark/>
          </w:tcPr>
          <w:p w14:paraId="7C7C5E0D" w14:textId="77777777" w:rsidR="00CA40F5" w:rsidRPr="00A14C6C" w:rsidRDefault="00CA40F5" w:rsidP="00806296">
            <w:pPr>
              <w:spacing w:after="0"/>
            </w:pPr>
            <w:r>
              <w:rPr>
                <w:rFonts w:cs="Arial"/>
                <w:color w:val="000000"/>
              </w:rPr>
              <w:t>141.25</w:t>
            </w:r>
          </w:p>
        </w:tc>
        <w:tc>
          <w:tcPr>
            <w:tcW w:w="0" w:type="auto"/>
            <w:noWrap/>
            <w:vAlign w:val="center"/>
            <w:hideMark/>
          </w:tcPr>
          <w:p w14:paraId="4A310152" w14:textId="77777777" w:rsidR="00CA40F5" w:rsidRPr="00A14C6C" w:rsidRDefault="00CA40F5" w:rsidP="00806296">
            <w:pPr>
              <w:spacing w:after="0"/>
            </w:pPr>
            <w:r>
              <w:rPr>
                <w:rFonts w:cs="Arial"/>
                <w:color w:val="000000"/>
              </w:rPr>
              <w:t>27.08</w:t>
            </w:r>
          </w:p>
        </w:tc>
        <w:tc>
          <w:tcPr>
            <w:tcW w:w="0" w:type="auto"/>
            <w:vAlign w:val="center"/>
          </w:tcPr>
          <w:p w14:paraId="550C9682" w14:textId="77777777" w:rsidR="00CA40F5" w:rsidRPr="00A14C6C" w:rsidRDefault="00CA40F5" w:rsidP="00806296">
            <w:pPr>
              <w:spacing w:after="0"/>
            </w:pPr>
            <w:r>
              <w:rPr>
                <w:rFonts w:cs="Arial"/>
                <w:color w:val="000000"/>
              </w:rPr>
              <w:t>282.5</w:t>
            </w:r>
          </w:p>
        </w:tc>
        <w:tc>
          <w:tcPr>
            <w:tcW w:w="0" w:type="auto"/>
            <w:vAlign w:val="center"/>
          </w:tcPr>
          <w:p w14:paraId="5EF6CC65" w14:textId="77777777" w:rsidR="00CA40F5" w:rsidRPr="00A14C6C" w:rsidRDefault="00CA40F5" w:rsidP="00806296">
            <w:pPr>
              <w:spacing w:after="0"/>
            </w:pPr>
            <w:r>
              <w:rPr>
                <w:rFonts w:cs="Arial"/>
                <w:color w:val="000000"/>
              </w:rPr>
              <w:t>54.17</w:t>
            </w:r>
          </w:p>
        </w:tc>
      </w:tr>
      <w:tr w:rsidR="00CA40F5" w:rsidRPr="00A14C6C" w14:paraId="785E9EA4" w14:textId="77777777" w:rsidTr="00F24B5F">
        <w:trPr>
          <w:trHeight w:val="315"/>
        </w:trPr>
        <w:tc>
          <w:tcPr>
            <w:tcW w:w="0" w:type="auto"/>
            <w:noWrap/>
            <w:vAlign w:val="center"/>
            <w:hideMark/>
          </w:tcPr>
          <w:p w14:paraId="17A801F5" w14:textId="77777777" w:rsidR="00CA40F5" w:rsidRPr="00A14C6C" w:rsidRDefault="00CA40F5" w:rsidP="00806296">
            <w:pPr>
              <w:spacing w:after="0"/>
              <w:rPr>
                <w:b/>
                <w:bCs/>
              </w:rPr>
            </w:pPr>
            <w:r>
              <w:rPr>
                <w:rFonts w:cs="Arial"/>
                <w:b/>
                <w:bCs/>
                <w:color w:val="000000"/>
              </w:rPr>
              <w:t>D3</w:t>
            </w:r>
          </w:p>
        </w:tc>
        <w:tc>
          <w:tcPr>
            <w:tcW w:w="0" w:type="auto"/>
            <w:noWrap/>
            <w:vAlign w:val="center"/>
            <w:hideMark/>
          </w:tcPr>
          <w:p w14:paraId="235FC0E3" w14:textId="77777777" w:rsidR="00CA40F5" w:rsidRPr="00A14C6C" w:rsidRDefault="00CA40F5" w:rsidP="00806296">
            <w:pPr>
              <w:spacing w:after="0"/>
            </w:pPr>
            <w:r>
              <w:rPr>
                <w:rFonts w:cs="Arial"/>
                <w:color w:val="000000"/>
              </w:rPr>
              <w:t>132.5</w:t>
            </w:r>
          </w:p>
        </w:tc>
        <w:tc>
          <w:tcPr>
            <w:tcW w:w="0" w:type="auto"/>
            <w:noWrap/>
            <w:vAlign w:val="center"/>
            <w:hideMark/>
          </w:tcPr>
          <w:p w14:paraId="2B7796BD" w14:textId="77777777" w:rsidR="00CA40F5" w:rsidRPr="00A14C6C" w:rsidRDefault="00CA40F5" w:rsidP="00806296">
            <w:pPr>
              <w:spacing w:after="0"/>
            </w:pPr>
            <w:r>
              <w:rPr>
                <w:rFonts w:cs="Arial"/>
                <w:color w:val="000000"/>
              </w:rPr>
              <w:t>24.17</w:t>
            </w:r>
          </w:p>
        </w:tc>
        <w:tc>
          <w:tcPr>
            <w:tcW w:w="0" w:type="auto"/>
            <w:vAlign w:val="center"/>
          </w:tcPr>
          <w:p w14:paraId="25DE9512" w14:textId="77777777" w:rsidR="00CA40F5" w:rsidRPr="00A14C6C" w:rsidRDefault="00CA40F5" w:rsidP="00806296">
            <w:pPr>
              <w:spacing w:after="0"/>
            </w:pPr>
            <w:r>
              <w:rPr>
                <w:rFonts w:cs="Arial"/>
                <w:color w:val="000000"/>
              </w:rPr>
              <w:t>265</w:t>
            </w:r>
          </w:p>
        </w:tc>
        <w:tc>
          <w:tcPr>
            <w:tcW w:w="0" w:type="auto"/>
            <w:vAlign w:val="center"/>
          </w:tcPr>
          <w:p w14:paraId="6709A728" w14:textId="77777777" w:rsidR="00CA40F5" w:rsidRPr="00A14C6C" w:rsidRDefault="00CA40F5" w:rsidP="00806296">
            <w:pPr>
              <w:spacing w:after="0"/>
            </w:pPr>
            <w:r>
              <w:rPr>
                <w:rFonts w:cs="Arial"/>
                <w:color w:val="000000"/>
              </w:rPr>
              <w:t>48.33</w:t>
            </w:r>
          </w:p>
        </w:tc>
      </w:tr>
      <w:tr w:rsidR="00CA40F5" w:rsidRPr="00A14C6C" w14:paraId="3AEBD35B" w14:textId="77777777" w:rsidTr="00F24B5F">
        <w:trPr>
          <w:trHeight w:val="315"/>
        </w:trPr>
        <w:tc>
          <w:tcPr>
            <w:tcW w:w="0" w:type="auto"/>
            <w:noWrap/>
            <w:vAlign w:val="center"/>
            <w:hideMark/>
          </w:tcPr>
          <w:p w14:paraId="60F8F61B" w14:textId="77777777" w:rsidR="00CA40F5" w:rsidRPr="00A14C6C" w:rsidRDefault="00CA40F5" w:rsidP="00806296">
            <w:pPr>
              <w:spacing w:after="0"/>
              <w:rPr>
                <w:b/>
                <w:bCs/>
              </w:rPr>
            </w:pPr>
            <w:r>
              <w:rPr>
                <w:rFonts w:cs="Arial"/>
                <w:b/>
                <w:bCs/>
                <w:color w:val="000000"/>
              </w:rPr>
              <w:t>M1</w:t>
            </w:r>
          </w:p>
        </w:tc>
        <w:tc>
          <w:tcPr>
            <w:tcW w:w="0" w:type="auto"/>
            <w:noWrap/>
            <w:vAlign w:val="center"/>
            <w:hideMark/>
          </w:tcPr>
          <w:p w14:paraId="4A0665D1" w14:textId="77777777" w:rsidR="00CA40F5" w:rsidRPr="00A14C6C" w:rsidRDefault="00CA40F5" w:rsidP="00806296">
            <w:pPr>
              <w:spacing w:after="0"/>
            </w:pPr>
            <w:r>
              <w:rPr>
                <w:rFonts w:cs="Arial"/>
                <w:color w:val="000000"/>
              </w:rPr>
              <w:t>123.75</w:t>
            </w:r>
          </w:p>
        </w:tc>
        <w:tc>
          <w:tcPr>
            <w:tcW w:w="0" w:type="auto"/>
            <w:noWrap/>
            <w:vAlign w:val="center"/>
            <w:hideMark/>
          </w:tcPr>
          <w:p w14:paraId="727CCE00" w14:textId="77777777" w:rsidR="00CA40F5" w:rsidRPr="00A14C6C" w:rsidRDefault="00CA40F5" w:rsidP="00806296">
            <w:pPr>
              <w:spacing w:after="0"/>
            </w:pPr>
            <w:r>
              <w:rPr>
                <w:rFonts w:cs="Arial"/>
                <w:color w:val="000000"/>
              </w:rPr>
              <w:t>21.25</w:t>
            </w:r>
          </w:p>
        </w:tc>
        <w:tc>
          <w:tcPr>
            <w:tcW w:w="0" w:type="auto"/>
            <w:vAlign w:val="center"/>
          </w:tcPr>
          <w:p w14:paraId="38F7D65A" w14:textId="77777777" w:rsidR="00CA40F5" w:rsidRPr="00A14C6C" w:rsidRDefault="00CA40F5" w:rsidP="00806296">
            <w:pPr>
              <w:spacing w:after="0"/>
            </w:pPr>
            <w:r>
              <w:rPr>
                <w:rFonts w:cs="Arial"/>
                <w:color w:val="000000"/>
              </w:rPr>
              <w:t>247.5</w:t>
            </w:r>
          </w:p>
        </w:tc>
        <w:tc>
          <w:tcPr>
            <w:tcW w:w="0" w:type="auto"/>
            <w:vAlign w:val="center"/>
          </w:tcPr>
          <w:p w14:paraId="16E71A62" w14:textId="77777777" w:rsidR="00CA40F5" w:rsidRPr="00A14C6C" w:rsidRDefault="00CA40F5" w:rsidP="00806296">
            <w:pPr>
              <w:spacing w:after="0"/>
            </w:pPr>
            <w:r>
              <w:rPr>
                <w:rFonts w:cs="Arial"/>
                <w:color w:val="000000"/>
              </w:rPr>
              <w:t>42.5</w:t>
            </w:r>
          </w:p>
        </w:tc>
      </w:tr>
      <w:tr w:rsidR="00CA40F5" w:rsidRPr="00A14C6C" w14:paraId="1E81D3A6" w14:textId="77777777" w:rsidTr="00F24B5F">
        <w:trPr>
          <w:trHeight w:val="315"/>
        </w:trPr>
        <w:tc>
          <w:tcPr>
            <w:tcW w:w="0" w:type="auto"/>
            <w:noWrap/>
            <w:vAlign w:val="center"/>
            <w:hideMark/>
          </w:tcPr>
          <w:p w14:paraId="041814EA" w14:textId="77777777" w:rsidR="00CA40F5" w:rsidRPr="00A14C6C" w:rsidRDefault="00CA40F5" w:rsidP="00806296">
            <w:pPr>
              <w:spacing w:after="0"/>
              <w:rPr>
                <w:b/>
                <w:bCs/>
              </w:rPr>
            </w:pPr>
            <w:r>
              <w:rPr>
                <w:rFonts w:cs="Arial"/>
                <w:b/>
                <w:bCs/>
                <w:color w:val="000000"/>
              </w:rPr>
              <w:t>M2</w:t>
            </w:r>
          </w:p>
        </w:tc>
        <w:tc>
          <w:tcPr>
            <w:tcW w:w="0" w:type="auto"/>
            <w:noWrap/>
            <w:vAlign w:val="center"/>
            <w:hideMark/>
          </w:tcPr>
          <w:p w14:paraId="2AE71A18" w14:textId="77777777" w:rsidR="00CA40F5" w:rsidRPr="00A14C6C" w:rsidRDefault="00CA40F5" w:rsidP="00806296">
            <w:pPr>
              <w:spacing w:after="0"/>
            </w:pPr>
            <w:r>
              <w:rPr>
                <w:rFonts w:cs="Arial"/>
                <w:color w:val="000000"/>
              </w:rPr>
              <w:t>115</w:t>
            </w:r>
          </w:p>
        </w:tc>
        <w:tc>
          <w:tcPr>
            <w:tcW w:w="0" w:type="auto"/>
            <w:noWrap/>
            <w:vAlign w:val="center"/>
            <w:hideMark/>
          </w:tcPr>
          <w:p w14:paraId="7EE0D053" w14:textId="77777777" w:rsidR="00CA40F5" w:rsidRPr="00A14C6C" w:rsidRDefault="00CA40F5" w:rsidP="00806296">
            <w:pPr>
              <w:spacing w:after="0"/>
            </w:pPr>
            <w:r>
              <w:rPr>
                <w:rFonts w:cs="Arial"/>
                <w:color w:val="000000"/>
              </w:rPr>
              <w:t>18.33</w:t>
            </w:r>
          </w:p>
        </w:tc>
        <w:tc>
          <w:tcPr>
            <w:tcW w:w="0" w:type="auto"/>
            <w:vAlign w:val="center"/>
          </w:tcPr>
          <w:p w14:paraId="11A4F68B" w14:textId="77777777" w:rsidR="00CA40F5" w:rsidRPr="00A14C6C" w:rsidRDefault="00CA40F5" w:rsidP="00806296">
            <w:pPr>
              <w:spacing w:after="0"/>
            </w:pPr>
            <w:r>
              <w:rPr>
                <w:rFonts w:cs="Arial"/>
                <w:color w:val="000000"/>
              </w:rPr>
              <w:t>230</w:t>
            </w:r>
          </w:p>
        </w:tc>
        <w:tc>
          <w:tcPr>
            <w:tcW w:w="0" w:type="auto"/>
            <w:vAlign w:val="center"/>
          </w:tcPr>
          <w:p w14:paraId="0092E5AD" w14:textId="77777777" w:rsidR="00CA40F5" w:rsidRPr="00A14C6C" w:rsidRDefault="00CA40F5" w:rsidP="00806296">
            <w:pPr>
              <w:spacing w:after="0"/>
            </w:pPr>
            <w:r>
              <w:rPr>
                <w:rFonts w:cs="Arial"/>
                <w:color w:val="000000"/>
              </w:rPr>
              <w:t>36.67</w:t>
            </w:r>
          </w:p>
        </w:tc>
      </w:tr>
      <w:tr w:rsidR="00CA40F5" w:rsidRPr="00A14C6C" w14:paraId="274D7962" w14:textId="77777777" w:rsidTr="00F24B5F">
        <w:trPr>
          <w:trHeight w:val="315"/>
        </w:trPr>
        <w:tc>
          <w:tcPr>
            <w:tcW w:w="0" w:type="auto"/>
            <w:noWrap/>
            <w:vAlign w:val="center"/>
            <w:hideMark/>
          </w:tcPr>
          <w:p w14:paraId="75A14AD0" w14:textId="77777777" w:rsidR="00CA40F5" w:rsidRPr="00A14C6C" w:rsidRDefault="00CA40F5" w:rsidP="00806296">
            <w:pPr>
              <w:spacing w:after="0"/>
              <w:rPr>
                <w:b/>
                <w:bCs/>
              </w:rPr>
            </w:pPr>
            <w:r>
              <w:rPr>
                <w:rFonts w:cs="Arial"/>
                <w:b/>
                <w:bCs/>
                <w:color w:val="000000"/>
              </w:rPr>
              <w:t>M3</w:t>
            </w:r>
          </w:p>
        </w:tc>
        <w:tc>
          <w:tcPr>
            <w:tcW w:w="0" w:type="auto"/>
            <w:noWrap/>
            <w:vAlign w:val="center"/>
            <w:hideMark/>
          </w:tcPr>
          <w:p w14:paraId="47C00C27" w14:textId="77777777" w:rsidR="00CA40F5" w:rsidRPr="00A14C6C" w:rsidRDefault="00CA40F5" w:rsidP="00806296">
            <w:pPr>
              <w:spacing w:after="0"/>
            </w:pPr>
            <w:r>
              <w:rPr>
                <w:rFonts w:cs="Arial"/>
                <w:color w:val="000000"/>
              </w:rPr>
              <w:t>105</w:t>
            </w:r>
          </w:p>
        </w:tc>
        <w:tc>
          <w:tcPr>
            <w:tcW w:w="0" w:type="auto"/>
            <w:noWrap/>
            <w:vAlign w:val="center"/>
            <w:hideMark/>
          </w:tcPr>
          <w:p w14:paraId="2D9F1CB2" w14:textId="77777777" w:rsidR="00CA40F5" w:rsidRPr="00A14C6C" w:rsidRDefault="00CA40F5" w:rsidP="00806296">
            <w:pPr>
              <w:spacing w:after="0"/>
            </w:pPr>
            <w:r>
              <w:rPr>
                <w:rFonts w:cs="Arial"/>
                <w:color w:val="000000"/>
              </w:rPr>
              <w:t>15</w:t>
            </w:r>
          </w:p>
        </w:tc>
        <w:tc>
          <w:tcPr>
            <w:tcW w:w="0" w:type="auto"/>
            <w:vAlign w:val="center"/>
          </w:tcPr>
          <w:p w14:paraId="4C1C9B0D" w14:textId="77777777" w:rsidR="00CA40F5" w:rsidRPr="00A14C6C" w:rsidRDefault="00CA40F5" w:rsidP="00806296">
            <w:pPr>
              <w:spacing w:after="0"/>
            </w:pPr>
            <w:r>
              <w:rPr>
                <w:rFonts w:cs="Arial"/>
                <w:color w:val="000000"/>
              </w:rPr>
              <w:t>210</w:t>
            </w:r>
          </w:p>
        </w:tc>
        <w:tc>
          <w:tcPr>
            <w:tcW w:w="0" w:type="auto"/>
            <w:vAlign w:val="center"/>
          </w:tcPr>
          <w:p w14:paraId="00751905" w14:textId="77777777" w:rsidR="00CA40F5" w:rsidRPr="00A14C6C" w:rsidRDefault="00CA40F5" w:rsidP="00806296">
            <w:pPr>
              <w:spacing w:after="0"/>
            </w:pPr>
            <w:r>
              <w:rPr>
                <w:rFonts w:cs="Arial"/>
                <w:color w:val="000000"/>
              </w:rPr>
              <w:t>30</w:t>
            </w:r>
          </w:p>
        </w:tc>
      </w:tr>
      <w:tr w:rsidR="00CA40F5" w:rsidRPr="00A14C6C" w14:paraId="1EC5C3BF" w14:textId="77777777" w:rsidTr="00F24B5F">
        <w:trPr>
          <w:trHeight w:val="315"/>
        </w:trPr>
        <w:tc>
          <w:tcPr>
            <w:tcW w:w="0" w:type="auto"/>
            <w:noWrap/>
            <w:vAlign w:val="center"/>
          </w:tcPr>
          <w:p w14:paraId="623670A7" w14:textId="77777777" w:rsidR="00CA40F5" w:rsidRPr="00A14C6C" w:rsidRDefault="00CA40F5" w:rsidP="00806296">
            <w:pPr>
              <w:spacing w:after="0"/>
              <w:rPr>
                <w:b/>
                <w:bCs/>
              </w:rPr>
            </w:pPr>
            <w:r>
              <w:rPr>
                <w:rFonts w:cs="Arial"/>
                <w:b/>
                <w:bCs/>
                <w:color w:val="000000"/>
              </w:rPr>
              <w:t>P1</w:t>
            </w:r>
          </w:p>
        </w:tc>
        <w:tc>
          <w:tcPr>
            <w:tcW w:w="0" w:type="auto"/>
            <w:noWrap/>
            <w:vAlign w:val="center"/>
          </w:tcPr>
          <w:p w14:paraId="5D8CAA05" w14:textId="77777777" w:rsidR="00CA40F5" w:rsidRPr="00A14C6C" w:rsidRDefault="00CA40F5" w:rsidP="00806296">
            <w:pPr>
              <w:spacing w:after="0"/>
            </w:pPr>
            <w:r>
              <w:rPr>
                <w:rFonts w:cs="Arial"/>
                <w:color w:val="000000"/>
              </w:rPr>
              <w:t>95</w:t>
            </w:r>
          </w:p>
        </w:tc>
        <w:tc>
          <w:tcPr>
            <w:tcW w:w="0" w:type="auto"/>
            <w:noWrap/>
            <w:vAlign w:val="center"/>
          </w:tcPr>
          <w:p w14:paraId="786360D3" w14:textId="77777777" w:rsidR="00CA40F5" w:rsidRPr="00A14C6C" w:rsidRDefault="00CA40F5" w:rsidP="00806296">
            <w:pPr>
              <w:spacing w:after="0"/>
            </w:pPr>
            <w:r>
              <w:rPr>
                <w:rFonts w:cs="Arial"/>
                <w:color w:val="000000"/>
              </w:rPr>
              <w:t>11.67</w:t>
            </w:r>
          </w:p>
        </w:tc>
        <w:tc>
          <w:tcPr>
            <w:tcW w:w="0" w:type="auto"/>
            <w:vAlign w:val="center"/>
          </w:tcPr>
          <w:p w14:paraId="178664C8" w14:textId="77777777" w:rsidR="00CA40F5" w:rsidRDefault="00CA40F5" w:rsidP="00806296">
            <w:pPr>
              <w:spacing w:after="0"/>
            </w:pPr>
            <w:r>
              <w:rPr>
                <w:rFonts w:cs="Arial"/>
                <w:color w:val="000000"/>
              </w:rPr>
              <w:t>190</w:t>
            </w:r>
          </w:p>
        </w:tc>
        <w:tc>
          <w:tcPr>
            <w:tcW w:w="0" w:type="auto"/>
            <w:vAlign w:val="center"/>
          </w:tcPr>
          <w:p w14:paraId="19D51650" w14:textId="77777777" w:rsidR="00CA40F5" w:rsidRDefault="00CA40F5" w:rsidP="00806296">
            <w:pPr>
              <w:spacing w:after="0"/>
            </w:pPr>
            <w:r>
              <w:rPr>
                <w:rFonts w:cs="Arial"/>
                <w:color w:val="000000"/>
              </w:rPr>
              <w:t>23.33</w:t>
            </w:r>
          </w:p>
        </w:tc>
      </w:tr>
      <w:tr w:rsidR="00CA40F5" w:rsidRPr="00A14C6C" w14:paraId="00939F70" w14:textId="77777777" w:rsidTr="00F24B5F">
        <w:trPr>
          <w:trHeight w:val="315"/>
        </w:trPr>
        <w:tc>
          <w:tcPr>
            <w:tcW w:w="0" w:type="auto"/>
            <w:noWrap/>
            <w:vAlign w:val="center"/>
          </w:tcPr>
          <w:p w14:paraId="23F33135" w14:textId="77777777" w:rsidR="00CA40F5" w:rsidRPr="00A14C6C" w:rsidRDefault="00CA40F5" w:rsidP="00806296">
            <w:pPr>
              <w:spacing w:after="0"/>
              <w:rPr>
                <w:b/>
                <w:bCs/>
              </w:rPr>
            </w:pPr>
            <w:r>
              <w:rPr>
                <w:rFonts w:cs="Arial"/>
                <w:b/>
                <w:bCs/>
                <w:color w:val="000000"/>
              </w:rPr>
              <w:t>P2</w:t>
            </w:r>
          </w:p>
        </w:tc>
        <w:tc>
          <w:tcPr>
            <w:tcW w:w="0" w:type="auto"/>
            <w:noWrap/>
            <w:vAlign w:val="center"/>
          </w:tcPr>
          <w:p w14:paraId="43B38848" w14:textId="77777777" w:rsidR="00CA40F5" w:rsidRPr="00A14C6C" w:rsidRDefault="00CA40F5" w:rsidP="00806296">
            <w:pPr>
              <w:spacing w:after="0"/>
            </w:pPr>
            <w:r>
              <w:rPr>
                <w:rFonts w:cs="Arial"/>
                <w:color w:val="000000"/>
              </w:rPr>
              <w:t>85</w:t>
            </w:r>
          </w:p>
        </w:tc>
        <w:tc>
          <w:tcPr>
            <w:tcW w:w="0" w:type="auto"/>
            <w:noWrap/>
            <w:vAlign w:val="center"/>
          </w:tcPr>
          <w:p w14:paraId="59801DAD" w14:textId="77777777" w:rsidR="00CA40F5" w:rsidRPr="00A14C6C" w:rsidRDefault="00CA40F5" w:rsidP="00806296">
            <w:pPr>
              <w:spacing w:after="0"/>
            </w:pPr>
            <w:r>
              <w:rPr>
                <w:rFonts w:cs="Arial"/>
                <w:color w:val="000000"/>
              </w:rPr>
              <w:t>8.33</w:t>
            </w:r>
          </w:p>
        </w:tc>
        <w:tc>
          <w:tcPr>
            <w:tcW w:w="0" w:type="auto"/>
            <w:vAlign w:val="center"/>
          </w:tcPr>
          <w:p w14:paraId="22FF68CA" w14:textId="77777777" w:rsidR="00CA40F5" w:rsidRDefault="00CA40F5" w:rsidP="00806296">
            <w:pPr>
              <w:spacing w:after="0"/>
            </w:pPr>
            <w:r>
              <w:rPr>
                <w:rFonts w:cs="Arial"/>
                <w:color w:val="000000"/>
              </w:rPr>
              <w:t>170</w:t>
            </w:r>
          </w:p>
        </w:tc>
        <w:tc>
          <w:tcPr>
            <w:tcW w:w="0" w:type="auto"/>
            <w:vAlign w:val="center"/>
          </w:tcPr>
          <w:p w14:paraId="3B63D949" w14:textId="77777777" w:rsidR="00CA40F5" w:rsidRDefault="00CA40F5" w:rsidP="00806296">
            <w:pPr>
              <w:spacing w:after="0"/>
            </w:pPr>
            <w:r>
              <w:rPr>
                <w:rFonts w:cs="Arial"/>
                <w:color w:val="000000"/>
              </w:rPr>
              <w:t>16.67</w:t>
            </w:r>
          </w:p>
        </w:tc>
      </w:tr>
      <w:tr w:rsidR="00CA40F5" w:rsidRPr="00A14C6C" w14:paraId="3A350769" w14:textId="77777777" w:rsidTr="00F24B5F">
        <w:trPr>
          <w:trHeight w:val="315"/>
        </w:trPr>
        <w:tc>
          <w:tcPr>
            <w:tcW w:w="0" w:type="auto"/>
            <w:noWrap/>
            <w:vAlign w:val="center"/>
          </w:tcPr>
          <w:p w14:paraId="3A583DF7" w14:textId="77777777" w:rsidR="00CA40F5" w:rsidRPr="00A14C6C" w:rsidRDefault="00CA40F5" w:rsidP="00806296">
            <w:pPr>
              <w:spacing w:after="0"/>
              <w:rPr>
                <w:b/>
                <w:bCs/>
              </w:rPr>
            </w:pPr>
            <w:r>
              <w:rPr>
                <w:rFonts w:cs="Arial"/>
                <w:b/>
                <w:bCs/>
                <w:color w:val="000000"/>
              </w:rPr>
              <w:t>P3</w:t>
            </w:r>
          </w:p>
        </w:tc>
        <w:tc>
          <w:tcPr>
            <w:tcW w:w="0" w:type="auto"/>
            <w:noWrap/>
            <w:vAlign w:val="center"/>
          </w:tcPr>
          <w:p w14:paraId="664E01FF" w14:textId="77777777" w:rsidR="00CA40F5" w:rsidRPr="00A14C6C" w:rsidRDefault="00CA40F5" w:rsidP="00806296">
            <w:pPr>
              <w:spacing w:after="0"/>
            </w:pPr>
            <w:r>
              <w:rPr>
                <w:rFonts w:cs="Arial"/>
                <w:color w:val="000000"/>
              </w:rPr>
              <w:t>75</w:t>
            </w:r>
          </w:p>
        </w:tc>
        <w:tc>
          <w:tcPr>
            <w:tcW w:w="0" w:type="auto"/>
            <w:noWrap/>
            <w:vAlign w:val="center"/>
          </w:tcPr>
          <w:p w14:paraId="59AF9410" w14:textId="77777777" w:rsidR="00CA40F5" w:rsidRPr="00A14C6C" w:rsidRDefault="00CA40F5" w:rsidP="00806296">
            <w:pPr>
              <w:spacing w:after="0"/>
            </w:pPr>
            <w:r>
              <w:rPr>
                <w:rFonts w:cs="Arial"/>
                <w:color w:val="000000"/>
              </w:rPr>
              <w:t>5</w:t>
            </w:r>
          </w:p>
        </w:tc>
        <w:tc>
          <w:tcPr>
            <w:tcW w:w="0" w:type="auto"/>
            <w:vAlign w:val="center"/>
          </w:tcPr>
          <w:p w14:paraId="3FD01064" w14:textId="77777777" w:rsidR="00CA40F5" w:rsidRDefault="00CA40F5" w:rsidP="00806296">
            <w:pPr>
              <w:spacing w:after="0"/>
            </w:pPr>
            <w:r>
              <w:rPr>
                <w:rFonts w:cs="Arial"/>
                <w:color w:val="000000"/>
              </w:rPr>
              <w:t>150</w:t>
            </w:r>
          </w:p>
        </w:tc>
        <w:tc>
          <w:tcPr>
            <w:tcW w:w="0" w:type="auto"/>
            <w:vAlign w:val="center"/>
          </w:tcPr>
          <w:p w14:paraId="2C11995B" w14:textId="77777777" w:rsidR="00CA40F5" w:rsidRDefault="00CA40F5" w:rsidP="00806296">
            <w:pPr>
              <w:spacing w:after="0"/>
            </w:pPr>
            <w:r>
              <w:rPr>
                <w:rFonts w:cs="Arial"/>
                <w:color w:val="000000"/>
              </w:rPr>
              <w:t>10</w:t>
            </w:r>
          </w:p>
        </w:tc>
      </w:tr>
      <w:tr w:rsidR="00CA40F5" w:rsidRPr="00A14C6C" w14:paraId="3EB19215" w14:textId="77777777" w:rsidTr="00F24B5F">
        <w:trPr>
          <w:trHeight w:val="315"/>
        </w:trPr>
        <w:tc>
          <w:tcPr>
            <w:tcW w:w="0" w:type="auto"/>
            <w:noWrap/>
            <w:vAlign w:val="center"/>
            <w:hideMark/>
          </w:tcPr>
          <w:p w14:paraId="1F6A0856" w14:textId="77777777" w:rsidR="00CA40F5" w:rsidRPr="00A14C6C" w:rsidRDefault="00CA40F5" w:rsidP="00806296">
            <w:pPr>
              <w:spacing w:after="0"/>
              <w:rPr>
                <w:b/>
                <w:bCs/>
              </w:rPr>
            </w:pPr>
            <w:r>
              <w:rPr>
                <w:rFonts w:cs="Arial"/>
                <w:b/>
                <w:bCs/>
                <w:color w:val="000000"/>
              </w:rPr>
              <w:t>Fail</w:t>
            </w:r>
          </w:p>
        </w:tc>
        <w:tc>
          <w:tcPr>
            <w:tcW w:w="0" w:type="auto"/>
            <w:noWrap/>
            <w:vAlign w:val="center"/>
            <w:hideMark/>
          </w:tcPr>
          <w:p w14:paraId="41CE7FC4" w14:textId="77777777" w:rsidR="00CA40F5" w:rsidRPr="00A14C6C" w:rsidRDefault="00CA40F5" w:rsidP="00806296">
            <w:pPr>
              <w:spacing w:after="0"/>
            </w:pPr>
            <w:r>
              <w:rPr>
                <w:rFonts w:cs="Arial"/>
                <w:color w:val="000000"/>
              </w:rPr>
              <w:t>0</w:t>
            </w:r>
          </w:p>
        </w:tc>
        <w:tc>
          <w:tcPr>
            <w:tcW w:w="0" w:type="auto"/>
            <w:noWrap/>
            <w:vAlign w:val="center"/>
            <w:hideMark/>
          </w:tcPr>
          <w:p w14:paraId="2A0868B5" w14:textId="77777777" w:rsidR="00CA40F5" w:rsidRPr="00A14C6C" w:rsidRDefault="00CA40F5" w:rsidP="00806296">
            <w:pPr>
              <w:spacing w:after="0"/>
            </w:pPr>
            <w:r>
              <w:rPr>
                <w:rFonts w:cs="Arial"/>
                <w:color w:val="000000"/>
              </w:rPr>
              <w:t>0</w:t>
            </w:r>
          </w:p>
        </w:tc>
        <w:tc>
          <w:tcPr>
            <w:tcW w:w="0" w:type="auto"/>
            <w:vAlign w:val="center"/>
          </w:tcPr>
          <w:p w14:paraId="1FA5ADD0" w14:textId="77777777" w:rsidR="00CA40F5" w:rsidRPr="00A14C6C" w:rsidRDefault="00CA40F5" w:rsidP="00806296">
            <w:pPr>
              <w:spacing w:after="0"/>
            </w:pPr>
            <w:r>
              <w:rPr>
                <w:rFonts w:cs="Arial"/>
                <w:color w:val="000000"/>
              </w:rPr>
              <w:t>0</w:t>
            </w:r>
          </w:p>
        </w:tc>
        <w:tc>
          <w:tcPr>
            <w:tcW w:w="0" w:type="auto"/>
            <w:vAlign w:val="center"/>
          </w:tcPr>
          <w:p w14:paraId="3209D809" w14:textId="77777777" w:rsidR="00CA40F5" w:rsidRPr="00A14C6C" w:rsidRDefault="00CA40F5" w:rsidP="00806296">
            <w:pPr>
              <w:spacing w:after="0"/>
            </w:pPr>
            <w:r>
              <w:rPr>
                <w:rFonts w:cs="Arial"/>
                <w:color w:val="000000"/>
              </w:rPr>
              <w:t>0</w:t>
            </w:r>
          </w:p>
        </w:tc>
      </w:tr>
    </w:tbl>
    <w:p w14:paraId="3D3E0E0A" w14:textId="77777777" w:rsidR="00CA40F5" w:rsidRDefault="00CA40F5" w:rsidP="00806296">
      <w:pPr>
        <w:keepNext/>
        <w:spacing w:before="240" w:after="0"/>
      </w:pPr>
      <w:r w:rsidRPr="000838B0">
        <w:rPr>
          <w:b/>
        </w:rPr>
        <w:lastRenderedPageBreak/>
        <w:t>Free-standing Mathematics Qualification level</w:t>
      </w:r>
      <w:r>
        <w:t xml:space="preserve"> </w:t>
      </w:r>
      <w:r w:rsidRPr="000838B0">
        <w:rPr>
          <w:b/>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033"/>
        <w:gridCol w:w="1985"/>
      </w:tblGrid>
      <w:tr w:rsidR="00CA40F5" w:rsidRPr="00A14C6C" w14:paraId="551CA32D" w14:textId="77777777" w:rsidTr="00F24B5F">
        <w:trPr>
          <w:trHeight w:val="834"/>
        </w:trPr>
        <w:tc>
          <w:tcPr>
            <w:tcW w:w="0" w:type="auto"/>
            <w:vMerge w:val="restart"/>
            <w:shd w:val="clear" w:color="auto" w:fill="CFDCE3"/>
            <w:vAlign w:val="center"/>
          </w:tcPr>
          <w:p w14:paraId="10AD6A61" w14:textId="77777777" w:rsidR="00CA40F5" w:rsidRPr="00A14C6C" w:rsidRDefault="00CA40F5" w:rsidP="00806296">
            <w:pPr>
              <w:keepNext/>
              <w:spacing w:after="0"/>
              <w:rPr>
                <w:b/>
                <w:bCs/>
              </w:rPr>
            </w:pPr>
            <w:r w:rsidRPr="00A14C6C">
              <w:rPr>
                <w:b/>
                <w:bCs/>
              </w:rPr>
              <w:t>Grade</w:t>
            </w:r>
          </w:p>
        </w:tc>
        <w:tc>
          <w:tcPr>
            <w:tcW w:w="4018" w:type="dxa"/>
            <w:gridSpan w:val="2"/>
            <w:shd w:val="clear" w:color="auto" w:fill="CFDCE3"/>
            <w:vAlign w:val="center"/>
          </w:tcPr>
          <w:p w14:paraId="67D6CF6C" w14:textId="77777777" w:rsidR="00CA40F5" w:rsidRPr="00A14C6C" w:rsidRDefault="00CA40F5" w:rsidP="00806296">
            <w:pPr>
              <w:keepNext/>
              <w:spacing w:after="0"/>
              <w:rPr>
                <w:b/>
                <w:bCs/>
              </w:rPr>
            </w:pPr>
            <w:r>
              <w:rPr>
                <w:b/>
                <w:bCs/>
              </w:rPr>
              <w:t>Free-standing Mathematics Qualification</w:t>
            </w:r>
          </w:p>
          <w:p w14:paraId="36E04750" w14:textId="77777777" w:rsidR="00CA40F5" w:rsidRPr="00A14C6C" w:rsidRDefault="00CA40F5" w:rsidP="00806296">
            <w:pPr>
              <w:keepNext/>
              <w:spacing w:after="0"/>
              <w:rPr>
                <w:b/>
                <w:bCs/>
              </w:rPr>
            </w:pPr>
            <w:r>
              <w:rPr>
                <w:b/>
                <w:bCs/>
              </w:rPr>
              <w:t>Size: 0.17</w:t>
            </w:r>
          </w:p>
        </w:tc>
      </w:tr>
      <w:tr w:rsidR="00CA40F5" w:rsidRPr="00A14C6C" w14:paraId="6AE6BAA2" w14:textId="77777777" w:rsidTr="00F24B5F">
        <w:trPr>
          <w:trHeight w:val="454"/>
        </w:trPr>
        <w:tc>
          <w:tcPr>
            <w:tcW w:w="0" w:type="auto"/>
            <w:vMerge/>
            <w:shd w:val="clear" w:color="auto" w:fill="CFDCE3"/>
            <w:vAlign w:val="center"/>
            <w:hideMark/>
          </w:tcPr>
          <w:p w14:paraId="46ACCA64" w14:textId="77777777" w:rsidR="00CA40F5" w:rsidRPr="00A14C6C" w:rsidRDefault="00CA40F5" w:rsidP="00806296">
            <w:pPr>
              <w:keepNext/>
              <w:spacing w:after="0"/>
              <w:rPr>
                <w:b/>
                <w:bCs/>
              </w:rPr>
            </w:pPr>
          </w:p>
        </w:tc>
        <w:tc>
          <w:tcPr>
            <w:tcW w:w="2033" w:type="dxa"/>
            <w:shd w:val="clear" w:color="auto" w:fill="CFDCE3"/>
            <w:vAlign w:val="center"/>
            <w:hideMark/>
          </w:tcPr>
          <w:p w14:paraId="6DDD3E62" w14:textId="77777777" w:rsidR="00CA40F5" w:rsidRPr="00A14C6C" w:rsidRDefault="00CA40F5" w:rsidP="00806296">
            <w:pPr>
              <w:keepNext/>
              <w:spacing w:after="0"/>
              <w:rPr>
                <w:b/>
                <w:bCs/>
              </w:rPr>
            </w:pPr>
            <w:r>
              <w:rPr>
                <w:b/>
                <w:bCs/>
              </w:rPr>
              <w:t>Old</w:t>
            </w:r>
            <w:r w:rsidRPr="00A14C6C">
              <w:rPr>
                <w:b/>
                <w:bCs/>
              </w:rPr>
              <w:t xml:space="preserve"> </w:t>
            </w:r>
            <w:r>
              <w:rPr>
                <w:b/>
                <w:bCs/>
              </w:rPr>
              <w:t>points</w:t>
            </w:r>
          </w:p>
        </w:tc>
        <w:tc>
          <w:tcPr>
            <w:tcW w:w="1985" w:type="dxa"/>
            <w:shd w:val="clear" w:color="auto" w:fill="CFDCE3"/>
            <w:vAlign w:val="center"/>
            <w:hideMark/>
          </w:tcPr>
          <w:p w14:paraId="5BAF308F" w14:textId="77777777" w:rsidR="00CA40F5" w:rsidRPr="00A14C6C" w:rsidRDefault="00CA40F5" w:rsidP="00806296">
            <w:pPr>
              <w:keepNext/>
              <w:spacing w:after="0"/>
              <w:rPr>
                <w:b/>
                <w:bCs/>
              </w:rPr>
            </w:pPr>
            <w:r>
              <w:rPr>
                <w:b/>
                <w:bCs/>
              </w:rPr>
              <w:t>New</w:t>
            </w:r>
            <w:r w:rsidRPr="00A14C6C">
              <w:rPr>
                <w:b/>
                <w:bCs/>
              </w:rPr>
              <w:t xml:space="preserve"> </w:t>
            </w:r>
            <w:r>
              <w:rPr>
                <w:b/>
                <w:bCs/>
              </w:rPr>
              <w:t>points</w:t>
            </w:r>
          </w:p>
        </w:tc>
      </w:tr>
      <w:tr w:rsidR="00CA40F5" w14:paraId="04C298A3" w14:textId="77777777" w:rsidTr="00F24B5F">
        <w:trPr>
          <w:trHeight w:val="315"/>
        </w:trPr>
        <w:tc>
          <w:tcPr>
            <w:tcW w:w="0" w:type="auto"/>
            <w:noWrap/>
            <w:vAlign w:val="center"/>
          </w:tcPr>
          <w:p w14:paraId="3092CD24" w14:textId="77777777" w:rsidR="00CA40F5" w:rsidRPr="002D4F06" w:rsidRDefault="00CA40F5" w:rsidP="00806296">
            <w:pPr>
              <w:keepNext/>
              <w:spacing w:after="0"/>
              <w:rPr>
                <w:rFonts w:cs="Arial"/>
                <w:b/>
                <w:color w:val="000000"/>
              </w:rPr>
            </w:pPr>
            <w:r>
              <w:rPr>
                <w:rFonts w:cs="Arial"/>
                <w:b/>
                <w:bCs/>
                <w:color w:val="000000"/>
              </w:rPr>
              <w:t>A</w:t>
            </w:r>
          </w:p>
        </w:tc>
        <w:tc>
          <w:tcPr>
            <w:tcW w:w="2033" w:type="dxa"/>
            <w:noWrap/>
            <w:vAlign w:val="center"/>
          </w:tcPr>
          <w:p w14:paraId="0AD4B453" w14:textId="77777777" w:rsidR="00CA40F5" w:rsidRDefault="00CA40F5" w:rsidP="00806296">
            <w:pPr>
              <w:keepNext/>
              <w:spacing w:after="0"/>
              <w:rPr>
                <w:rFonts w:cs="Arial"/>
                <w:color w:val="000000"/>
              </w:rPr>
            </w:pPr>
            <w:r>
              <w:rPr>
                <w:rFonts w:cs="Arial"/>
                <w:color w:val="000000"/>
              </w:rPr>
              <w:t>45</w:t>
            </w:r>
          </w:p>
        </w:tc>
        <w:tc>
          <w:tcPr>
            <w:tcW w:w="1985" w:type="dxa"/>
            <w:noWrap/>
            <w:vAlign w:val="center"/>
          </w:tcPr>
          <w:p w14:paraId="1D168A41" w14:textId="77777777" w:rsidR="00CA40F5" w:rsidRDefault="00CA40F5" w:rsidP="00806296">
            <w:pPr>
              <w:keepNext/>
              <w:spacing w:after="0"/>
              <w:rPr>
                <w:rFonts w:cs="Arial"/>
                <w:color w:val="000000"/>
              </w:rPr>
            </w:pPr>
            <w:r>
              <w:rPr>
                <w:rFonts w:cs="Arial"/>
                <w:color w:val="000000"/>
              </w:rPr>
              <w:t>8.2</w:t>
            </w:r>
          </w:p>
        </w:tc>
      </w:tr>
      <w:tr w:rsidR="00CA40F5" w14:paraId="4D3AE6C8" w14:textId="77777777" w:rsidTr="00F24B5F">
        <w:trPr>
          <w:trHeight w:val="315"/>
        </w:trPr>
        <w:tc>
          <w:tcPr>
            <w:tcW w:w="0" w:type="auto"/>
            <w:noWrap/>
            <w:vAlign w:val="center"/>
          </w:tcPr>
          <w:p w14:paraId="38666175" w14:textId="77777777" w:rsidR="00CA40F5" w:rsidRPr="002D4F06" w:rsidRDefault="00CA40F5" w:rsidP="00806296">
            <w:pPr>
              <w:keepNext/>
              <w:spacing w:after="0"/>
              <w:rPr>
                <w:rFonts w:cs="Arial"/>
                <w:b/>
                <w:color w:val="000000"/>
              </w:rPr>
            </w:pPr>
            <w:r>
              <w:rPr>
                <w:rFonts w:cs="Arial"/>
                <w:b/>
                <w:bCs/>
                <w:color w:val="000000"/>
              </w:rPr>
              <w:t>B</w:t>
            </w:r>
          </w:p>
        </w:tc>
        <w:tc>
          <w:tcPr>
            <w:tcW w:w="2033" w:type="dxa"/>
            <w:noWrap/>
            <w:vAlign w:val="center"/>
          </w:tcPr>
          <w:p w14:paraId="4AB5A0D7" w14:textId="77777777" w:rsidR="00CA40F5" w:rsidRDefault="00CA40F5" w:rsidP="00806296">
            <w:pPr>
              <w:keepNext/>
              <w:spacing w:after="0"/>
              <w:rPr>
                <w:rFonts w:cs="Arial"/>
                <w:color w:val="000000"/>
              </w:rPr>
            </w:pPr>
            <w:r>
              <w:rPr>
                <w:rFonts w:cs="Arial"/>
                <w:color w:val="000000"/>
              </w:rPr>
              <w:t>40</w:t>
            </w:r>
          </w:p>
        </w:tc>
        <w:tc>
          <w:tcPr>
            <w:tcW w:w="1985" w:type="dxa"/>
            <w:noWrap/>
            <w:vAlign w:val="center"/>
          </w:tcPr>
          <w:p w14:paraId="34E8420E" w14:textId="77777777" w:rsidR="00CA40F5" w:rsidRDefault="00CA40F5" w:rsidP="00806296">
            <w:pPr>
              <w:keepNext/>
              <w:spacing w:after="0"/>
              <w:rPr>
                <w:rFonts w:cs="Arial"/>
                <w:color w:val="000000"/>
              </w:rPr>
            </w:pPr>
            <w:r>
              <w:rPr>
                <w:rFonts w:cs="Arial"/>
                <w:color w:val="000000"/>
              </w:rPr>
              <w:t>6.53</w:t>
            </w:r>
          </w:p>
        </w:tc>
      </w:tr>
      <w:tr w:rsidR="00CA40F5" w14:paraId="0F5E1AEF" w14:textId="77777777" w:rsidTr="00F24B5F">
        <w:trPr>
          <w:trHeight w:val="315"/>
        </w:trPr>
        <w:tc>
          <w:tcPr>
            <w:tcW w:w="0" w:type="auto"/>
            <w:noWrap/>
            <w:vAlign w:val="center"/>
          </w:tcPr>
          <w:p w14:paraId="67B45C5F" w14:textId="77777777" w:rsidR="00CA40F5" w:rsidRPr="002D4F06" w:rsidRDefault="00CA40F5" w:rsidP="00806296">
            <w:pPr>
              <w:keepNext/>
              <w:spacing w:after="0"/>
              <w:rPr>
                <w:rFonts w:cs="Arial"/>
                <w:b/>
                <w:color w:val="000000"/>
              </w:rPr>
            </w:pPr>
            <w:r>
              <w:rPr>
                <w:rFonts w:cs="Arial"/>
                <w:b/>
                <w:bCs/>
                <w:color w:val="000000"/>
              </w:rPr>
              <w:t>C</w:t>
            </w:r>
          </w:p>
        </w:tc>
        <w:tc>
          <w:tcPr>
            <w:tcW w:w="2033" w:type="dxa"/>
            <w:noWrap/>
            <w:vAlign w:val="center"/>
          </w:tcPr>
          <w:p w14:paraId="0D48A0ED" w14:textId="77777777" w:rsidR="00CA40F5" w:rsidRDefault="00CA40F5" w:rsidP="00806296">
            <w:pPr>
              <w:keepNext/>
              <w:spacing w:after="0"/>
              <w:rPr>
                <w:rFonts w:cs="Arial"/>
                <w:color w:val="000000"/>
              </w:rPr>
            </w:pPr>
            <w:r>
              <w:rPr>
                <w:rFonts w:cs="Arial"/>
                <w:color w:val="000000"/>
              </w:rPr>
              <w:t>35</w:t>
            </w:r>
          </w:p>
        </w:tc>
        <w:tc>
          <w:tcPr>
            <w:tcW w:w="1985" w:type="dxa"/>
            <w:noWrap/>
            <w:vAlign w:val="center"/>
          </w:tcPr>
          <w:p w14:paraId="3652539A" w14:textId="77777777" w:rsidR="00CA40F5" w:rsidRDefault="00CA40F5" w:rsidP="00806296">
            <w:pPr>
              <w:keepNext/>
              <w:spacing w:after="0"/>
              <w:rPr>
                <w:rFonts w:cs="Arial"/>
                <w:color w:val="000000"/>
              </w:rPr>
            </w:pPr>
            <w:r>
              <w:rPr>
                <w:rFonts w:cs="Arial"/>
                <w:color w:val="000000"/>
              </w:rPr>
              <w:t>4.87</w:t>
            </w:r>
          </w:p>
        </w:tc>
      </w:tr>
      <w:tr w:rsidR="00CA40F5" w:rsidRPr="00A14C6C" w14:paraId="7BA5220D" w14:textId="77777777" w:rsidTr="00F24B5F">
        <w:trPr>
          <w:trHeight w:val="315"/>
        </w:trPr>
        <w:tc>
          <w:tcPr>
            <w:tcW w:w="0" w:type="auto"/>
            <w:noWrap/>
            <w:vAlign w:val="center"/>
            <w:hideMark/>
          </w:tcPr>
          <w:p w14:paraId="283BEA17" w14:textId="77777777" w:rsidR="00CA40F5" w:rsidRPr="002D4F06" w:rsidRDefault="00CA40F5" w:rsidP="00806296">
            <w:pPr>
              <w:keepNext/>
              <w:spacing w:after="0"/>
              <w:rPr>
                <w:b/>
                <w:bCs/>
              </w:rPr>
            </w:pPr>
            <w:r>
              <w:rPr>
                <w:rFonts w:cs="Arial"/>
                <w:b/>
                <w:bCs/>
                <w:color w:val="000000"/>
              </w:rPr>
              <w:t>D</w:t>
            </w:r>
          </w:p>
        </w:tc>
        <w:tc>
          <w:tcPr>
            <w:tcW w:w="2033" w:type="dxa"/>
            <w:noWrap/>
            <w:vAlign w:val="center"/>
          </w:tcPr>
          <w:p w14:paraId="1D902EBA" w14:textId="77777777" w:rsidR="00CA40F5" w:rsidRPr="00A14C6C" w:rsidRDefault="00CA40F5" w:rsidP="00806296">
            <w:pPr>
              <w:keepNext/>
              <w:spacing w:after="0"/>
            </w:pPr>
            <w:r>
              <w:rPr>
                <w:rFonts w:cs="Arial"/>
                <w:color w:val="000000"/>
              </w:rPr>
              <w:t>30</w:t>
            </w:r>
          </w:p>
        </w:tc>
        <w:tc>
          <w:tcPr>
            <w:tcW w:w="1985" w:type="dxa"/>
            <w:noWrap/>
            <w:vAlign w:val="center"/>
          </w:tcPr>
          <w:p w14:paraId="3F5D5C27" w14:textId="77777777" w:rsidR="00CA40F5" w:rsidRPr="00A14C6C" w:rsidRDefault="00CA40F5" w:rsidP="00806296">
            <w:pPr>
              <w:keepNext/>
              <w:spacing w:after="0"/>
            </w:pPr>
            <w:r>
              <w:rPr>
                <w:rFonts w:cs="Arial"/>
                <w:color w:val="000000"/>
              </w:rPr>
              <w:t>3.2</w:t>
            </w:r>
          </w:p>
        </w:tc>
      </w:tr>
      <w:tr w:rsidR="00CA40F5" w:rsidRPr="00A14C6C" w14:paraId="58620A42" w14:textId="77777777" w:rsidTr="00F24B5F">
        <w:trPr>
          <w:trHeight w:val="315"/>
        </w:trPr>
        <w:tc>
          <w:tcPr>
            <w:tcW w:w="0" w:type="auto"/>
            <w:noWrap/>
            <w:vAlign w:val="center"/>
            <w:hideMark/>
          </w:tcPr>
          <w:p w14:paraId="09183D6B" w14:textId="77777777" w:rsidR="00CA40F5" w:rsidRPr="002D4F06" w:rsidRDefault="00CA40F5" w:rsidP="00806296">
            <w:pPr>
              <w:keepNext/>
              <w:spacing w:after="0"/>
              <w:rPr>
                <w:b/>
                <w:bCs/>
              </w:rPr>
            </w:pPr>
            <w:r>
              <w:rPr>
                <w:rFonts w:cs="Arial"/>
                <w:b/>
                <w:bCs/>
                <w:color w:val="000000"/>
              </w:rPr>
              <w:t>E</w:t>
            </w:r>
          </w:p>
        </w:tc>
        <w:tc>
          <w:tcPr>
            <w:tcW w:w="2033" w:type="dxa"/>
            <w:noWrap/>
            <w:vAlign w:val="center"/>
          </w:tcPr>
          <w:p w14:paraId="01F8EC8B" w14:textId="77777777" w:rsidR="00CA40F5" w:rsidRPr="00A14C6C" w:rsidRDefault="00CA40F5" w:rsidP="00806296">
            <w:pPr>
              <w:keepNext/>
              <w:spacing w:after="0"/>
            </w:pPr>
            <w:r>
              <w:rPr>
                <w:rFonts w:cs="Arial"/>
                <w:color w:val="000000"/>
              </w:rPr>
              <w:t>25</w:t>
            </w:r>
          </w:p>
        </w:tc>
        <w:tc>
          <w:tcPr>
            <w:tcW w:w="1985" w:type="dxa"/>
            <w:noWrap/>
            <w:vAlign w:val="center"/>
          </w:tcPr>
          <w:p w14:paraId="45974C97" w14:textId="77777777" w:rsidR="00CA40F5" w:rsidRPr="00A14C6C" w:rsidRDefault="00CA40F5" w:rsidP="00806296">
            <w:pPr>
              <w:keepNext/>
              <w:spacing w:after="0"/>
            </w:pPr>
            <w:r>
              <w:t>1.53</w:t>
            </w:r>
          </w:p>
        </w:tc>
      </w:tr>
      <w:tr w:rsidR="00CA40F5" w:rsidRPr="00A14C6C" w14:paraId="4702FB04" w14:textId="77777777" w:rsidTr="00F24B5F">
        <w:trPr>
          <w:trHeight w:val="315"/>
        </w:trPr>
        <w:tc>
          <w:tcPr>
            <w:tcW w:w="0" w:type="auto"/>
            <w:noWrap/>
            <w:vAlign w:val="center"/>
            <w:hideMark/>
          </w:tcPr>
          <w:p w14:paraId="443068CF" w14:textId="77777777" w:rsidR="00CA40F5" w:rsidRPr="002D4F06" w:rsidRDefault="00CA40F5" w:rsidP="00806296">
            <w:pPr>
              <w:spacing w:after="0"/>
              <w:rPr>
                <w:b/>
                <w:bCs/>
              </w:rPr>
            </w:pPr>
            <w:r>
              <w:rPr>
                <w:rFonts w:cs="Arial"/>
                <w:b/>
                <w:bCs/>
                <w:color w:val="000000"/>
              </w:rPr>
              <w:t>Fail</w:t>
            </w:r>
          </w:p>
        </w:tc>
        <w:tc>
          <w:tcPr>
            <w:tcW w:w="2033" w:type="dxa"/>
            <w:noWrap/>
            <w:vAlign w:val="center"/>
          </w:tcPr>
          <w:p w14:paraId="10319715" w14:textId="77777777" w:rsidR="00CA40F5" w:rsidRPr="00A14C6C" w:rsidRDefault="00CA40F5" w:rsidP="00806296">
            <w:pPr>
              <w:spacing w:after="0"/>
            </w:pPr>
            <w:r>
              <w:rPr>
                <w:rFonts w:cs="Arial"/>
                <w:color w:val="000000"/>
              </w:rPr>
              <w:t>0</w:t>
            </w:r>
          </w:p>
        </w:tc>
        <w:tc>
          <w:tcPr>
            <w:tcW w:w="1985" w:type="dxa"/>
            <w:noWrap/>
            <w:vAlign w:val="center"/>
          </w:tcPr>
          <w:p w14:paraId="597DB7DA" w14:textId="77777777" w:rsidR="00CA40F5" w:rsidRPr="00A14C6C" w:rsidRDefault="00CA40F5" w:rsidP="00806296">
            <w:pPr>
              <w:spacing w:after="0"/>
            </w:pPr>
            <w:r>
              <w:rPr>
                <w:rFonts w:cs="Arial"/>
                <w:color w:val="000000"/>
              </w:rPr>
              <w:t>0</w:t>
            </w:r>
          </w:p>
        </w:tc>
      </w:tr>
    </w:tbl>
    <w:p w14:paraId="497D07A3" w14:textId="45EC5F98" w:rsidR="00AA49E0" w:rsidRPr="00CD4172" w:rsidRDefault="00AA49E0" w:rsidP="00806296">
      <w:pPr>
        <w:keepNext/>
        <w:spacing w:before="240" w:after="0"/>
        <w:rPr>
          <w:b/>
        </w:rPr>
      </w:pPr>
      <w:bookmarkStart w:id="122" w:name="_Toc422733135"/>
      <w:bookmarkStart w:id="123" w:name="_Toc422736679"/>
      <w:r w:rsidRPr="00CD4172">
        <w:rPr>
          <w:b/>
        </w:rPr>
        <w:t>International baccalaureate</w:t>
      </w:r>
      <w:bookmarkEnd w:id="122"/>
      <w:bookmarkEnd w:id="123"/>
      <w:r>
        <w:rPr>
          <w:b/>
        </w:rPr>
        <w:t>:</w:t>
      </w:r>
      <w:r w:rsidRPr="00CD4172">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3202"/>
        <w:gridCol w:w="2563"/>
      </w:tblGrid>
      <w:tr w:rsidR="00AA49E0" w:rsidRPr="00982806" w14:paraId="3C0FF403" w14:textId="77777777" w:rsidTr="00AA49E0">
        <w:trPr>
          <w:trHeight w:val="918"/>
        </w:trPr>
        <w:tc>
          <w:tcPr>
            <w:tcW w:w="0" w:type="auto"/>
            <w:vMerge w:val="restart"/>
            <w:shd w:val="clear" w:color="auto" w:fill="CFDCE3"/>
            <w:vAlign w:val="center"/>
          </w:tcPr>
          <w:p w14:paraId="5C9AC58A" w14:textId="77777777" w:rsidR="00AA49E0" w:rsidRPr="00657E49" w:rsidRDefault="00AA49E0" w:rsidP="00806296">
            <w:pPr>
              <w:keepNext/>
              <w:spacing w:after="0" w:line="240" w:lineRule="auto"/>
              <w:rPr>
                <w:rFonts w:cs="Arial"/>
                <w:b/>
                <w:bCs/>
              </w:rPr>
            </w:pPr>
            <w:r w:rsidRPr="00657E49">
              <w:rPr>
                <w:rFonts w:cs="Arial"/>
                <w:b/>
                <w:bCs/>
              </w:rPr>
              <w:t>Grade</w:t>
            </w:r>
          </w:p>
        </w:tc>
        <w:tc>
          <w:tcPr>
            <w:tcW w:w="0" w:type="auto"/>
            <w:gridSpan w:val="2"/>
            <w:shd w:val="clear" w:color="auto" w:fill="CFDCE3"/>
            <w:vAlign w:val="center"/>
          </w:tcPr>
          <w:p w14:paraId="38992A5B" w14:textId="77777777" w:rsidR="00AA49E0" w:rsidRPr="00657E49" w:rsidRDefault="00AA49E0" w:rsidP="00806296">
            <w:pPr>
              <w:keepNext/>
              <w:spacing w:after="0" w:line="240" w:lineRule="auto"/>
              <w:rPr>
                <w:rFonts w:cs="Arial"/>
                <w:b/>
                <w:bCs/>
              </w:rPr>
            </w:pPr>
            <w:r>
              <w:rPr>
                <w:rFonts w:cs="Arial"/>
                <w:b/>
                <w:bCs/>
              </w:rPr>
              <w:t>International Baccalaureate Diploma Programme</w:t>
            </w:r>
          </w:p>
          <w:p w14:paraId="66FABC20" w14:textId="77777777" w:rsidR="00AA49E0" w:rsidRPr="00657E49" w:rsidRDefault="00AA49E0" w:rsidP="00806296">
            <w:pPr>
              <w:keepNext/>
              <w:spacing w:after="0" w:line="240" w:lineRule="auto"/>
              <w:rPr>
                <w:rFonts w:cs="Arial"/>
                <w:b/>
                <w:bCs/>
              </w:rPr>
            </w:pPr>
            <w:r>
              <w:rPr>
                <w:rFonts w:cs="Arial"/>
                <w:b/>
                <w:bCs/>
              </w:rPr>
              <w:t>Size: 5</w:t>
            </w:r>
          </w:p>
        </w:tc>
      </w:tr>
      <w:tr w:rsidR="00AA49E0" w:rsidRPr="00982806" w14:paraId="073BEC66" w14:textId="77777777" w:rsidTr="00AA49E0">
        <w:trPr>
          <w:trHeight w:val="454"/>
        </w:trPr>
        <w:tc>
          <w:tcPr>
            <w:tcW w:w="0" w:type="auto"/>
            <w:vMerge/>
            <w:shd w:val="clear" w:color="auto" w:fill="CFDCE3"/>
            <w:vAlign w:val="center"/>
            <w:hideMark/>
          </w:tcPr>
          <w:p w14:paraId="4B10EF81" w14:textId="77777777" w:rsidR="00AA49E0" w:rsidRPr="00657E49" w:rsidRDefault="00AA49E0" w:rsidP="00806296">
            <w:pPr>
              <w:keepNext/>
              <w:spacing w:after="0" w:line="240" w:lineRule="auto"/>
              <w:rPr>
                <w:rFonts w:cs="Arial"/>
                <w:b/>
                <w:bCs/>
              </w:rPr>
            </w:pPr>
          </w:p>
        </w:tc>
        <w:tc>
          <w:tcPr>
            <w:tcW w:w="0" w:type="auto"/>
            <w:shd w:val="clear" w:color="auto" w:fill="CFDCE3"/>
            <w:vAlign w:val="center"/>
            <w:hideMark/>
          </w:tcPr>
          <w:p w14:paraId="63C10E97" w14:textId="77777777" w:rsidR="00AA49E0" w:rsidRPr="00657E49" w:rsidRDefault="00AA49E0" w:rsidP="00806296">
            <w:pPr>
              <w:keepNext/>
              <w:spacing w:after="0" w:line="240" w:lineRule="auto"/>
              <w:rPr>
                <w:rFonts w:cs="Arial"/>
                <w:b/>
                <w:bCs/>
              </w:rPr>
            </w:pPr>
            <w:r w:rsidRPr="00657E49">
              <w:rPr>
                <w:rFonts w:cs="Arial"/>
                <w:b/>
                <w:bCs/>
              </w:rPr>
              <w:t xml:space="preserve">Current </w:t>
            </w:r>
            <w:r>
              <w:rPr>
                <w:rFonts w:cs="Arial"/>
                <w:b/>
                <w:bCs/>
              </w:rPr>
              <w:t>points</w:t>
            </w:r>
          </w:p>
        </w:tc>
        <w:tc>
          <w:tcPr>
            <w:tcW w:w="0" w:type="auto"/>
            <w:shd w:val="clear" w:color="auto" w:fill="CFDCE3"/>
            <w:vAlign w:val="center"/>
            <w:hideMark/>
          </w:tcPr>
          <w:p w14:paraId="005991D3" w14:textId="77777777" w:rsidR="00AA49E0" w:rsidRPr="00657E49" w:rsidRDefault="00AA49E0" w:rsidP="00806296">
            <w:pPr>
              <w:keepNext/>
              <w:spacing w:after="0" w:line="240" w:lineRule="auto"/>
              <w:rPr>
                <w:rFonts w:cs="Arial"/>
                <w:b/>
                <w:bCs/>
              </w:rPr>
            </w:pPr>
            <w:r w:rsidRPr="00657E49">
              <w:rPr>
                <w:rFonts w:cs="Arial"/>
                <w:b/>
                <w:bCs/>
              </w:rPr>
              <w:t xml:space="preserve">New </w:t>
            </w:r>
            <w:r>
              <w:rPr>
                <w:rFonts w:cs="Arial"/>
                <w:b/>
                <w:bCs/>
              </w:rPr>
              <w:t>points</w:t>
            </w:r>
          </w:p>
        </w:tc>
      </w:tr>
      <w:tr w:rsidR="00AA49E0" w:rsidRPr="00982806" w14:paraId="668A8725" w14:textId="77777777" w:rsidTr="00AA49E0">
        <w:trPr>
          <w:trHeight w:val="315"/>
        </w:trPr>
        <w:tc>
          <w:tcPr>
            <w:tcW w:w="0" w:type="auto"/>
            <w:shd w:val="clear" w:color="auto" w:fill="auto"/>
            <w:noWrap/>
            <w:vAlign w:val="center"/>
            <w:hideMark/>
          </w:tcPr>
          <w:p w14:paraId="20E8C6FF"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45</w:t>
            </w:r>
          </w:p>
        </w:tc>
        <w:tc>
          <w:tcPr>
            <w:tcW w:w="0" w:type="auto"/>
            <w:shd w:val="clear" w:color="auto" w:fill="auto"/>
            <w:noWrap/>
            <w:vAlign w:val="center"/>
            <w:hideMark/>
          </w:tcPr>
          <w:p w14:paraId="1D26E07F" w14:textId="77777777" w:rsidR="00AA49E0" w:rsidRPr="00982806" w:rsidRDefault="00AA49E0" w:rsidP="00806296">
            <w:pPr>
              <w:keepNext/>
              <w:spacing w:after="0" w:line="240" w:lineRule="auto"/>
              <w:rPr>
                <w:rFonts w:cs="Arial"/>
                <w:color w:val="000000"/>
              </w:rPr>
            </w:pPr>
            <w:r w:rsidRPr="00982806">
              <w:rPr>
                <w:rFonts w:cs="Arial"/>
                <w:color w:val="000000"/>
              </w:rPr>
              <w:t>1518</w:t>
            </w:r>
          </w:p>
        </w:tc>
        <w:tc>
          <w:tcPr>
            <w:tcW w:w="0" w:type="auto"/>
            <w:shd w:val="clear" w:color="auto" w:fill="auto"/>
            <w:noWrap/>
            <w:vAlign w:val="center"/>
            <w:hideMark/>
          </w:tcPr>
          <w:p w14:paraId="777F37BF" w14:textId="77777777" w:rsidR="00AA49E0" w:rsidRPr="00982806" w:rsidRDefault="00AA49E0" w:rsidP="00806296">
            <w:pPr>
              <w:keepNext/>
              <w:spacing w:after="0" w:line="240" w:lineRule="auto"/>
              <w:rPr>
                <w:rFonts w:cs="Arial"/>
                <w:color w:val="000000"/>
              </w:rPr>
            </w:pPr>
            <w:r w:rsidRPr="00D100BD">
              <w:t>300</w:t>
            </w:r>
          </w:p>
        </w:tc>
      </w:tr>
      <w:tr w:rsidR="00AA49E0" w:rsidRPr="00982806" w14:paraId="6BAB1CD2" w14:textId="77777777" w:rsidTr="00AA49E0">
        <w:trPr>
          <w:trHeight w:val="315"/>
        </w:trPr>
        <w:tc>
          <w:tcPr>
            <w:tcW w:w="0" w:type="auto"/>
            <w:shd w:val="clear" w:color="auto" w:fill="auto"/>
            <w:noWrap/>
            <w:vAlign w:val="center"/>
            <w:hideMark/>
          </w:tcPr>
          <w:p w14:paraId="6B6F761F"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44</w:t>
            </w:r>
          </w:p>
        </w:tc>
        <w:tc>
          <w:tcPr>
            <w:tcW w:w="0" w:type="auto"/>
            <w:shd w:val="clear" w:color="auto" w:fill="auto"/>
            <w:noWrap/>
            <w:vAlign w:val="center"/>
            <w:hideMark/>
          </w:tcPr>
          <w:p w14:paraId="2E1381BE" w14:textId="77777777" w:rsidR="00AA49E0" w:rsidRPr="00982806" w:rsidRDefault="00AA49E0" w:rsidP="00806296">
            <w:pPr>
              <w:keepNext/>
              <w:spacing w:after="0" w:line="240" w:lineRule="auto"/>
              <w:rPr>
                <w:rFonts w:cs="Arial"/>
                <w:color w:val="000000"/>
              </w:rPr>
            </w:pPr>
            <w:r w:rsidRPr="00982806">
              <w:rPr>
                <w:rFonts w:cs="Arial"/>
                <w:color w:val="000000"/>
              </w:rPr>
              <w:t>1485</w:t>
            </w:r>
          </w:p>
        </w:tc>
        <w:tc>
          <w:tcPr>
            <w:tcW w:w="0" w:type="auto"/>
            <w:shd w:val="clear" w:color="auto" w:fill="auto"/>
            <w:noWrap/>
            <w:vAlign w:val="center"/>
            <w:hideMark/>
          </w:tcPr>
          <w:p w14:paraId="3D6520E1" w14:textId="77777777" w:rsidR="00AA49E0" w:rsidRPr="00982806" w:rsidRDefault="00AA49E0" w:rsidP="00806296">
            <w:pPr>
              <w:keepNext/>
              <w:spacing w:after="0" w:line="240" w:lineRule="auto"/>
              <w:rPr>
                <w:rFonts w:cs="Arial"/>
                <w:color w:val="000000"/>
              </w:rPr>
            </w:pPr>
            <w:r w:rsidRPr="00D100BD">
              <w:t>290.5</w:t>
            </w:r>
          </w:p>
        </w:tc>
      </w:tr>
      <w:tr w:rsidR="00AA49E0" w:rsidRPr="00982806" w14:paraId="06C7B535" w14:textId="77777777" w:rsidTr="00AA49E0">
        <w:trPr>
          <w:trHeight w:val="315"/>
        </w:trPr>
        <w:tc>
          <w:tcPr>
            <w:tcW w:w="0" w:type="auto"/>
            <w:shd w:val="clear" w:color="auto" w:fill="auto"/>
            <w:noWrap/>
            <w:vAlign w:val="center"/>
            <w:hideMark/>
          </w:tcPr>
          <w:p w14:paraId="1E7D9043"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43</w:t>
            </w:r>
          </w:p>
        </w:tc>
        <w:tc>
          <w:tcPr>
            <w:tcW w:w="0" w:type="auto"/>
            <w:shd w:val="clear" w:color="auto" w:fill="auto"/>
            <w:noWrap/>
            <w:vAlign w:val="center"/>
            <w:hideMark/>
          </w:tcPr>
          <w:p w14:paraId="52142A70" w14:textId="77777777" w:rsidR="00AA49E0" w:rsidRPr="00982806" w:rsidRDefault="00AA49E0" w:rsidP="00806296">
            <w:pPr>
              <w:keepNext/>
              <w:spacing w:after="0" w:line="240" w:lineRule="auto"/>
              <w:rPr>
                <w:rFonts w:cs="Arial"/>
                <w:color w:val="000000"/>
              </w:rPr>
            </w:pPr>
            <w:r w:rsidRPr="00982806">
              <w:rPr>
                <w:rFonts w:cs="Arial"/>
                <w:color w:val="000000"/>
              </w:rPr>
              <w:t>1452</w:t>
            </w:r>
          </w:p>
        </w:tc>
        <w:tc>
          <w:tcPr>
            <w:tcW w:w="0" w:type="auto"/>
            <w:shd w:val="clear" w:color="auto" w:fill="auto"/>
            <w:noWrap/>
            <w:vAlign w:val="center"/>
            <w:hideMark/>
          </w:tcPr>
          <w:p w14:paraId="6AACEB31" w14:textId="77777777" w:rsidR="00AA49E0" w:rsidRPr="00982806" w:rsidRDefault="00AA49E0" w:rsidP="00806296">
            <w:pPr>
              <w:keepNext/>
              <w:spacing w:after="0" w:line="240" w:lineRule="auto"/>
              <w:rPr>
                <w:rFonts w:cs="Arial"/>
                <w:color w:val="000000"/>
              </w:rPr>
            </w:pPr>
            <w:r w:rsidRPr="00D100BD">
              <w:t>281</w:t>
            </w:r>
          </w:p>
        </w:tc>
      </w:tr>
      <w:tr w:rsidR="00AA49E0" w:rsidRPr="00982806" w14:paraId="5D8DECA8" w14:textId="77777777" w:rsidTr="00AA49E0">
        <w:trPr>
          <w:trHeight w:val="315"/>
        </w:trPr>
        <w:tc>
          <w:tcPr>
            <w:tcW w:w="0" w:type="auto"/>
            <w:shd w:val="clear" w:color="auto" w:fill="auto"/>
            <w:noWrap/>
            <w:vAlign w:val="center"/>
            <w:hideMark/>
          </w:tcPr>
          <w:p w14:paraId="367F7624"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42</w:t>
            </w:r>
          </w:p>
        </w:tc>
        <w:tc>
          <w:tcPr>
            <w:tcW w:w="0" w:type="auto"/>
            <w:shd w:val="clear" w:color="auto" w:fill="auto"/>
            <w:noWrap/>
            <w:vAlign w:val="center"/>
            <w:hideMark/>
          </w:tcPr>
          <w:p w14:paraId="52E40C48" w14:textId="77777777" w:rsidR="00AA49E0" w:rsidRPr="00982806" w:rsidRDefault="00AA49E0" w:rsidP="00806296">
            <w:pPr>
              <w:keepNext/>
              <w:spacing w:after="0" w:line="240" w:lineRule="auto"/>
              <w:rPr>
                <w:rFonts w:cs="Arial"/>
                <w:color w:val="000000"/>
              </w:rPr>
            </w:pPr>
            <w:r w:rsidRPr="00982806">
              <w:rPr>
                <w:rFonts w:cs="Arial"/>
                <w:color w:val="000000"/>
              </w:rPr>
              <w:t>1419</w:t>
            </w:r>
          </w:p>
        </w:tc>
        <w:tc>
          <w:tcPr>
            <w:tcW w:w="0" w:type="auto"/>
            <w:shd w:val="clear" w:color="auto" w:fill="auto"/>
            <w:noWrap/>
            <w:vAlign w:val="center"/>
            <w:hideMark/>
          </w:tcPr>
          <w:p w14:paraId="11B811C2" w14:textId="77777777" w:rsidR="00AA49E0" w:rsidRPr="00982806" w:rsidRDefault="00AA49E0" w:rsidP="00806296">
            <w:pPr>
              <w:keepNext/>
              <w:spacing w:after="0" w:line="240" w:lineRule="auto"/>
              <w:rPr>
                <w:rFonts w:cs="Arial"/>
                <w:color w:val="000000"/>
              </w:rPr>
            </w:pPr>
            <w:r w:rsidRPr="00D100BD">
              <w:t>271.5</w:t>
            </w:r>
          </w:p>
        </w:tc>
      </w:tr>
      <w:tr w:rsidR="00AA49E0" w:rsidRPr="00982806" w14:paraId="29B128E8" w14:textId="77777777" w:rsidTr="00AA49E0">
        <w:trPr>
          <w:trHeight w:val="315"/>
        </w:trPr>
        <w:tc>
          <w:tcPr>
            <w:tcW w:w="0" w:type="auto"/>
            <w:shd w:val="clear" w:color="auto" w:fill="auto"/>
            <w:noWrap/>
            <w:vAlign w:val="center"/>
            <w:hideMark/>
          </w:tcPr>
          <w:p w14:paraId="28BCD72D"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41</w:t>
            </w:r>
          </w:p>
        </w:tc>
        <w:tc>
          <w:tcPr>
            <w:tcW w:w="0" w:type="auto"/>
            <w:shd w:val="clear" w:color="auto" w:fill="auto"/>
            <w:noWrap/>
            <w:vAlign w:val="center"/>
            <w:hideMark/>
          </w:tcPr>
          <w:p w14:paraId="6F97B3A2" w14:textId="77777777" w:rsidR="00AA49E0" w:rsidRPr="00982806" w:rsidRDefault="00AA49E0" w:rsidP="00806296">
            <w:pPr>
              <w:keepNext/>
              <w:spacing w:after="0" w:line="240" w:lineRule="auto"/>
              <w:rPr>
                <w:rFonts w:cs="Arial"/>
                <w:color w:val="000000"/>
              </w:rPr>
            </w:pPr>
            <w:r w:rsidRPr="00982806">
              <w:rPr>
                <w:rFonts w:cs="Arial"/>
                <w:color w:val="000000"/>
              </w:rPr>
              <w:t>1386</w:t>
            </w:r>
          </w:p>
        </w:tc>
        <w:tc>
          <w:tcPr>
            <w:tcW w:w="0" w:type="auto"/>
            <w:shd w:val="clear" w:color="auto" w:fill="auto"/>
            <w:noWrap/>
            <w:vAlign w:val="center"/>
            <w:hideMark/>
          </w:tcPr>
          <w:p w14:paraId="29D34956" w14:textId="77777777" w:rsidR="00AA49E0" w:rsidRPr="00982806" w:rsidRDefault="00AA49E0" w:rsidP="00806296">
            <w:pPr>
              <w:keepNext/>
              <w:spacing w:after="0" w:line="240" w:lineRule="auto"/>
              <w:rPr>
                <w:rFonts w:cs="Arial"/>
                <w:color w:val="000000"/>
              </w:rPr>
            </w:pPr>
            <w:r w:rsidRPr="00D100BD">
              <w:t>262</w:t>
            </w:r>
          </w:p>
        </w:tc>
      </w:tr>
      <w:tr w:rsidR="00AA49E0" w:rsidRPr="00982806" w14:paraId="0DA708DD" w14:textId="77777777" w:rsidTr="00AA49E0">
        <w:trPr>
          <w:trHeight w:val="315"/>
        </w:trPr>
        <w:tc>
          <w:tcPr>
            <w:tcW w:w="0" w:type="auto"/>
            <w:shd w:val="clear" w:color="auto" w:fill="auto"/>
            <w:noWrap/>
            <w:vAlign w:val="center"/>
            <w:hideMark/>
          </w:tcPr>
          <w:p w14:paraId="0C7B1CC2"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40</w:t>
            </w:r>
          </w:p>
        </w:tc>
        <w:tc>
          <w:tcPr>
            <w:tcW w:w="0" w:type="auto"/>
            <w:shd w:val="clear" w:color="auto" w:fill="auto"/>
            <w:noWrap/>
            <w:vAlign w:val="center"/>
            <w:hideMark/>
          </w:tcPr>
          <w:p w14:paraId="6A0AF519" w14:textId="77777777" w:rsidR="00AA49E0" w:rsidRPr="00982806" w:rsidRDefault="00AA49E0" w:rsidP="00806296">
            <w:pPr>
              <w:keepNext/>
              <w:spacing w:after="0" w:line="240" w:lineRule="auto"/>
              <w:rPr>
                <w:rFonts w:cs="Arial"/>
                <w:color w:val="000000"/>
              </w:rPr>
            </w:pPr>
            <w:r w:rsidRPr="00982806">
              <w:rPr>
                <w:rFonts w:cs="Arial"/>
                <w:color w:val="000000"/>
              </w:rPr>
              <w:t>1353</w:t>
            </w:r>
          </w:p>
        </w:tc>
        <w:tc>
          <w:tcPr>
            <w:tcW w:w="0" w:type="auto"/>
            <w:shd w:val="clear" w:color="auto" w:fill="auto"/>
            <w:noWrap/>
            <w:vAlign w:val="center"/>
            <w:hideMark/>
          </w:tcPr>
          <w:p w14:paraId="4169A9E2" w14:textId="77777777" w:rsidR="00AA49E0" w:rsidRPr="00982806" w:rsidRDefault="00AA49E0" w:rsidP="00806296">
            <w:pPr>
              <w:keepNext/>
              <w:spacing w:after="0" w:line="240" w:lineRule="auto"/>
              <w:rPr>
                <w:rFonts w:cs="Arial"/>
                <w:color w:val="000000"/>
              </w:rPr>
            </w:pPr>
            <w:r w:rsidRPr="00D100BD">
              <w:t>252.5</w:t>
            </w:r>
          </w:p>
        </w:tc>
      </w:tr>
      <w:tr w:rsidR="00AA49E0" w:rsidRPr="00982806" w14:paraId="40A66F90" w14:textId="77777777" w:rsidTr="00AA49E0">
        <w:trPr>
          <w:trHeight w:val="315"/>
        </w:trPr>
        <w:tc>
          <w:tcPr>
            <w:tcW w:w="0" w:type="auto"/>
            <w:shd w:val="clear" w:color="auto" w:fill="auto"/>
            <w:noWrap/>
            <w:vAlign w:val="center"/>
            <w:hideMark/>
          </w:tcPr>
          <w:p w14:paraId="5C0BBDE1"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39</w:t>
            </w:r>
          </w:p>
        </w:tc>
        <w:tc>
          <w:tcPr>
            <w:tcW w:w="0" w:type="auto"/>
            <w:shd w:val="clear" w:color="auto" w:fill="auto"/>
            <w:noWrap/>
            <w:vAlign w:val="center"/>
            <w:hideMark/>
          </w:tcPr>
          <w:p w14:paraId="49805866" w14:textId="77777777" w:rsidR="00AA49E0" w:rsidRPr="00982806" w:rsidRDefault="00AA49E0" w:rsidP="00806296">
            <w:pPr>
              <w:keepNext/>
              <w:spacing w:after="0" w:line="240" w:lineRule="auto"/>
              <w:rPr>
                <w:rFonts w:cs="Arial"/>
                <w:color w:val="000000"/>
              </w:rPr>
            </w:pPr>
            <w:r w:rsidRPr="00982806">
              <w:rPr>
                <w:rFonts w:cs="Arial"/>
                <w:color w:val="000000"/>
              </w:rPr>
              <w:t>1320</w:t>
            </w:r>
          </w:p>
        </w:tc>
        <w:tc>
          <w:tcPr>
            <w:tcW w:w="0" w:type="auto"/>
            <w:shd w:val="clear" w:color="auto" w:fill="auto"/>
            <w:noWrap/>
            <w:vAlign w:val="center"/>
            <w:hideMark/>
          </w:tcPr>
          <w:p w14:paraId="5BCC1DF7" w14:textId="77777777" w:rsidR="00AA49E0" w:rsidRPr="00982806" w:rsidRDefault="00AA49E0" w:rsidP="00806296">
            <w:pPr>
              <w:keepNext/>
              <w:spacing w:after="0" w:line="240" w:lineRule="auto"/>
              <w:rPr>
                <w:rFonts w:cs="Arial"/>
                <w:color w:val="000000"/>
              </w:rPr>
            </w:pPr>
            <w:r w:rsidRPr="00D100BD">
              <w:t>243</w:t>
            </w:r>
          </w:p>
        </w:tc>
      </w:tr>
      <w:tr w:rsidR="00AA49E0" w:rsidRPr="00982806" w14:paraId="4217BE2C" w14:textId="77777777" w:rsidTr="00AA49E0">
        <w:trPr>
          <w:trHeight w:val="315"/>
        </w:trPr>
        <w:tc>
          <w:tcPr>
            <w:tcW w:w="0" w:type="auto"/>
            <w:shd w:val="clear" w:color="auto" w:fill="auto"/>
            <w:noWrap/>
            <w:vAlign w:val="center"/>
            <w:hideMark/>
          </w:tcPr>
          <w:p w14:paraId="4C12B131"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38</w:t>
            </w:r>
          </w:p>
        </w:tc>
        <w:tc>
          <w:tcPr>
            <w:tcW w:w="0" w:type="auto"/>
            <w:shd w:val="clear" w:color="auto" w:fill="auto"/>
            <w:noWrap/>
            <w:vAlign w:val="center"/>
            <w:hideMark/>
          </w:tcPr>
          <w:p w14:paraId="04248264" w14:textId="77777777" w:rsidR="00AA49E0" w:rsidRPr="00982806" w:rsidRDefault="00AA49E0" w:rsidP="00806296">
            <w:pPr>
              <w:keepNext/>
              <w:spacing w:after="0" w:line="240" w:lineRule="auto"/>
              <w:rPr>
                <w:rFonts w:cs="Arial"/>
                <w:color w:val="000000"/>
              </w:rPr>
            </w:pPr>
            <w:r w:rsidRPr="00982806">
              <w:rPr>
                <w:rFonts w:cs="Arial"/>
                <w:color w:val="000000"/>
              </w:rPr>
              <w:t>1287</w:t>
            </w:r>
          </w:p>
        </w:tc>
        <w:tc>
          <w:tcPr>
            <w:tcW w:w="0" w:type="auto"/>
            <w:shd w:val="clear" w:color="auto" w:fill="auto"/>
            <w:noWrap/>
            <w:vAlign w:val="center"/>
            <w:hideMark/>
          </w:tcPr>
          <w:p w14:paraId="07AAE4CA" w14:textId="77777777" w:rsidR="00AA49E0" w:rsidRPr="00982806" w:rsidRDefault="00AA49E0" w:rsidP="00806296">
            <w:pPr>
              <w:keepNext/>
              <w:spacing w:after="0" w:line="240" w:lineRule="auto"/>
              <w:rPr>
                <w:rFonts w:cs="Arial"/>
                <w:color w:val="000000"/>
              </w:rPr>
            </w:pPr>
            <w:r w:rsidRPr="00D100BD">
              <w:t>233.5</w:t>
            </w:r>
          </w:p>
        </w:tc>
      </w:tr>
      <w:tr w:rsidR="00AA49E0" w:rsidRPr="00982806" w14:paraId="3F8A2DFD" w14:textId="77777777" w:rsidTr="00AA49E0">
        <w:trPr>
          <w:trHeight w:val="315"/>
        </w:trPr>
        <w:tc>
          <w:tcPr>
            <w:tcW w:w="0" w:type="auto"/>
            <w:shd w:val="clear" w:color="auto" w:fill="auto"/>
            <w:noWrap/>
            <w:vAlign w:val="center"/>
            <w:hideMark/>
          </w:tcPr>
          <w:p w14:paraId="23E77EF2"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37</w:t>
            </w:r>
          </w:p>
        </w:tc>
        <w:tc>
          <w:tcPr>
            <w:tcW w:w="0" w:type="auto"/>
            <w:shd w:val="clear" w:color="auto" w:fill="auto"/>
            <w:noWrap/>
            <w:vAlign w:val="center"/>
            <w:hideMark/>
          </w:tcPr>
          <w:p w14:paraId="02FDBF0B" w14:textId="77777777" w:rsidR="00AA49E0" w:rsidRPr="00982806" w:rsidRDefault="00AA49E0" w:rsidP="00806296">
            <w:pPr>
              <w:keepNext/>
              <w:spacing w:after="0" w:line="240" w:lineRule="auto"/>
              <w:rPr>
                <w:rFonts w:cs="Arial"/>
                <w:color w:val="000000"/>
              </w:rPr>
            </w:pPr>
            <w:r w:rsidRPr="00982806">
              <w:rPr>
                <w:rFonts w:cs="Arial"/>
                <w:color w:val="000000"/>
              </w:rPr>
              <w:t>1254</w:t>
            </w:r>
          </w:p>
        </w:tc>
        <w:tc>
          <w:tcPr>
            <w:tcW w:w="0" w:type="auto"/>
            <w:shd w:val="clear" w:color="auto" w:fill="auto"/>
            <w:noWrap/>
            <w:vAlign w:val="center"/>
            <w:hideMark/>
          </w:tcPr>
          <w:p w14:paraId="5B96B427" w14:textId="77777777" w:rsidR="00AA49E0" w:rsidRPr="00982806" w:rsidRDefault="00AA49E0" w:rsidP="00806296">
            <w:pPr>
              <w:keepNext/>
              <w:spacing w:after="0" w:line="240" w:lineRule="auto"/>
              <w:rPr>
                <w:rFonts w:cs="Arial"/>
                <w:color w:val="000000"/>
              </w:rPr>
            </w:pPr>
            <w:r w:rsidRPr="00D100BD">
              <w:t>224</w:t>
            </w:r>
          </w:p>
        </w:tc>
      </w:tr>
      <w:tr w:rsidR="00AA49E0" w:rsidRPr="00982806" w14:paraId="3DBC78BC" w14:textId="77777777" w:rsidTr="00AA49E0">
        <w:trPr>
          <w:trHeight w:val="315"/>
        </w:trPr>
        <w:tc>
          <w:tcPr>
            <w:tcW w:w="0" w:type="auto"/>
            <w:shd w:val="clear" w:color="auto" w:fill="auto"/>
            <w:noWrap/>
            <w:vAlign w:val="center"/>
            <w:hideMark/>
          </w:tcPr>
          <w:p w14:paraId="33130A05"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36</w:t>
            </w:r>
          </w:p>
        </w:tc>
        <w:tc>
          <w:tcPr>
            <w:tcW w:w="0" w:type="auto"/>
            <w:shd w:val="clear" w:color="auto" w:fill="auto"/>
            <w:noWrap/>
            <w:vAlign w:val="center"/>
            <w:hideMark/>
          </w:tcPr>
          <w:p w14:paraId="7C7423C0" w14:textId="77777777" w:rsidR="00AA49E0" w:rsidRPr="00982806" w:rsidRDefault="00AA49E0" w:rsidP="00806296">
            <w:pPr>
              <w:keepNext/>
              <w:spacing w:after="0" w:line="240" w:lineRule="auto"/>
              <w:rPr>
                <w:rFonts w:cs="Arial"/>
                <w:color w:val="000000"/>
              </w:rPr>
            </w:pPr>
            <w:r w:rsidRPr="00982806">
              <w:rPr>
                <w:rFonts w:cs="Arial"/>
                <w:color w:val="000000"/>
              </w:rPr>
              <w:t>1221</w:t>
            </w:r>
          </w:p>
        </w:tc>
        <w:tc>
          <w:tcPr>
            <w:tcW w:w="0" w:type="auto"/>
            <w:shd w:val="clear" w:color="auto" w:fill="auto"/>
            <w:noWrap/>
            <w:vAlign w:val="center"/>
            <w:hideMark/>
          </w:tcPr>
          <w:p w14:paraId="0E8C76F6" w14:textId="77777777" w:rsidR="00AA49E0" w:rsidRPr="00982806" w:rsidRDefault="00AA49E0" w:rsidP="00806296">
            <w:pPr>
              <w:keepNext/>
              <w:spacing w:after="0" w:line="240" w:lineRule="auto"/>
              <w:rPr>
                <w:rFonts w:cs="Arial"/>
                <w:color w:val="000000"/>
              </w:rPr>
            </w:pPr>
            <w:r w:rsidRPr="00D100BD">
              <w:t>214.5</w:t>
            </w:r>
          </w:p>
        </w:tc>
      </w:tr>
      <w:tr w:rsidR="00AA49E0" w:rsidRPr="00982806" w14:paraId="49B2D8C0" w14:textId="77777777" w:rsidTr="00AA49E0">
        <w:trPr>
          <w:trHeight w:val="315"/>
        </w:trPr>
        <w:tc>
          <w:tcPr>
            <w:tcW w:w="0" w:type="auto"/>
            <w:shd w:val="clear" w:color="auto" w:fill="auto"/>
            <w:noWrap/>
            <w:vAlign w:val="center"/>
            <w:hideMark/>
          </w:tcPr>
          <w:p w14:paraId="02709513"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35</w:t>
            </w:r>
          </w:p>
        </w:tc>
        <w:tc>
          <w:tcPr>
            <w:tcW w:w="0" w:type="auto"/>
            <w:shd w:val="clear" w:color="auto" w:fill="auto"/>
            <w:noWrap/>
            <w:vAlign w:val="center"/>
            <w:hideMark/>
          </w:tcPr>
          <w:p w14:paraId="3413A609" w14:textId="77777777" w:rsidR="00AA49E0" w:rsidRPr="00982806" w:rsidRDefault="00AA49E0" w:rsidP="00806296">
            <w:pPr>
              <w:keepNext/>
              <w:spacing w:after="0" w:line="240" w:lineRule="auto"/>
              <w:rPr>
                <w:rFonts w:cs="Arial"/>
                <w:color w:val="000000"/>
              </w:rPr>
            </w:pPr>
            <w:r w:rsidRPr="00982806">
              <w:rPr>
                <w:rFonts w:cs="Arial"/>
                <w:color w:val="000000"/>
              </w:rPr>
              <w:t>1188</w:t>
            </w:r>
          </w:p>
        </w:tc>
        <w:tc>
          <w:tcPr>
            <w:tcW w:w="0" w:type="auto"/>
            <w:shd w:val="clear" w:color="auto" w:fill="auto"/>
            <w:noWrap/>
            <w:vAlign w:val="center"/>
            <w:hideMark/>
          </w:tcPr>
          <w:p w14:paraId="70D58095" w14:textId="77777777" w:rsidR="00AA49E0" w:rsidRPr="00982806" w:rsidRDefault="00AA49E0" w:rsidP="00806296">
            <w:pPr>
              <w:keepNext/>
              <w:spacing w:after="0" w:line="240" w:lineRule="auto"/>
              <w:rPr>
                <w:rFonts w:cs="Arial"/>
                <w:color w:val="000000"/>
              </w:rPr>
            </w:pPr>
            <w:r w:rsidRPr="00D100BD">
              <w:t>205</w:t>
            </w:r>
          </w:p>
        </w:tc>
      </w:tr>
      <w:tr w:rsidR="00AA49E0" w:rsidRPr="00982806" w14:paraId="7991DE02" w14:textId="77777777" w:rsidTr="00AA49E0">
        <w:trPr>
          <w:trHeight w:val="315"/>
        </w:trPr>
        <w:tc>
          <w:tcPr>
            <w:tcW w:w="0" w:type="auto"/>
            <w:shd w:val="clear" w:color="auto" w:fill="auto"/>
            <w:noWrap/>
            <w:vAlign w:val="center"/>
            <w:hideMark/>
          </w:tcPr>
          <w:p w14:paraId="6D322B11"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34</w:t>
            </w:r>
          </w:p>
        </w:tc>
        <w:tc>
          <w:tcPr>
            <w:tcW w:w="0" w:type="auto"/>
            <w:shd w:val="clear" w:color="auto" w:fill="auto"/>
            <w:noWrap/>
            <w:vAlign w:val="center"/>
            <w:hideMark/>
          </w:tcPr>
          <w:p w14:paraId="38AB2BE7" w14:textId="77777777" w:rsidR="00AA49E0" w:rsidRPr="00982806" w:rsidRDefault="00AA49E0" w:rsidP="00806296">
            <w:pPr>
              <w:keepNext/>
              <w:spacing w:after="0" w:line="240" w:lineRule="auto"/>
              <w:rPr>
                <w:rFonts w:cs="Arial"/>
                <w:color w:val="000000"/>
              </w:rPr>
            </w:pPr>
            <w:r w:rsidRPr="00982806">
              <w:rPr>
                <w:rFonts w:cs="Arial"/>
                <w:color w:val="000000"/>
              </w:rPr>
              <w:t>1155</w:t>
            </w:r>
          </w:p>
        </w:tc>
        <w:tc>
          <w:tcPr>
            <w:tcW w:w="0" w:type="auto"/>
            <w:shd w:val="clear" w:color="auto" w:fill="auto"/>
            <w:noWrap/>
            <w:vAlign w:val="center"/>
            <w:hideMark/>
          </w:tcPr>
          <w:p w14:paraId="19C01928" w14:textId="77777777" w:rsidR="00AA49E0" w:rsidRPr="00982806" w:rsidRDefault="00AA49E0" w:rsidP="00806296">
            <w:pPr>
              <w:keepNext/>
              <w:spacing w:after="0" w:line="240" w:lineRule="auto"/>
              <w:rPr>
                <w:rFonts w:cs="Arial"/>
                <w:color w:val="000000"/>
              </w:rPr>
            </w:pPr>
            <w:r w:rsidRPr="00D100BD">
              <w:t>195.5</w:t>
            </w:r>
          </w:p>
        </w:tc>
      </w:tr>
      <w:tr w:rsidR="00AA49E0" w:rsidRPr="00982806" w14:paraId="79D5255F" w14:textId="77777777" w:rsidTr="00AA49E0">
        <w:trPr>
          <w:trHeight w:val="315"/>
        </w:trPr>
        <w:tc>
          <w:tcPr>
            <w:tcW w:w="0" w:type="auto"/>
            <w:shd w:val="clear" w:color="auto" w:fill="auto"/>
            <w:noWrap/>
            <w:vAlign w:val="center"/>
            <w:hideMark/>
          </w:tcPr>
          <w:p w14:paraId="6BFEE1B1"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33</w:t>
            </w:r>
          </w:p>
        </w:tc>
        <w:tc>
          <w:tcPr>
            <w:tcW w:w="0" w:type="auto"/>
            <w:shd w:val="clear" w:color="auto" w:fill="auto"/>
            <w:noWrap/>
            <w:vAlign w:val="center"/>
            <w:hideMark/>
          </w:tcPr>
          <w:p w14:paraId="2C2543F4" w14:textId="77777777" w:rsidR="00AA49E0" w:rsidRPr="00982806" w:rsidRDefault="00AA49E0" w:rsidP="00806296">
            <w:pPr>
              <w:keepNext/>
              <w:spacing w:after="0" w:line="240" w:lineRule="auto"/>
              <w:rPr>
                <w:rFonts w:cs="Arial"/>
                <w:color w:val="000000"/>
              </w:rPr>
            </w:pPr>
            <w:r w:rsidRPr="00982806">
              <w:rPr>
                <w:rFonts w:cs="Arial"/>
                <w:color w:val="000000"/>
              </w:rPr>
              <w:t>1122</w:t>
            </w:r>
          </w:p>
        </w:tc>
        <w:tc>
          <w:tcPr>
            <w:tcW w:w="0" w:type="auto"/>
            <w:shd w:val="clear" w:color="auto" w:fill="auto"/>
            <w:noWrap/>
            <w:vAlign w:val="center"/>
            <w:hideMark/>
          </w:tcPr>
          <w:p w14:paraId="2CACBCD6" w14:textId="77777777" w:rsidR="00AA49E0" w:rsidRPr="00982806" w:rsidRDefault="00AA49E0" w:rsidP="00806296">
            <w:pPr>
              <w:keepNext/>
              <w:spacing w:after="0" w:line="240" w:lineRule="auto"/>
              <w:rPr>
                <w:rFonts w:cs="Arial"/>
                <w:color w:val="000000"/>
              </w:rPr>
            </w:pPr>
            <w:r w:rsidRPr="00D100BD">
              <w:t>186</w:t>
            </w:r>
          </w:p>
        </w:tc>
      </w:tr>
      <w:tr w:rsidR="00AA49E0" w:rsidRPr="00982806" w14:paraId="397DA912" w14:textId="77777777" w:rsidTr="00AA49E0">
        <w:trPr>
          <w:trHeight w:val="315"/>
        </w:trPr>
        <w:tc>
          <w:tcPr>
            <w:tcW w:w="0" w:type="auto"/>
            <w:shd w:val="clear" w:color="auto" w:fill="auto"/>
            <w:noWrap/>
            <w:vAlign w:val="center"/>
            <w:hideMark/>
          </w:tcPr>
          <w:p w14:paraId="0107A03B"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32</w:t>
            </w:r>
          </w:p>
        </w:tc>
        <w:tc>
          <w:tcPr>
            <w:tcW w:w="0" w:type="auto"/>
            <w:shd w:val="clear" w:color="auto" w:fill="auto"/>
            <w:noWrap/>
            <w:vAlign w:val="center"/>
            <w:hideMark/>
          </w:tcPr>
          <w:p w14:paraId="1C9AAE82" w14:textId="77777777" w:rsidR="00AA49E0" w:rsidRPr="00982806" w:rsidRDefault="00AA49E0" w:rsidP="00806296">
            <w:pPr>
              <w:keepNext/>
              <w:spacing w:after="0" w:line="240" w:lineRule="auto"/>
              <w:rPr>
                <w:rFonts w:cs="Arial"/>
                <w:color w:val="000000"/>
              </w:rPr>
            </w:pPr>
            <w:r w:rsidRPr="00982806">
              <w:rPr>
                <w:rFonts w:cs="Arial"/>
                <w:color w:val="000000"/>
              </w:rPr>
              <w:t>1089</w:t>
            </w:r>
          </w:p>
        </w:tc>
        <w:tc>
          <w:tcPr>
            <w:tcW w:w="0" w:type="auto"/>
            <w:shd w:val="clear" w:color="auto" w:fill="auto"/>
            <w:noWrap/>
            <w:vAlign w:val="center"/>
            <w:hideMark/>
          </w:tcPr>
          <w:p w14:paraId="7525781B" w14:textId="77777777" w:rsidR="00AA49E0" w:rsidRPr="00982806" w:rsidRDefault="00AA49E0" w:rsidP="00806296">
            <w:pPr>
              <w:keepNext/>
              <w:spacing w:after="0" w:line="240" w:lineRule="auto"/>
              <w:rPr>
                <w:rFonts w:cs="Arial"/>
                <w:color w:val="000000"/>
              </w:rPr>
            </w:pPr>
            <w:r w:rsidRPr="00D100BD">
              <w:t>176.5</w:t>
            </w:r>
          </w:p>
        </w:tc>
      </w:tr>
      <w:tr w:rsidR="00AA49E0" w:rsidRPr="00982806" w14:paraId="6B1FABDB" w14:textId="77777777" w:rsidTr="00AA49E0">
        <w:trPr>
          <w:trHeight w:val="315"/>
        </w:trPr>
        <w:tc>
          <w:tcPr>
            <w:tcW w:w="0" w:type="auto"/>
            <w:shd w:val="clear" w:color="auto" w:fill="auto"/>
            <w:noWrap/>
            <w:vAlign w:val="center"/>
            <w:hideMark/>
          </w:tcPr>
          <w:p w14:paraId="24CBE026"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31</w:t>
            </w:r>
          </w:p>
        </w:tc>
        <w:tc>
          <w:tcPr>
            <w:tcW w:w="0" w:type="auto"/>
            <w:shd w:val="clear" w:color="auto" w:fill="auto"/>
            <w:noWrap/>
            <w:vAlign w:val="center"/>
            <w:hideMark/>
          </w:tcPr>
          <w:p w14:paraId="3C62C5A8" w14:textId="77777777" w:rsidR="00AA49E0" w:rsidRPr="00982806" w:rsidRDefault="00AA49E0" w:rsidP="00806296">
            <w:pPr>
              <w:keepNext/>
              <w:spacing w:after="0" w:line="240" w:lineRule="auto"/>
              <w:rPr>
                <w:rFonts w:cs="Arial"/>
                <w:color w:val="000000"/>
              </w:rPr>
            </w:pPr>
            <w:r w:rsidRPr="00982806">
              <w:rPr>
                <w:rFonts w:cs="Arial"/>
                <w:color w:val="000000"/>
              </w:rPr>
              <w:t>1056</w:t>
            </w:r>
          </w:p>
        </w:tc>
        <w:tc>
          <w:tcPr>
            <w:tcW w:w="0" w:type="auto"/>
            <w:shd w:val="clear" w:color="auto" w:fill="auto"/>
            <w:noWrap/>
            <w:vAlign w:val="center"/>
            <w:hideMark/>
          </w:tcPr>
          <w:p w14:paraId="34458C2F" w14:textId="77777777" w:rsidR="00AA49E0" w:rsidRPr="00982806" w:rsidRDefault="00AA49E0" w:rsidP="00806296">
            <w:pPr>
              <w:keepNext/>
              <w:spacing w:after="0" w:line="240" w:lineRule="auto"/>
              <w:rPr>
                <w:rFonts w:cs="Arial"/>
                <w:color w:val="000000"/>
              </w:rPr>
            </w:pPr>
            <w:r w:rsidRPr="00D100BD">
              <w:t>167</w:t>
            </w:r>
          </w:p>
        </w:tc>
      </w:tr>
      <w:tr w:rsidR="00AA49E0" w:rsidRPr="00982806" w14:paraId="05D8F6F2" w14:textId="77777777" w:rsidTr="00AA49E0">
        <w:trPr>
          <w:trHeight w:val="315"/>
        </w:trPr>
        <w:tc>
          <w:tcPr>
            <w:tcW w:w="0" w:type="auto"/>
            <w:shd w:val="clear" w:color="auto" w:fill="auto"/>
            <w:noWrap/>
            <w:vAlign w:val="center"/>
            <w:hideMark/>
          </w:tcPr>
          <w:p w14:paraId="3910E705"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30</w:t>
            </w:r>
          </w:p>
        </w:tc>
        <w:tc>
          <w:tcPr>
            <w:tcW w:w="0" w:type="auto"/>
            <w:shd w:val="clear" w:color="auto" w:fill="auto"/>
            <w:noWrap/>
            <w:vAlign w:val="center"/>
            <w:hideMark/>
          </w:tcPr>
          <w:p w14:paraId="587B8B66" w14:textId="77777777" w:rsidR="00AA49E0" w:rsidRPr="00982806" w:rsidRDefault="00AA49E0" w:rsidP="00806296">
            <w:pPr>
              <w:keepNext/>
              <w:spacing w:after="0" w:line="240" w:lineRule="auto"/>
              <w:rPr>
                <w:rFonts w:cs="Arial"/>
                <w:color w:val="000000"/>
              </w:rPr>
            </w:pPr>
            <w:r w:rsidRPr="00982806">
              <w:rPr>
                <w:rFonts w:cs="Arial"/>
                <w:color w:val="000000"/>
              </w:rPr>
              <w:t>1023</w:t>
            </w:r>
          </w:p>
        </w:tc>
        <w:tc>
          <w:tcPr>
            <w:tcW w:w="0" w:type="auto"/>
            <w:shd w:val="clear" w:color="auto" w:fill="auto"/>
            <w:noWrap/>
            <w:vAlign w:val="center"/>
            <w:hideMark/>
          </w:tcPr>
          <w:p w14:paraId="169FA711" w14:textId="77777777" w:rsidR="00AA49E0" w:rsidRPr="00982806" w:rsidRDefault="00AA49E0" w:rsidP="00806296">
            <w:pPr>
              <w:keepNext/>
              <w:spacing w:after="0" w:line="240" w:lineRule="auto"/>
              <w:rPr>
                <w:rFonts w:cs="Arial"/>
                <w:color w:val="000000"/>
              </w:rPr>
            </w:pPr>
            <w:r w:rsidRPr="00D100BD">
              <w:t>157.5</w:t>
            </w:r>
          </w:p>
        </w:tc>
      </w:tr>
      <w:tr w:rsidR="00AA49E0" w:rsidRPr="00982806" w14:paraId="3C41EA6D" w14:textId="77777777" w:rsidTr="00AA49E0">
        <w:trPr>
          <w:trHeight w:val="315"/>
        </w:trPr>
        <w:tc>
          <w:tcPr>
            <w:tcW w:w="0" w:type="auto"/>
            <w:shd w:val="clear" w:color="auto" w:fill="auto"/>
            <w:noWrap/>
            <w:vAlign w:val="center"/>
            <w:hideMark/>
          </w:tcPr>
          <w:p w14:paraId="6F864521"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29</w:t>
            </w:r>
          </w:p>
        </w:tc>
        <w:tc>
          <w:tcPr>
            <w:tcW w:w="0" w:type="auto"/>
            <w:shd w:val="clear" w:color="auto" w:fill="auto"/>
            <w:noWrap/>
            <w:vAlign w:val="center"/>
            <w:hideMark/>
          </w:tcPr>
          <w:p w14:paraId="0D16EB11" w14:textId="77777777" w:rsidR="00AA49E0" w:rsidRPr="00982806" w:rsidRDefault="00AA49E0" w:rsidP="00806296">
            <w:pPr>
              <w:keepNext/>
              <w:spacing w:after="0" w:line="240" w:lineRule="auto"/>
              <w:rPr>
                <w:rFonts w:cs="Arial"/>
                <w:color w:val="000000"/>
              </w:rPr>
            </w:pPr>
            <w:r w:rsidRPr="00982806">
              <w:rPr>
                <w:rFonts w:cs="Arial"/>
                <w:color w:val="000000"/>
              </w:rPr>
              <w:t>990</w:t>
            </w:r>
          </w:p>
        </w:tc>
        <w:tc>
          <w:tcPr>
            <w:tcW w:w="0" w:type="auto"/>
            <w:shd w:val="clear" w:color="auto" w:fill="auto"/>
            <w:noWrap/>
            <w:vAlign w:val="center"/>
            <w:hideMark/>
          </w:tcPr>
          <w:p w14:paraId="4344AA31" w14:textId="77777777" w:rsidR="00AA49E0" w:rsidRPr="00982806" w:rsidRDefault="00AA49E0" w:rsidP="00806296">
            <w:pPr>
              <w:keepNext/>
              <w:spacing w:after="0" w:line="240" w:lineRule="auto"/>
              <w:rPr>
                <w:rFonts w:cs="Arial"/>
                <w:color w:val="000000"/>
              </w:rPr>
            </w:pPr>
            <w:r w:rsidRPr="00D100BD">
              <w:t>148</w:t>
            </w:r>
          </w:p>
        </w:tc>
      </w:tr>
      <w:tr w:rsidR="00AA49E0" w:rsidRPr="00982806" w14:paraId="526BB934" w14:textId="77777777" w:rsidTr="00AA49E0">
        <w:trPr>
          <w:trHeight w:val="315"/>
        </w:trPr>
        <w:tc>
          <w:tcPr>
            <w:tcW w:w="0" w:type="auto"/>
            <w:shd w:val="clear" w:color="auto" w:fill="auto"/>
            <w:noWrap/>
            <w:vAlign w:val="center"/>
            <w:hideMark/>
          </w:tcPr>
          <w:p w14:paraId="47CB1C28"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28</w:t>
            </w:r>
          </w:p>
        </w:tc>
        <w:tc>
          <w:tcPr>
            <w:tcW w:w="0" w:type="auto"/>
            <w:shd w:val="clear" w:color="auto" w:fill="auto"/>
            <w:noWrap/>
            <w:vAlign w:val="center"/>
            <w:hideMark/>
          </w:tcPr>
          <w:p w14:paraId="56040C16" w14:textId="77777777" w:rsidR="00AA49E0" w:rsidRPr="00982806" w:rsidRDefault="00AA49E0" w:rsidP="00806296">
            <w:pPr>
              <w:keepNext/>
              <w:spacing w:after="0" w:line="240" w:lineRule="auto"/>
              <w:rPr>
                <w:rFonts w:cs="Arial"/>
                <w:color w:val="000000"/>
              </w:rPr>
            </w:pPr>
            <w:r w:rsidRPr="00982806">
              <w:rPr>
                <w:rFonts w:cs="Arial"/>
                <w:color w:val="000000"/>
              </w:rPr>
              <w:t>957</w:t>
            </w:r>
          </w:p>
        </w:tc>
        <w:tc>
          <w:tcPr>
            <w:tcW w:w="0" w:type="auto"/>
            <w:shd w:val="clear" w:color="auto" w:fill="auto"/>
            <w:noWrap/>
            <w:vAlign w:val="center"/>
            <w:hideMark/>
          </w:tcPr>
          <w:p w14:paraId="745094DC" w14:textId="77777777" w:rsidR="00AA49E0" w:rsidRPr="00982806" w:rsidRDefault="00AA49E0" w:rsidP="00806296">
            <w:pPr>
              <w:keepNext/>
              <w:spacing w:after="0" w:line="240" w:lineRule="auto"/>
              <w:rPr>
                <w:rFonts w:cs="Arial"/>
                <w:color w:val="000000"/>
              </w:rPr>
            </w:pPr>
            <w:r w:rsidRPr="00D100BD">
              <w:t>138.5</w:t>
            </w:r>
          </w:p>
        </w:tc>
      </w:tr>
      <w:tr w:rsidR="00AA49E0" w:rsidRPr="00982806" w14:paraId="5478F56E" w14:textId="77777777" w:rsidTr="00AA49E0">
        <w:trPr>
          <w:trHeight w:val="315"/>
        </w:trPr>
        <w:tc>
          <w:tcPr>
            <w:tcW w:w="0" w:type="auto"/>
            <w:shd w:val="clear" w:color="auto" w:fill="auto"/>
            <w:noWrap/>
            <w:vAlign w:val="center"/>
            <w:hideMark/>
          </w:tcPr>
          <w:p w14:paraId="09ACCE58"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27</w:t>
            </w:r>
          </w:p>
        </w:tc>
        <w:tc>
          <w:tcPr>
            <w:tcW w:w="0" w:type="auto"/>
            <w:shd w:val="clear" w:color="auto" w:fill="auto"/>
            <w:noWrap/>
            <w:vAlign w:val="center"/>
            <w:hideMark/>
          </w:tcPr>
          <w:p w14:paraId="4574C043" w14:textId="77777777" w:rsidR="00AA49E0" w:rsidRPr="00982806" w:rsidRDefault="00AA49E0" w:rsidP="00806296">
            <w:pPr>
              <w:keepNext/>
              <w:spacing w:after="0" w:line="240" w:lineRule="auto"/>
              <w:rPr>
                <w:rFonts w:cs="Arial"/>
                <w:color w:val="000000"/>
              </w:rPr>
            </w:pPr>
            <w:r w:rsidRPr="00982806">
              <w:rPr>
                <w:rFonts w:cs="Arial"/>
                <w:color w:val="000000"/>
              </w:rPr>
              <w:t>924</w:t>
            </w:r>
          </w:p>
        </w:tc>
        <w:tc>
          <w:tcPr>
            <w:tcW w:w="0" w:type="auto"/>
            <w:shd w:val="clear" w:color="auto" w:fill="auto"/>
            <w:noWrap/>
            <w:vAlign w:val="center"/>
            <w:hideMark/>
          </w:tcPr>
          <w:p w14:paraId="2B00B052" w14:textId="77777777" w:rsidR="00AA49E0" w:rsidRPr="00982806" w:rsidRDefault="00AA49E0" w:rsidP="00806296">
            <w:pPr>
              <w:keepNext/>
              <w:spacing w:after="0" w:line="240" w:lineRule="auto"/>
              <w:rPr>
                <w:rFonts w:cs="Arial"/>
                <w:color w:val="000000"/>
              </w:rPr>
            </w:pPr>
            <w:r w:rsidRPr="00D100BD">
              <w:t>129</w:t>
            </w:r>
          </w:p>
        </w:tc>
      </w:tr>
      <w:tr w:rsidR="00AA49E0" w:rsidRPr="00982806" w14:paraId="3B80126F" w14:textId="77777777" w:rsidTr="00AA49E0">
        <w:trPr>
          <w:trHeight w:val="315"/>
        </w:trPr>
        <w:tc>
          <w:tcPr>
            <w:tcW w:w="0" w:type="auto"/>
            <w:shd w:val="clear" w:color="auto" w:fill="auto"/>
            <w:noWrap/>
            <w:vAlign w:val="center"/>
            <w:hideMark/>
          </w:tcPr>
          <w:p w14:paraId="3F6C6D47"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26</w:t>
            </w:r>
          </w:p>
        </w:tc>
        <w:tc>
          <w:tcPr>
            <w:tcW w:w="0" w:type="auto"/>
            <w:shd w:val="clear" w:color="auto" w:fill="auto"/>
            <w:noWrap/>
            <w:vAlign w:val="center"/>
            <w:hideMark/>
          </w:tcPr>
          <w:p w14:paraId="3DA92159" w14:textId="77777777" w:rsidR="00AA49E0" w:rsidRPr="00982806" w:rsidRDefault="00AA49E0" w:rsidP="00806296">
            <w:pPr>
              <w:keepNext/>
              <w:spacing w:after="0" w:line="240" w:lineRule="auto"/>
              <w:rPr>
                <w:rFonts w:cs="Arial"/>
                <w:color w:val="000000"/>
              </w:rPr>
            </w:pPr>
            <w:r w:rsidRPr="00982806">
              <w:rPr>
                <w:rFonts w:cs="Arial"/>
                <w:color w:val="000000"/>
              </w:rPr>
              <w:t>891</w:t>
            </w:r>
          </w:p>
        </w:tc>
        <w:tc>
          <w:tcPr>
            <w:tcW w:w="0" w:type="auto"/>
            <w:shd w:val="clear" w:color="auto" w:fill="auto"/>
            <w:noWrap/>
            <w:vAlign w:val="center"/>
            <w:hideMark/>
          </w:tcPr>
          <w:p w14:paraId="1C712408" w14:textId="77777777" w:rsidR="00AA49E0" w:rsidRPr="00982806" w:rsidRDefault="00AA49E0" w:rsidP="00806296">
            <w:pPr>
              <w:keepNext/>
              <w:spacing w:after="0" w:line="240" w:lineRule="auto"/>
              <w:rPr>
                <w:rFonts w:cs="Arial"/>
                <w:color w:val="000000"/>
              </w:rPr>
            </w:pPr>
            <w:r w:rsidRPr="00D100BD">
              <w:t>119.5</w:t>
            </w:r>
          </w:p>
        </w:tc>
      </w:tr>
      <w:tr w:rsidR="00AA49E0" w:rsidRPr="00982806" w14:paraId="2E7B3428" w14:textId="77777777" w:rsidTr="00AA49E0">
        <w:trPr>
          <w:trHeight w:val="315"/>
        </w:trPr>
        <w:tc>
          <w:tcPr>
            <w:tcW w:w="0" w:type="auto"/>
            <w:shd w:val="clear" w:color="auto" w:fill="auto"/>
            <w:noWrap/>
            <w:vAlign w:val="center"/>
            <w:hideMark/>
          </w:tcPr>
          <w:p w14:paraId="3B5009C3" w14:textId="77777777" w:rsidR="00AA49E0" w:rsidRPr="00982806" w:rsidRDefault="00AA49E0" w:rsidP="00806296">
            <w:pPr>
              <w:keepNext/>
              <w:spacing w:after="0" w:line="240" w:lineRule="auto"/>
              <w:rPr>
                <w:rFonts w:cs="Arial"/>
                <w:b/>
                <w:bCs/>
                <w:color w:val="000000"/>
              </w:rPr>
            </w:pPr>
            <w:r w:rsidRPr="00982806">
              <w:rPr>
                <w:rFonts w:cs="Arial"/>
                <w:b/>
                <w:bCs/>
                <w:color w:val="000000"/>
              </w:rPr>
              <w:t>Grade 25</w:t>
            </w:r>
          </w:p>
        </w:tc>
        <w:tc>
          <w:tcPr>
            <w:tcW w:w="0" w:type="auto"/>
            <w:shd w:val="clear" w:color="auto" w:fill="auto"/>
            <w:noWrap/>
            <w:vAlign w:val="center"/>
            <w:hideMark/>
          </w:tcPr>
          <w:p w14:paraId="089344BA" w14:textId="77777777" w:rsidR="00AA49E0" w:rsidRPr="00982806" w:rsidRDefault="00AA49E0" w:rsidP="00806296">
            <w:pPr>
              <w:keepNext/>
              <w:spacing w:after="0" w:line="240" w:lineRule="auto"/>
              <w:rPr>
                <w:rFonts w:cs="Arial"/>
                <w:color w:val="000000"/>
              </w:rPr>
            </w:pPr>
            <w:r w:rsidRPr="00982806">
              <w:rPr>
                <w:rFonts w:cs="Arial"/>
                <w:color w:val="000000"/>
              </w:rPr>
              <w:t>858</w:t>
            </w:r>
          </w:p>
        </w:tc>
        <w:tc>
          <w:tcPr>
            <w:tcW w:w="0" w:type="auto"/>
            <w:shd w:val="clear" w:color="auto" w:fill="auto"/>
            <w:noWrap/>
            <w:vAlign w:val="center"/>
            <w:hideMark/>
          </w:tcPr>
          <w:p w14:paraId="14C0409B" w14:textId="77777777" w:rsidR="00AA49E0" w:rsidRPr="00982806" w:rsidRDefault="00AA49E0" w:rsidP="00806296">
            <w:pPr>
              <w:keepNext/>
              <w:spacing w:after="0" w:line="240" w:lineRule="auto"/>
              <w:rPr>
                <w:rFonts w:cs="Arial"/>
                <w:color w:val="000000"/>
              </w:rPr>
            </w:pPr>
            <w:r w:rsidRPr="00D100BD">
              <w:t>110</w:t>
            </w:r>
          </w:p>
        </w:tc>
      </w:tr>
      <w:tr w:rsidR="00AA49E0" w:rsidRPr="00982806" w14:paraId="4B58113C" w14:textId="77777777" w:rsidTr="00AA49E0">
        <w:trPr>
          <w:trHeight w:val="315"/>
        </w:trPr>
        <w:tc>
          <w:tcPr>
            <w:tcW w:w="0" w:type="auto"/>
            <w:shd w:val="clear" w:color="auto" w:fill="auto"/>
            <w:noWrap/>
            <w:vAlign w:val="center"/>
            <w:hideMark/>
          </w:tcPr>
          <w:p w14:paraId="478C9EB3" w14:textId="77777777" w:rsidR="00AA49E0" w:rsidRPr="00982806" w:rsidRDefault="00AA49E0" w:rsidP="00806296">
            <w:pPr>
              <w:spacing w:after="0" w:line="240" w:lineRule="auto"/>
              <w:rPr>
                <w:rFonts w:cs="Arial"/>
                <w:b/>
                <w:bCs/>
                <w:color w:val="000000"/>
              </w:rPr>
            </w:pPr>
            <w:r w:rsidRPr="00982806">
              <w:rPr>
                <w:rFonts w:cs="Arial"/>
                <w:b/>
                <w:bCs/>
                <w:color w:val="000000"/>
              </w:rPr>
              <w:t>Grade 24</w:t>
            </w:r>
          </w:p>
        </w:tc>
        <w:tc>
          <w:tcPr>
            <w:tcW w:w="0" w:type="auto"/>
            <w:shd w:val="clear" w:color="auto" w:fill="auto"/>
            <w:noWrap/>
            <w:vAlign w:val="center"/>
            <w:hideMark/>
          </w:tcPr>
          <w:p w14:paraId="78B10D65" w14:textId="77777777" w:rsidR="00AA49E0" w:rsidRPr="00982806" w:rsidRDefault="00AA49E0" w:rsidP="00806296">
            <w:pPr>
              <w:keepNext/>
              <w:spacing w:after="0" w:line="240" w:lineRule="auto"/>
              <w:rPr>
                <w:rFonts w:cs="Arial"/>
                <w:color w:val="000000"/>
              </w:rPr>
            </w:pPr>
            <w:r w:rsidRPr="00982806">
              <w:rPr>
                <w:rFonts w:cs="Arial"/>
                <w:color w:val="000000"/>
              </w:rPr>
              <w:t>825</w:t>
            </w:r>
          </w:p>
        </w:tc>
        <w:tc>
          <w:tcPr>
            <w:tcW w:w="0" w:type="auto"/>
            <w:shd w:val="clear" w:color="auto" w:fill="auto"/>
            <w:noWrap/>
            <w:vAlign w:val="center"/>
            <w:hideMark/>
          </w:tcPr>
          <w:p w14:paraId="3B5BC9C3" w14:textId="77777777" w:rsidR="00AA49E0" w:rsidRPr="00982806" w:rsidRDefault="00AA49E0" w:rsidP="00806296">
            <w:pPr>
              <w:keepNext/>
              <w:spacing w:after="0" w:line="240" w:lineRule="auto"/>
              <w:rPr>
                <w:rFonts w:cs="Arial"/>
                <w:color w:val="000000"/>
              </w:rPr>
            </w:pPr>
            <w:r w:rsidRPr="00D100BD">
              <w:t>100.5</w:t>
            </w:r>
          </w:p>
        </w:tc>
      </w:tr>
      <w:tr w:rsidR="00AA49E0" w:rsidRPr="00982806" w14:paraId="777E4C04" w14:textId="77777777" w:rsidTr="00AA49E0">
        <w:trPr>
          <w:trHeight w:val="315"/>
        </w:trPr>
        <w:tc>
          <w:tcPr>
            <w:tcW w:w="0" w:type="auto"/>
            <w:shd w:val="clear" w:color="auto" w:fill="auto"/>
            <w:noWrap/>
            <w:vAlign w:val="center"/>
          </w:tcPr>
          <w:p w14:paraId="0C9A0B02" w14:textId="77777777" w:rsidR="00AA49E0" w:rsidRPr="00982806" w:rsidRDefault="00AA49E0" w:rsidP="00806296">
            <w:pPr>
              <w:spacing w:after="0" w:line="240" w:lineRule="auto"/>
              <w:rPr>
                <w:rFonts w:cs="Arial"/>
                <w:b/>
                <w:bCs/>
                <w:color w:val="000000"/>
              </w:rPr>
            </w:pPr>
            <w:r>
              <w:rPr>
                <w:rFonts w:cs="Arial"/>
                <w:b/>
                <w:bCs/>
                <w:color w:val="000000"/>
              </w:rPr>
              <w:t>Fail</w:t>
            </w:r>
          </w:p>
        </w:tc>
        <w:tc>
          <w:tcPr>
            <w:tcW w:w="0" w:type="auto"/>
            <w:shd w:val="clear" w:color="auto" w:fill="auto"/>
            <w:noWrap/>
            <w:vAlign w:val="center"/>
          </w:tcPr>
          <w:p w14:paraId="0CA507E6" w14:textId="77777777" w:rsidR="00AA49E0" w:rsidRPr="00982806" w:rsidRDefault="00AA49E0" w:rsidP="00806296">
            <w:pPr>
              <w:keepNext/>
              <w:spacing w:after="0" w:line="240" w:lineRule="auto"/>
              <w:rPr>
                <w:rFonts w:cs="Arial"/>
                <w:color w:val="000000"/>
              </w:rPr>
            </w:pPr>
            <w:r>
              <w:rPr>
                <w:rFonts w:cs="Arial"/>
                <w:color w:val="000000"/>
              </w:rPr>
              <w:t>0</w:t>
            </w:r>
          </w:p>
        </w:tc>
        <w:tc>
          <w:tcPr>
            <w:tcW w:w="0" w:type="auto"/>
            <w:shd w:val="clear" w:color="auto" w:fill="auto"/>
            <w:noWrap/>
            <w:vAlign w:val="center"/>
          </w:tcPr>
          <w:p w14:paraId="322CB090" w14:textId="77777777" w:rsidR="00AA49E0" w:rsidRPr="00D100BD" w:rsidRDefault="00AA49E0" w:rsidP="00806296">
            <w:pPr>
              <w:keepNext/>
              <w:spacing w:after="0" w:line="240" w:lineRule="auto"/>
            </w:pPr>
            <w:r>
              <w:t>0</w:t>
            </w:r>
          </w:p>
        </w:tc>
      </w:tr>
    </w:tbl>
    <w:p w14:paraId="43372F23" w14:textId="77777777" w:rsidR="00AA49E0" w:rsidRPr="009E2807" w:rsidRDefault="00AA49E0" w:rsidP="00806296">
      <w:pPr>
        <w:keepNext/>
        <w:spacing w:before="240" w:after="0"/>
        <w:rPr>
          <w:b/>
          <w:lang w:eastAsia="en-US"/>
        </w:rPr>
      </w:pPr>
      <w:r w:rsidRPr="009E2807">
        <w:rPr>
          <w:b/>
          <w:lang w:eastAsia="en-US"/>
        </w:rPr>
        <w:lastRenderedPageBreak/>
        <w:t xml:space="preserve">IBO standard </w:t>
      </w:r>
      <w:r w:rsidRPr="009E2807">
        <w:rPr>
          <w:b/>
        </w:rPr>
        <w:t>and</w:t>
      </w:r>
      <w:r w:rsidRPr="009E2807">
        <w:rPr>
          <w:b/>
          <w:lang w:eastAsia="en-US"/>
        </w:rPr>
        <w:t xml:space="preserve"> higher </w:t>
      </w:r>
      <w:r w:rsidRPr="009E2807">
        <w:rPr>
          <w:b/>
        </w:rPr>
        <w:t>components</w:t>
      </w:r>
      <w:r w:rsidRPr="009E2807">
        <w:rPr>
          <w:b/>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1870"/>
        <w:gridCol w:w="1497"/>
        <w:gridCol w:w="1870"/>
        <w:gridCol w:w="1497"/>
      </w:tblGrid>
      <w:tr w:rsidR="00AA49E0" w14:paraId="040A7838" w14:textId="77777777" w:rsidTr="00AA49E0">
        <w:trPr>
          <w:trHeight w:val="918"/>
        </w:trPr>
        <w:tc>
          <w:tcPr>
            <w:tcW w:w="910" w:type="dxa"/>
            <w:vMerge w:val="restart"/>
            <w:shd w:val="clear" w:color="auto" w:fill="CFDCE3"/>
            <w:vAlign w:val="center"/>
          </w:tcPr>
          <w:p w14:paraId="37182AF5" w14:textId="77777777" w:rsidR="00AA49E0" w:rsidRPr="00A14C6C" w:rsidRDefault="00AA49E0" w:rsidP="00806296">
            <w:pPr>
              <w:keepNext/>
              <w:spacing w:after="0"/>
              <w:rPr>
                <w:b/>
                <w:bCs/>
              </w:rPr>
            </w:pPr>
            <w:r w:rsidRPr="00A14C6C">
              <w:rPr>
                <w:b/>
                <w:bCs/>
              </w:rPr>
              <w:t>Grade</w:t>
            </w:r>
          </w:p>
        </w:tc>
        <w:tc>
          <w:tcPr>
            <w:tcW w:w="3367" w:type="dxa"/>
            <w:gridSpan w:val="2"/>
            <w:shd w:val="clear" w:color="auto" w:fill="CFDCE3"/>
            <w:vAlign w:val="center"/>
          </w:tcPr>
          <w:p w14:paraId="3534B94B" w14:textId="77777777" w:rsidR="00AA49E0" w:rsidRPr="00A14C6C" w:rsidRDefault="00AA49E0" w:rsidP="00806296">
            <w:pPr>
              <w:keepNext/>
              <w:spacing w:after="0"/>
              <w:rPr>
                <w:b/>
                <w:bCs/>
              </w:rPr>
            </w:pPr>
            <w:r>
              <w:rPr>
                <w:b/>
                <w:bCs/>
              </w:rPr>
              <w:t>Standard level component</w:t>
            </w:r>
          </w:p>
          <w:p w14:paraId="42B5463E" w14:textId="77777777" w:rsidR="00AA49E0" w:rsidRPr="00A14C6C" w:rsidRDefault="00AA49E0" w:rsidP="00806296">
            <w:pPr>
              <w:keepNext/>
              <w:spacing w:after="0"/>
              <w:rPr>
                <w:b/>
                <w:bCs/>
              </w:rPr>
            </w:pPr>
            <w:r>
              <w:rPr>
                <w:b/>
                <w:bCs/>
              </w:rPr>
              <w:t>Size: 0.5</w:t>
            </w:r>
          </w:p>
        </w:tc>
        <w:tc>
          <w:tcPr>
            <w:tcW w:w="3367" w:type="dxa"/>
            <w:gridSpan w:val="2"/>
            <w:shd w:val="clear" w:color="auto" w:fill="CFDCE3"/>
            <w:vAlign w:val="center"/>
          </w:tcPr>
          <w:p w14:paraId="3F5483C0" w14:textId="77777777" w:rsidR="00AA49E0" w:rsidRDefault="00AA49E0" w:rsidP="00806296">
            <w:pPr>
              <w:keepNext/>
              <w:spacing w:after="0"/>
              <w:rPr>
                <w:b/>
                <w:bCs/>
              </w:rPr>
            </w:pPr>
            <w:r>
              <w:rPr>
                <w:b/>
                <w:bCs/>
              </w:rPr>
              <w:t>Higher level component</w:t>
            </w:r>
          </w:p>
          <w:p w14:paraId="284F44AD" w14:textId="77777777" w:rsidR="00AA49E0" w:rsidRDefault="00AA49E0" w:rsidP="00806296">
            <w:pPr>
              <w:keepNext/>
              <w:spacing w:after="0"/>
              <w:rPr>
                <w:b/>
                <w:bCs/>
              </w:rPr>
            </w:pPr>
            <w:r>
              <w:rPr>
                <w:b/>
                <w:bCs/>
              </w:rPr>
              <w:t>Size: 1</w:t>
            </w:r>
          </w:p>
        </w:tc>
      </w:tr>
      <w:tr w:rsidR="00AA49E0" w:rsidRPr="00A14C6C" w14:paraId="36047A99" w14:textId="77777777" w:rsidTr="00AA49E0">
        <w:trPr>
          <w:trHeight w:val="454"/>
        </w:trPr>
        <w:tc>
          <w:tcPr>
            <w:tcW w:w="910" w:type="dxa"/>
            <w:vMerge/>
            <w:shd w:val="clear" w:color="auto" w:fill="CFDCE3"/>
            <w:vAlign w:val="center"/>
            <w:hideMark/>
          </w:tcPr>
          <w:p w14:paraId="20B2A7E1" w14:textId="77777777" w:rsidR="00AA49E0" w:rsidRPr="00A14C6C" w:rsidRDefault="00AA49E0" w:rsidP="00806296">
            <w:pPr>
              <w:keepNext/>
              <w:spacing w:after="0"/>
              <w:rPr>
                <w:b/>
                <w:bCs/>
              </w:rPr>
            </w:pPr>
          </w:p>
        </w:tc>
        <w:tc>
          <w:tcPr>
            <w:tcW w:w="1870" w:type="dxa"/>
            <w:shd w:val="clear" w:color="auto" w:fill="CFDCE3"/>
            <w:vAlign w:val="center"/>
            <w:hideMark/>
          </w:tcPr>
          <w:p w14:paraId="00DF2AAC" w14:textId="77777777" w:rsidR="00AA49E0" w:rsidRPr="00A14C6C" w:rsidRDefault="00AA49E0" w:rsidP="00806296">
            <w:pPr>
              <w:keepNext/>
              <w:spacing w:after="0"/>
              <w:rPr>
                <w:b/>
                <w:bCs/>
              </w:rPr>
            </w:pPr>
            <w:r>
              <w:rPr>
                <w:b/>
                <w:bCs/>
              </w:rPr>
              <w:t>Curre</w:t>
            </w:r>
            <w:r w:rsidRPr="00A14C6C">
              <w:rPr>
                <w:b/>
                <w:bCs/>
              </w:rPr>
              <w:t xml:space="preserve">nt </w:t>
            </w:r>
            <w:r>
              <w:rPr>
                <w:b/>
                <w:bCs/>
              </w:rPr>
              <w:t>points</w:t>
            </w:r>
          </w:p>
        </w:tc>
        <w:tc>
          <w:tcPr>
            <w:tcW w:w="1497" w:type="dxa"/>
            <w:shd w:val="clear" w:color="auto" w:fill="CFDCE3"/>
            <w:vAlign w:val="center"/>
            <w:hideMark/>
          </w:tcPr>
          <w:p w14:paraId="0C74CA5A" w14:textId="77777777" w:rsidR="00AA49E0" w:rsidRPr="00A14C6C" w:rsidRDefault="00AA49E0" w:rsidP="00806296">
            <w:pPr>
              <w:keepNext/>
              <w:spacing w:after="0"/>
              <w:rPr>
                <w:b/>
                <w:bCs/>
              </w:rPr>
            </w:pPr>
            <w:r w:rsidRPr="00A14C6C">
              <w:rPr>
                <w:b/>
                <w:bCs/>
              </w:rPr>
              <w:t xml:space="preserve">New </w:t>
            </w:r>
            <w:r>
              <w:rPr>
                <w:b/>
                <w:bCs/>
              </w:rPr>
              <w:t>points</w:t>
            </w:r>
          </w:p>
        </w:tc>
        <w:tc>
          <w:tcPr>
            <w:tcW w:w="1870" w:type="dxa"/>
            <w:shd w:val="clear" w:color="auto" w:fill="CFDCE3"/>
            <w:vAlign w:val="center"/>
          </w:tcPr>
          <w:p w14:paraId="77838535" w14:textId="77777777" w:rsidR="00AA49E0" w:rsidRDefault="00AA49E0" w:rsidP="00806296">
            <w:pPr>
              <w:keepNext/>
              <w:spacing w:after="0"/>
              <w:rPr>
                <w:b/>
                <w:bCs/>
              </w:rPr>
            </w:pPr>
            <w:r>
              <w:rPr>
                <w:b/>
                <w:bCs/>
              </w:rPr>
              <w:t>Curre</w:t>
            </w:r>
            <w:r w:rsidRPr="00A14C6C">
              <w:rPr>
                <w:b/>
                <w:bCs/>
              </w:rPr>
              <w:t xml:space="preserve">nt </w:t>
            </w:r>
            <w:r>
              <w:rPr>
                <w:b/>
                <w:bCs/>
              </w:rPr>
              <w:t>points</w:t>
            </w:r>
          </w:p>
        </w:tc>
        <w:tc>
          <w:tcPr>
            <w:tcW w:w="1497" w:type="dxa"/>
            <w:shd w:val="clear" w:color="auto" w:fill="CFDCE3"/>
            <w:vAlign w:val="center"/>
          </w:tcPr>
          <w:p w14:paraId="0B9A3589" w14:textId="77777777" w:rsidR="00AA49E0" w:rsidRDefault="00AA49E0" w:rsidP="00806296">
            <w:pPr>
              <w:keepNext/>
              <w:spacing w:after="0"/>
              <w:rPr>
                <w:b/>
                <w:bCs/>
              </w:rPr>
            </w:pPr>
            <w:r w:rsidRPr="00A14C6C">
              <w:rPr>
                <w:b/>
                <w:bCs/>
              </w:rPr>
              <w:t xml:space="preserve">New </w:t>
            </w:r>
            <w:r>
              <w:rPr>
                <w:b/>
                <w:bCs/>
              </w:rPr>
              <w:t>points</w:t>
            </w:r>
          </w:p>
        </w:tc>
      </w:tr>
      <w:tr w:rsidR="00AA49E0" w14:paraId="479B4F4C" w14:textId="77777777" w:rsidTr="00AA49E0">
        <w:trPr>
          <w:trHeight w:val="315"/>
        </w:trPr>
        <w:tc>
          <w:tcPr>
            <w:tcW w:w="910" w:type="dxa"/>
            <w:noWrap/>
            <w:vAlign w:val="center"/>
            <w:hideMark/>
          </w:tcPr>
          <w:p w14:paraId="64E01167" w14:textId="77777777" w:rsidR="00AA49E0" w:rsidRPr="002D4F06" w:rsidRDefault="00AA49E0" w:rsidP="00806296">
            <w:pPr>
              <w:keepNext/>
              <w:spacing w:after="0"/>
              <w:rPr>
                <w:b/>
                <w:bCs/>
              </w:rPr>
            </w:pPr>
            <w:r>
              <w:rPr>
                <w:rFonts w:cs="Arial"/>
                <w:b/>
                <w:bCs/>
                <w:color w:val="000000"/>
              </w:rPr>
              <w:t>7</w:t>
            </w:r>
          </w:p>
        </w:tc>
        <w:tc>
          <w:tcPr>
            <w:tcW w:w="1870" w:type="dxa"/>
            <w:noWrap/>
          </w:tcPr>
          <w:p w14:paraId="030883C0" w14:textId="77777777" w:rsidR="00AA49E0" w:rsidRPr="00A14C6C" w:rsidRDefault="00AA49E0" w:rsidP="00806296">
            <w:pPr>
              <w:keepNext/>
              <w:spacing w:after="0"/>
            </w:pPr>
            <w:r w:rsidRPr="007669F8">
              <w:t>135</w:t>
            </w:r>
          </w:p>
        </w:tc>
        <w:tc>
          <w:tcPr>
            <w:tcW w:w="1497" w:type="dxa"/>
            <w:noWrap/>
          </w:tcPr>
          <w:p w14:paraId="78B2FC5E" w14:textId="77777777" w:rsidR="00AA49E0" w:rsidRPr="00A14C6C" w:rsidRDefault="00AA49E0" w:rsidP="00806296">
            <w:pPr>
              <w:keepNext/>
              <w:spacing w:after="0"/>
            </w:pPr>
            <w:r>
              <w:t>25</w:t>
            </w:r>
          </w:p>
        </w:tc>
        <w:tc>
          <w:tcPr>
            <w:tcW w:w="1870" w:type="dxa"/>
          </w:tcPr>
          <w:p w14:paraId="05889505" w14:textId="77777777" w:rsidR="00AA49E0" w:rsidRDefault="00AA49E0" w:rsidP="00806296">
            <w:pPr>
              <w:keepNext/>
              <w:spacing w:after="0"/>
              <w:rPr>
                <w:rFonts w:cs="Arial"/>
                <w:color w:val="000000"/>
              </w:rPr>
            </w:pPr>
            <w:r w:rsidRPr="005462B2">
              <w:t>270</w:t>
            </w:r>
          </w:p>
        </w:tc>
        <w:tc>
          <w:tcPr>
            <w:tcW w:w="1497" w:type="dxa"/>
          </w:tcPr>
          <w:p w14:paraId="63C99663" w14:textId="77777777" w:rsidR="00AA49E0" w:rsidRDefault="00AA49E0" w:rsidP="00806296">
            <w:pPr>
              <w:keepNext/>
              <w:spacing w:after="0"/>
              <w:rPr>
                <w:rFonts w:cs="Arial"/>
                <w:color w:val="000000"/>
              </w:rPr>
            </w:pPr>
            <w:r>
              <w:rPr>
                <w:rFonts w:cs="Arial"/>
                <w:color w:val="000000"/>
              </w:rPr>
              <w:t>60</w:t>
            </w:r>
          </w:p>
        </w:tc>
      </w:tr>
      <w:tr w:rsidR="00AA49E0" w14:paraId="1C736668" w14:textId="77777777" w:rsidTr="00AA49E0">
        <w:trPr>
          <w:trHeight w:val="315"/>
        </w:trPr>
        <w:tc>
          <w:tcPr>
            <w:tcW w:w="910" w:type="dxa"/>
            <w:noWrap/>
            <w:vAlign w:val="center"/>
          </w:tcPr>
          <w:p w14:paraId="2C3DEFB3" w14:textId="77777777" w:rsidR="00AA49E0" w:rsidRPr="002D4F06" w:rsidRDefault="00AA49E0" w:rsidP="00806296">
            <w:pPr>
              <w:keepNext/>
              <w:spacing w:after="0"/>
              <w:rPr>
                <w:rFonts w:cs="Arial"/>
                <w:b/>
                <w:color w:val="000000"/>
              </w:rPr>
            </w:pPr>
            <w:r>
              <w:rPr>
                <w:rFonts w:cs="Arial"/>
                <w:b/>
                <w:bCs/>
                <w:color w:val="000000"/>
              </w:rPr>
              <w:t>6</w:t>
            </w:r>
          </w:p>
        </w:tc>
        <w:tc>
          <w:tcPr>
            <w:tcW w:w="1870" w:type="dxa"/>
            <w:noWrap/>
          </w:tcPr>
          <w:p w14:paraId="5F217EBE" w14:textId="77777777" w:rsidR="00AA49E0" w:rsidRDefault="00AA49E0" w:rsidP="00806296">
            <w:pPr>
              <w:keepNext/>
              <w:spacing w:after="0"/>
              <w:rPr>
                <w:rFonts w:cs="Arial"/>
                <w:color w:val="000000"/>
              </w:rPr>
            </w:pPr>
            <w:r w:rsidRPr="007669F8">
              <w:t>112.5</w:t>
            </w:r>
          </w:p>
        </w:tc>
        <w:tc>
          <w:tcPr>
            <w:tcW w:w="1497" w:type="dxa"/>
            <w:noWrap/>
          </w:tcPr>
          <w:p w14:paraId="23081B43" w14:textId="77777777" w:rsidR="00AA49E0" w:rsidRDefault="00AA49E0" w:rsidP="00806296">
            <w:pPr>
              <w:keepNext/>
              <w:spacing w:after="0"/>
              <w:rPr>
                <w:rFonts w:cs="Arial"/>
                <w:color w:val="000000"/>
              </w:rPr>
            </w:pPr>
            <w:r>
              <w:rPr>
                <w:rFonts w:cs="Arial"/>
                <w:color w:val="000000"/>
              </w:rPr>
              <w:t>20</w:t>
            </w:r>
          </w:p>
        </w:tc>
        <w:tc>
          <w:tcPr>
            <w:tcW w:w="1870" w:type="dxa"/>
          </w:tcPr>
          <w:p w14:paraId="090AA3D2" w14:textId="77777777" w:rsidR="00AA49E0" w:rsidRDefault="00AA49E0" w:rsidP="00806296">
            <w:pPr>
              <w:keepNext/>
              <w:spacing w:after="0"/>
              <w:rPr>
                <w:rFonts w:cs="Arial"/>
                <w:color w:val="000000"/>
              </w:rPr>
            </w:pPr>
            <w:r w:rsidRPr="005462B2">
              <w:t>225</w:t>
            </w:r>
          </w:p>
        </w:tc>
        <w:tc>
          <w:tcPr>
            <w:tcW w:w="1497" w:type="dxa"/>
          </w:tcPr>
          <w:p w14:paraId="783B77E4" w14:textId="77777777" w:rsidR="00AA49E0" w:rsidRDefault="00AA49E0" w:rsidP="00806296">
            <w:pPr>
              <w:keepNext/>
              <w:spacing w:after="0"/>
              <w:rPr>
                <w:rFonts w:cs="Arial"/>
                <w:color w:val="000000"/>
              </w:rPr>
            </w:pPr>
            <w:r>
              <w:rPr>
                <w:rFonts w:cs="Arial"/>
                <w:color w:val="000000"/>
              </w:rPr>
              <w:t>48</w:t>
            </w:r>
          </w:p>
        </w:tc>
      </w:tr>
      <w:tr w:rsidR="00AA49E0" w14:paraId="7F8E3FDF" w14:textId="77777777" w:rsidTr="00AA49E0">
        <w:trPr>
          <w:trHeight w:val="315"/>
        </w:trPr>
        <w:tc>
          <w:tcPr>
            <w:tcW w:w="910" w:type="dxa"/>
            <w:noWrap/>
            <w:vAlign w:val="center"/>
          </w:tcPr>
          <w:p w14:paraId="122C71EF" w14:textId="77777777" w:rsidR="00AA49E0" w:rsidRPr="002D4F06" w:rsidRDefault="00AA49E0" w:rsidP="00806296">
            <w:pPr>
              <w:keepNext/>
              <w:spacing w:after="0"/>
              <w:rPr>
                <w:rFonts w:cs="Arial"/>
                <w:b/>
                <w:color w:val="000000"/>
              </w:rPr>
            </w:pPr>
            <w:r>
              <w:rPr>
                <w:rFonts w:cs="Arial"/>
                <w:b/>
                <w:bCs/>
                <w:color w:val="000000"/>
              </w:rPr>
              <w:t>5</w:t>
            </w:r>
          </w:p>
        </w:tc>
        <w:tc>
          <w:tcPr>
            <w:tcW w:w="1870" w:type="dxa"/>
            <w:noWrap/>
          </w:tcPr>
          <w:p w14:paraId="4E1BA29C" w14:textId="77777777" w:rsidR="00AA49E0" w:rsidRDefault="00AA49E0" w:rsidP="00806296">
            <w:pPr>
              <w:keepNext/>
              <w:spacing w:after="0"/>
              <w:rPr>
                <w:rFonts w:cs="Arial"/>
                <w:color w:val="000000"/>
              </w:rPr>
            </w:pPr>
            <w:r w:rsidRPr="007669F8">
              <w:t>97.5</w:t>
            </w:r>
          </w:p>
        </w:tc>
        <w:tc>
          <w:tcPr>
            <w:tcW w:w="1497" w:type="dxa"/>
            <w:noWrap/>
          </w:tcPr>
          <w:p w14:paraId="153A0AC6" w14:textId="77777777" w:rsidR="00AA49E0" w:rsidRDefault="00AA49E0" w:rsidP="00806296">
            <w:pPr>
              <w:keepNext/>
              <w:spacing w:after="0"/>
              <w:rPr>
                <w:rFonts w:cs="Arial"/>
                <w:color w:val="000000"/>
              </w:rPr>
            </w:pPr>
            <w:r>
              <w:rPr>
                <w:rFonts w:cs="Arial"/>
                <w:color w:val="000000"/>
              </w:rPr>
              <w:t>15</w:t>
            </w:r>
          </w:p>
        </w:tc>
        <w:tc>
          <w:tcPr>
            <w:tcW w:w="1870" w:type="dxa"/>
          </w:tcPr>
          <w:p w14:paraId="6EBC0812" w14:textId="77777777" w:rsidR="00AA49E0" w:rsidRDefault="00AA49E0" w:rsidP="00806296">
            <w:pPr>
              <w:keepNext/>
              <w:spacing w:after="0"/>
              <w:rPr>
                <w:rFonts w:cs="Arial"/>
                <w:color w:val="000000"/>
              </w:rPr>
            </w:pPr>
            <w:r w:rsidRPr="005462B2">
              <w:t>195</w:t>
            </w:r>
          </w:p>
        </w:tc>
        <w:tc>
          <w:tcPr>
            <w:tcW w:w="1497" w:type="dxa"/>
          </w:tcPr>
          <w:p w14:paraId="3E8E98F2" w14:textId="77777777" w:rsidR="00AA49E0" w:rsidRDefault="00AA49E0" w:rsidP="00806296">
            <w:pPr>
              <w:keepNext/>
              <w:spacing w:after="0"/>
              <w:rPr>
                <w:rFonts w:cs="Arial"/>
                <w:color w:val="000000"/>
              </w:rPr>
            </w:pPr>
            <w:r>
              <w:rPr>
                <w:rFonts w:cs="Arial"/>
                <w:color w:val="000000"/>
              </w:rPr>
              <w:t>36</w:t>
            </w:r>
          </w:p>
        </w:tc>
      </w:tr>
      <w:tr w:rsidR="00AA49E0" w14:paraId="4944999A" w14:textId="77777777" w:rsidTr="00AA49E0">
        <w:trPr>
          <w:trHeight w:val="315"/>
        </w:trPr>
        <w:tc>
          <w:tcPr>
            <w:tcW w:w="910" w:type="dxa"/>
            <w:noWrap/>
            <w:vAlign w:val="center"/>
          </w:tcPr>
          <w:p w14:paraId="0F35448D" w14:textId="77777777" w:rsidR="00AA49E0" w:rsidRPr="002D4F06" w:rsidRDefault="00AA49E0" w:rsidP="00806296">
            <w:pPr>
              <w:keepNext/>
              <w:spacing w:after="0"/>
              <w:rPr>
                <w:rFonts w:cs="Arial"/>
                <w:b/>
                <w:color w:val="000000"/>
              </w:rPr>
            </w:pPr>
            <w:r>
              <w:rPr>
                <w:rFonts w:cs="Arial"/>
                <w:b/>
                <w:bCs/>
                <w:color w:val="000000"/>
              </w:rPr>
              <w:t>4</w:t>
            </w:r>
          </w:p>
        </w:tc>
        <w:tc>
          <w:tcPr>
            <w:tcW w:w="1870" w:type="dxa"/>
            <w:noWrap/>
          </w:tcPr>
          <w:p w14:paraId="0993967D" w14:textId="77777777" w:rsidR="00AA49E0" w:rsidRDefault="00AA49E0" w:rsidP="00806296">
            <w:pPr>
              <w:keepNext/>
              <w:spacing w:after="0"/>
              <w:rPr>
                <w:rFonts w:cs="Arial"/>
                <w:color w:val="000000"/>
              </w:rPr>
            </w:pPr>
            <w:r w:rsidRPr="007669F8">
              <w:t>82.5</w:t>
            </w:r>
          </w:p>
        </w:tc>
        <w:tc>
          <w:tcPr>
            <w:tcW w:w="1497" w:type="dxa"/>
            <w:noWrap/>
          </w:tcPr>
          <w:p w14:paraId="7E00F4E6" w14:textId="77777777" w:rsidR="00AA49E0" w:rsidRDefault="00AA49E0" w:rsidP="00806296">
            <w:pPr>
              <w:keepNext/>
              <w:spacing w:after="0"/>
              <w:rPr>
                <w:rFonts w:cs="Arial"/>
                <w:color w:val="000000"/>
              </w:rPr>
            </w:pPr>
            <w:r>
              <w:rPr>
                <w:rFonts w:cs="Arial"/>
                <w:color w:val="000000"/>
              </w:rPr>
              <w:t>10</w:t>
            </w:r>
          </w:p>
        </w:tc>
        <w:tc>
          <w:tcPr>
            <w:tcW w:w="1870" w:type="dxa"/>
          </w:tcPr>
          <w:p w14:paraId="05C0244D" w14:textId="77777777" w:rsidR="00AA49E0" w:rsidRDefault="00AA49E0" w:rsidP="00806296">
            <w:pPr>
              <w:keepNext/>
              <w:spacing w:after="0"/>
              <w:rPr>
                <w:rFonts w:cs="Arial"/>
                <w:color w:val="000000"/>
              </w:rPr>
            </w:pPr>
            <w:r w:rsidRPr="005462B2">
              <w:t>165</w:t>
            </w:r>
          </w:p>
        </w:tc>
        <w:tc>
          <w:tcPr>
            <w:tcW w:w="1497" w:type="dxa"/>
          </w:tcPr>
          <w:p w14:paraId="373D647B" w14:textId="77777777" w:rsidR="00AA49E0" w:rsidRDefault="00AA49E0" w:rsidP="00806296">
            <w:pPr>
              <w:keepNext/>
              <w:spacing w:after="0"/>
              <w:rPr>
                <w:rFonts w:cs="Arial"/>
                <w:color w:val="000000"/>
              </w:rPr>
            </w:pPr>
            <w:r>
              <w:rPr>
                <w:rFonts w:cs="Arial"/>
                <w:color w:val="000000"/>
              </w:rPr>
              <w:t>24</w:t>
            </w:r>
          </w:p>
        </w:tc>
      </w:tr>
      <w:tr w:rsidR="00AA49E0" w14:paraId="6C27EB61" w14:textId="77777777" w:rsidTr="00AA49E0">
        <w:trPr>
          <w:trHeight w:val="315"/>
        </w:trPr>
        <w:tc>
          <w:tcPr>
            <w:tcW w:w="910" w:type="dxa"/>
            <w:noWrap/>
            <w:vAlign w:val="center"/>
            <w:hideMark/>
          </w:tcPr>
          <w:p w14:paraId="67C57765" w14:textId="77777777" w:rsidR="00AA49E0" w:rsidRPr="002D4F06" w:rsidRDefault="00AA49E0" w:rsidP="00806296">
            <w:pPr>
              <w:keepNext/>
              <w:spacing w:after="0"/>
              <w:rPr>
                <w:b/>
                <w:bCs/>
              </w:rPr>
            </w:pPr>
            <w:r>
              <w:rPr>
                <w:rFonts w:cs="Arial"/>
                <w:b/>
                <w:bCs/>
                <w:color w:val="000000"/>
              </w:rPr>
              <w:t>3</w:t>
            </w:r>
          </w:p>
        </w:tc>
        <w:tc>
          <w:tcPr>
            <w:tcW w:w="1870" w:type="dxa"/>
            <w:noWrap/>
          </w:tcPr>
          <w:p w14:paraId="1D823E5A" w14:textId="77777777" w:rsidR="00AA49E0" w:rsidRPr="00A14C6C" w:rsidRDefault="00AA49E0" w:rsidP="00806296">
            <w:pPr>
              <w:keepNext/>
              <w:spacing w:after="0"/>
            </w:pPr>
            <w:r w:rsidRPr="007669F8">
              <w:t>0</w:t>
            </w:r>
          </w:p>
        </w:tc>
        <w:tc>
          <w:tcPr>
            <w:tcW w:w="1497" w:type="dxa"/>
            <w:noWrap/>
          </w:tcPr>
          <w:p w14:paraId="289EC250" w14:textId="77777777" w:rsidR="00AA49E0" w:rsidRPr="00A14C6C" w:rsidRDefault="00AA49E0" w:rsidP="00806296">
            <w:pPr>
              <w:keepNext/>
              <w:spacing w:after="0"/>
            </w:pPr>
            <w:r>
              <w:t>5</w:t>
            </w:r>
          </w:p>
        </w:tc>
        <w:tc>
          <w:tcPr>
            <w:tcW w:w="1870" w:type="dxa"/>
          </w:tcPr>
          <w:p w14:paraId="6D9132B4" w14:textId="77777777" w:rsidR="00AA49E0" w:rsidRDefault="00AA49E0" w:rsidP="00806296">
            <w:pPr>
              <w:keepNext/>
              <w:spacing w:after="0"/>
              <w:rPr>
                <w:rFonts w:cs="Arial"/>
                <w:color w:val="000000"/>
              </w:rPr>
            </w:pPr>
            <w:r w:rsidRPr="005462B2">
              <w:t>0</w:t>
            </w:r>
          </w:p>
        </w:tc>
        <w:tc>
          <w:tcPr>
            <w:tcW w:w="1497" w:type="dxa"/>
          </w:tcPr>
          <w:p w14:paraId="765313B5" w14:textId="77777777" w:rsidR="00AA49E0" w:rsidRDefault="00AA49E0" w:rsidP="00806296">
            <w:pPr>
              <w:keepNext/>
              <w:spacing w:after="0"/>
              <w:rPr>
                <w:rFonts w:cs="Arial"/>
                <w:color w:val="000000"/>
              </w:rPr>
            </w:pPr>
            <w:r>
              <w:rPr>
                <w:rFonts w:cs="Arial"/>
                <w:color w:val="000000"/>
              </w:rPr>
              <w:t>12</w:t>
            </w:r>
          </w:p>
        </w:tc>
      </w:tr>
      <w:tr w:rsidR="00AA49E0" w14:paraId="7BDEA79A" w14:textId="77777777" w:rsidTr="00AA49E0">
        <w:trPr>
          <w:trHeight w:val="315"/>
        </w:trPr>
        <w:tc>
          <w:tcPr>
            <w:tcW w:w="910" w:type="dxa"/>
            <w:noWrap/>
            <w:vAlign w:val="center"/>
            <w:hideMark/>
          </w:tcPr>
          <w:p w14:paraId="527DE658" w14:textId="77777777" w:rsidR="00AA49E0" w:rsidRPr="002D4F06" w:rsidRDefault="00AA49E0" w:rsidP="00806296">
            <w:pPr>
              <w:keepNext/>
              <w:spacing w:after="0"/>
              <w:rPr>
                <w:b/>
                <w:bCs/>
              </w:rPr>
            </w:pPr>
            <w:r>
              <w:rPr>
                <w:rFonts w:cs="Arial"/>
                <w:b/>
                <w:bCs/>
                <w:color w:val="000000"/>
              </w:rPr>
              <w:t>2</w:t>
            </w:r>
          </w:p>
        </w:tc>
        <w:tc>
          <w:tcPr>
            <w:tcW w:w="1870" w:type="dxa"/>
            <w:noWrap/>
          </w:tcPr>
          <w:p w14:paraId="42FA8C6B" w14:textId="77777777" w:rsidR="00AA49E0" w:rsidRPr="00A14C6C" w:rsidRDefault="00AA49E0" w:rsidP="00806296">
            <w:pPr>
              <w:keepNext/>
              <w:spacing w:after="0"/>
            </w:pPr>
            <w:r w:rsidRPr="007669F8">
              <w:t>0</w:t>
            </w:r>
          </w:p>
        </w:tc>
        <w:tc>
          <w:tcPr>
            <w:tcW w:w="1497" w:type="dxa"/>
            <w:noWrap/>
          </w:tcPr>
          <w:p w14:paraId="20E9C588" w14:textId="77777777" w:rsidR="00AA49E0" w:rsidRPr="00A14C6C" w:rsidRDefault="00AA49E0" w:rsidP="00806296">
            <w:pPr>
              <w:keepNext/>
              <w:spacing w:after="0"/>
            </w:pPr>
            <w:r w:rsidRPr="0007007E">
              <w:t>0</w:t>
            </w:r>
          </w:p>
        </w:tc>
        <w:tc>
          <w:tcPr>
            <w:tcW w:w="1870" w:type="dxa"/>
          </w:tcPr>
          <w:p w14:paraId="434BB205" w14:textId="77777777" w:rsidR="00AA49E0" w:rsidRDefault="00AA49E0" w:rsidP="00806296">
            <w:pPr>
              <w:keepNext/>
              <w:spacing w:after="0"/>
              <w:rPr>
                <w:rFonts w:cs="Arial"/>
                <w:color w:val="000000"/>
              </w:rPr>
            </w:pPr>
            <w:r w:rsidRPr="005462B2">
              <w:t>0</w:t>
            </w:r>
          </w:p>
        </w:tc>
        <w:tc>
          <w:tcPr>
            <w:tcW w:w="1497" w:type="dxa"/>
          </w:tcPr>
          <w:p w14:paraId="49F94BD3" w14:textId="77777777" w:rsidR="00AA49E0" w:rsidRDefault="00AA49E0" w:rsidP="00806296">
            <w:pPr>
              <w:keepNext/>
              <w:spacing w:after="0"/>
              <w:rPr>
                <w:rFonts w:cs="Arial"/>
                <w:color w:val="000000"/>
              </w:rPr>
            </w:pPr>
            <w:r w:rsidRPr="00AD7AE3">
              <w:t>0</w:t>
            </w:r>
          </w:p>
        </w:tc>
      </w:tr>
      <w:tr w:rsidR="00AA49E0" w14:paraId="1631E18C" w14:textId="77777777" w:rsidTr="00AA49E0">
        <w:trPr>
          <w:trHeight w:val="315"/>
        </w:trPr>
        <w:tc>
          <w:tcPr>
            <w:tcW w:w="910" w:type="dxa"/>
            <w:noWrap/>
            <w:vAlign w:val="center"/>
            <w:hideMark/>
          </w:tcPr>
          <w:p w14:paraId="27D0C9DD" w14:textId="77777777" w:rsidR="00AA49E0" w:rsidRPr="002D4F06" w:rsidRDefault="00AA49E0" w:rsidP="00806296">
            <w:pPr>
              <w:keepNext/>
              <w:spacing w:after="0"/>
              <w:rPr>
                <w:b/>
                <w:bCs/>
              </w:rPr>
            </w:pPr>
            <w:r>
              <w:rPr>
                <w:rFonts w:cs="Arial"/>
                <w:b/>
                <w:bCs/>
                <w:color w:val="000000"/>
              </w:rPr>
              <w:t>1</w:t>
            </w:r>
          </w:p>
        </w:tc>
        <w:tc>
          <w:tcPr>
            <w:tcW w:w="1870" w:type="dxa"/>
            <w:noWrap/>
          </w:tcPr>
          <w:p w14:paraId="0FDCF423" w14:textId="77777777" w:rsidR="00AA49E0" w:rsidRPr="00A14C6C" w:rsidRDefault="00AA49E0" w:rsidP="00806296">
            <w:pPr>
              <w:keepNext/>
              <w:spacing w:after="0"/>
            </w:pPr>
            <w:r w:rsidRPr="007669F8">
              <w:t>0</w:t>
            </w:r>
          </w:p>
        </w:tc>
        <w:tc>
          <w:tcPr>
            <w:tcW w:w="1497" w:type="dxa"/>
            <w:noWrap/>
          </w:tcPr>
          <w:p w14:paraId="2A8E95D1" w14:textId="77777777" w:rsidR="00AA49E0" w:rsidRPr="00A14C6C" w:rsidRDefault="00AA49E0" w:rsidP="00806296">
            <w:pPr>
              <w:keepNext/>
              <w:spacing w:after="0"/>
            </w:pPr>
            <w:r w:rsidRPr="0007007E">
              <w:t>0</w:t>
            </w:r>
          </w:p>
        </w:tc>
        <w:tc>
          <w:tcPr>
            <w:tcW w:w="1870" w:type="dxa"/>
          </w:tcPr>
          <w:p w14:paraId="3B16481F" w14:textId="77777777" w:rsidR="00AA49E0" w:rsidRDefault="00AA49E0" w:rsidP="00806296">
            <w:pPr>
              <w:keepNext/>
              <w:spacing w:after="0"/>
              <w:rPr>
                <w:rFonts w:cs="Arial"/>
                <w:color w:val="000000"/>
              </w:rPr>
            </w:pPr>
            <w:r w:rsidRPr="005462B2">
              <w:t>0</w:t>
            </w:r>
          </w:p>
        </w:tc>
        <w:tc>
          <w:tcPr>
            <w:tcW w:w="1497" w:type="dxa"/>
          </w:tcPr>
          <w:p w14:paraId="60D994E4" w14:textId="77777777" w:rsidR="00AA49E0" w:rsidRDefault="00AA49E0" w:rsidP="00806296">
            <w:pPr>
              <w:keepNext/>
              <w:spacing w:after="0"/>
              <w:rPr>
                <w:rFonts w:cs="Arial"/>
                <w:color w:val="000000"/>
              </w:rPr>
            </w:pPr>
            <w:r w:rsidRPr="00AD7AE3">
              <w:t>0</w:t>
            </w:r>
          </w:p>
        </w:tc>
      </w:tr>
      <w:tr w:rsidR="00AA49E0" w14:paraId="6D7AC439" w14:textId="77777777" w:rsidTr="00AA49E0">
        <w:trPr>
          <w:trHeight w:val="315"/>
        </w:trPr>
        <w:tc>
          <w:tcPr>
            <w:tcW w:w="910" w:type="dxa"/>
            <w:noWrap/>
            <w:vAlign w:val="center"/>
          </w:tcPr>
          <w:p w14:paraId="12A66EDC" w14:textId="77777777" w:rsidR="00AA49E0" w:rsidRPr="002D4F06" w:rsidRDefault="00AA49E0" w:rsidP="00806296">
            <w:pPr>
              <w:spacing w:after="0"/>
              <w:rPr>
                <w:b/>
                <w:bCs/>
              </w:rPr>
            </w:pPr>
            <w:r>
              <w:rPr>
                <w:rFonts w:cs="Arial"/>
                <w:b/>
                <w:bCs/>
                <w:color w:val="000000"/>
              </w:rPr>
              <w:t>Fail</w:t>
            </w:r>
          </w:p>
        </w:tc>
        <w:tc>
          <w:tcPr>
            <w:tcW w:w="1870" w:type="dxa"/>
            <w:noWrap/>
          </w:tcPr>
          <w:p w14:paraId="15F7ADD7" w14:textId="77777777" w:rsidR="00AA49E0" w:rsidRDefault="00AA49E0" w:rsidP="00806296">
            <w:pPr>
              <w:keepNext/>
              <w:spacing w:after="0"/>
              <w:rPr>
                <w:rFonts w:cs="Arial"/>
                <w:color w:val="000000"/>
              </w:rPr>
            </w:pPr>
            <w:r w:rsidRPr="007669F8">
              <w:t>0</w:t>
            </w:r>
          </w:p>
        </w:tc>
        <w:tc>
          <w:tcPr>
            <w:tcW w:w="1497" w:type="dxa"/>
            <w:noWrap/>
          </w:tcPr>
          <w:p w14:paraId="59D4C242" w14:textId="77777777" w:rsidR="00AA49E0" w:rsidRDefault="00AA49E0" w:rsidP="00806296">
            <w:pPr>
              <w:keepNext/>
              <w:spacing w:after="0"/>
              <w:rPr>
                <w:rFonts w:cs="Arial"/>
                <w:color w:val="000000"/>
              </w:rPr>
            </w:pPr>
            <w:r w:rsidRPr="0007007E">
              <w:t>0</w:t>
            </w:r>
          </w:p>
        </w:tc>
        <w:tc>
          <w:tcPr>
            <w:tcW w:w="1870" w:type="dxa"/>
          </w:tcPr>
          <w:p w14:paraId="522D3DCF" w14:textId="77777777" w:rsidR="00AA49E0" w:rsidRDefault="00AA49E0" w:rsidP="00806296">
            <w:pPr>
              <w:keepNext/>
              <w:spacing w:after="0"/>
              <w:rPr>
                <w:rFonts w:cs="Arial"/>
                <w:color w:val="000000"/>
              </w:rPr>
            </w:pPr>
            <w:r w:rsidRPr="005462B2">
              <w:t>0</w:t>
            </w:r>
          </w:p>
        </w:tc>
        <w:tc>
          <w:tcPr>
            <w:tcW w:w="1497" w:type="dxa"/>
          </w:tcPr>
          <w:p w14:paraId="2CA91441" w14:textId="77777777" w:rsidR="00AA49E0" w:rsidRDefault="00AA49E0" w:rsidP="00806296">
            <w:pPr>
              <w:keepNext/>
              <w:spacing w:after="0"/>
              <w:rPr>
                <w:rFonts w:cs="Arial"/>
                <w:color w:val="000000"/>
              </w:rPr>
            </w:pPr>
            <w:r w:rsidRPr="00AD7AE3">
              <w:t>0</w:t>
            </w:r>
          </w:p>
        </w:tc>
      </w:tr>
    </w:tbl>
    <w:p w14:paraId="19C6AAE8" w14:textId="77777777" w:rsidR="00AA49E0" w:rsidRPr="009E2807" w:rsidRDefault="00AA49E0" w:rsidP="00806296">
      <w:pPr>
        <w:keepNext/>
        <w:spacing w:before="240" w:after="0"/>
        <w:rPr>
          <w:b/>
          <w:lang w:eastAsia="en-US"/>
        </w:rPr>
      </w:pPr>
      <w:r w:rsidRPr="009E2807">
        <w:rPr>
          <w:b/>
          <w:lang w:eastAsia="en-US"/>
        </w:rPr>
        <w:t xml:space="preserve">IBO core </w:t>
      </w:r>
      <w:r w:rsidRPr="009E2807">
        <w:rPr>
          <w:b/>
        </w:rPr>
        <w:t>components</w:t>
      </w:r>
      <w:r w:rsidRPr="009E2807">
        <w:rPr>
          <w:b/>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1371"/>
        <w:gridCol w:w="1371"/>
        <w:gridCol w:w="1701"/>
        <w:gridCol w:w="1701"/>
        <w:gridCol w:w="1330"/>
        <w:gridCol w:w="1330"/>
      </w:tblGrid>
      <w:tr w:rsidR="00AA49E0" w14:paraId="19A5A6E7" w14:textId="77777777" w:rsidTr="00AA49E0">
        <w:trPr>
          <w:trHeight w:val="918"/>
        </w:trPr>
        <w:tc>
          <w:tcPr>
            <w:tcW w:w="910" w:type="dxa"/>
            <w:vMerge w:val="restart"/>
            <w:shd w:val="clear" w:color="auto" w:fill="CFDCE3"/>
            <w:vAlign w:val="center"/>
          </w:tcPr>
          <w:p w14:paraId="759744D8" w14:textId="77777777" w:rsidR="00AA49E0" w:rsidRPr="00A14C6C" w:rsidRDefault="00AA49E0" w:rsidP="00806296">
            <w:pPr>
              <w:keepNext/>
              <w:spacing w:after="0"/>
              <w:rPr>
                <w:b/>
                <w:bCs/>
              </w:rPr>
            </w:pPr>
            <w:r w:rsidRPr="00A14C6C">
              <w:rPr>
                <w:b/>
                <w:bCs/>
              </w:rPr>
              <w:t>Grade</w:t>
            </w:r>
          </w:p>
        </w:tc>
        <w:tc>
          <w:tcPr>
            <w:tcW w:w="2742" w:type="dxa"/>
            <w:gridSpan w:val="2"/>
            <w:shd w:val="clear" w:color="auto" w:fill="CFDCE3"/>
            <w:vAlign w:val="center"/>
          </w:tcPr>
          <w:p w14:paraId="47390602" w14:textId="77777777" w:rsidR="00AA49E0" w:rsidRPr="00A14C6C" w:rsidRDefault="00AA49E0" w:rsidP="00806296">
            <w:pPr>
              <w:keepNext/>
              <w:spacing w:after="0"/>
              <w:rPr>
                <w:b/>
                <w:bCs/>
              </w:rPr>
            </w:pPr>
            <w:r>
              <w:rPr>
                <w:b/>
                <w:bCs/>
              </w:rPr>
              <w:t>Reflective project</w:t>
            </w:r>
          </w:p>
          <w:p w14:paraId="71A85829" w14:textId="77777777" w:rsidR="00AA49E0" w:rsidRPr="00A14C6C" w:rsidRDefault="00AA49E0" w:rsidP="00806296">
            <w:pPr>
              <w:keepNext/>
              <w:spacing w:after="0"/>
              <w:rPr>
                <w:b/>
                <w:bCs/>
              </w:rPr>
            </w:pPr>
            <w:r>
              <w:rPr>
                <w:b/>
                <w:bCs/>
              </w:rPr>
              <w:t>Size: 0.2</w:t>
            </w:r>
          </w:p>
        </w:tc>
        <w:tc>
          <w:tcPr>
            <w:tcW w:w="3402" w:type="dxa"/>
            <w:gridSpan w:val="2"/>
            <w:shd w:val="clear" w:color="auto" w:fill="CFDCE3"/>
            <w:vAlign w:val="center"/>
          </w:tcPr>
          <w:p w14:paraId="624B0A23" w14:textId="77777777" w:rsidR="00AA49E0" w:rsidRDefault="00AA49E0" w:rsidP="00806296">
            <w:pPr>
              <w:keepNext/>
              <w:spacing w:after="0"/>
              <w:rPr>
                <w:b/>
                <w:bCs/>
              </w:rPr>
            </w:pPr>
            <w:r>
              <w:rPr>
                <w:b/>
                <w:bCs/>
              </w:rPr>
              <w:t>Extended essay</w:t>
            </w:r>
          </w:p>
          <w:p w14:paraId="73D0DA9F" w14:textId="77777777" w:rsidR="00AA49E0" w:rsidRDefault="00AA49E0" w:rsidP="00806296">
            <w:pPr>
              <w:keepNext/>
              <w:spacing w:after="0"/>
              <w:rPr>
                <w:b/>
                <w:bCs/>
              </w:rPr>
            </w:pPr>
            <w:r>
              <w:rPr>
                <w:b/>
                <w:bCs/>
              </w:rPr>
              <w:t>Size: 0.2</w:t>
            </w:r>
          </w:p>
        </w:tc>
        <w:tc>
          <w:tcPr>
            <w:tcW w:w="2660" w:type="dxa"/>
            <w:gridSpan w:val="2"/>
            <w:shd w:val="clear" w:color="auto" w:fill="CFDCE3"/>
            <w:vAlign w:val="center"/>
          </w:tcPr>
          <w:p w14:paraId="2E5FF3E8" w14:textId="77777777" w:rsidR="00AA49E0" w:rsidRDefault="00AA49E0" w:rsidP="00806296">
            <w:pPr>
              <w:keepNext/>
              <w:spacing w:after="0"/>
              <w:rPr>
                <w:b/>
                <w:bCs/>
              </w:rPr>
            </w:pPr>
            <w:r>
              <w:rPr>
                <w:b/>
                <w:bCs/>
              </w:rPr>
              <w:t>Theory of knowledge</w:t>
            </w:r>
          </w:p>
          <w:p w14:paraId="321CE5B9" w14:textId="77777777" w:rsidR="00AA49E0" w:rsidRDefault="00AA49E0" w:rsidP="00806296">
            <w:pPr>
              <w:keepNext/>
              <w:spacing w:after="0"/>
              <w:rPr>
                <w:b/>
                <w:bCs/>
              </w:rPr>
            </w:pPr>
            <w:r>
              <w:rPr>
                <w:b/>
                <w:bCs/>
              </w:rPr>
              <w:t>Size: 0.3</w:t>
            </w:r>
          </w:p>
        </w:tc>
      </w:tr>
      <w:tr w:rsidR="00AA49E0" w:rsidRPr="00A14C6C" w14:paraId="79E6972C" w14:textId="77777777" w:rsidTr="00AA49E0">
        <w:trPr>
          <w:trHeight w:val="918"/>
        </w:trPr>
        <w:tc>
          <w:tcPr>
            <w:tcW w:w="910" w:type="dxa"/>
            <w:vMerge/>
            <w:shd w:val="clear" w:color="auto" w:fill="CFDCE3"/>
            <w:vAlign w:val="center"/>
            <w:hideMark/>
          </w:tcPr>
          <w:p w14:paraId="0300A458" w14:textId="77777777" w:rsidR="00AA49E0" w:rsidRPr="00A14C6C" w:rsidRDefault="00AA49E0" w:rsidP="00806296">
            <w:pPr>
              <w:keepNext/>
              <w:spacing w:after="0"/>
              <w:rPr>
                <w:b/>
                <w:bCs/>
              </w:rPr>
            </w:pPr>
          </w:p>
        </w:tc>
        <w:tc>
          <w:tcPr>
            <w:tcW w:w="1371" w:type="dxa"/>
            <w:shd w:val="clear" w:color="auto" w:fill="CFDCE3"/>
            <w:vAlign w:val="center"/>
            <w:hideMark/>
          </w:tcPr>
          <w:p w14:paraId="4AAD6ED4" w14:textId="77777777" w:rsidR="00AA49E0" w:rsidRPr="00A14C6C" w:rsidRDefault="00AA49E0" w:rsidP="00806296">
            <w:pPr>
              <w:keepNext/>
              <w:spacing w:after="0"/>
              <w:rPr>
                <w:b/>
                <w:bCs/>
              </w:rPr>
            </w:pPr>
            <w:r>
              <w:rPr>
                <w:b/>
                <w:bCs/>
              </w:rPr>
              <w:t>Curre</w:t>
            </w:r>
            <w:r w:rsidRPr="00A14C6C">
              <w:rPr>
                <w:b/>
                <w:bCs/>
              </w:rPr>
              <w:t xml:space="preserve">nt </w:t>
            </w:r>
            <w:r>
              <w:rPr>
                <w:b/>
                <w:bCs/>
              </w:rPr>
              <w:t>points</w:t>
            </w:r>
          </w:p>
        </w:tc>
        <w:tc>
          <w:tcPr>
            <w:tcW w:w="1371" w:type="dxa"/>
            <w:shd w:val="clear" w:color="auto" w:fill="CFDCE3"/>
            <w:vAlign w:val="center"/>
            <w:hideMark/>
          </w:tcPr>
          <w:p w14:paraId="7A8190F5" w14:textId="77777777" w:rsidR="00AA49E0" w:rsidRPr="00A14C6C" w:rsidRDefault="00AA49E0" w:rsidP="00806296">
            <w:pPr>
              <w:keepNext/>
              <w:spacing w:after="0"/>
              <w:rPr>
                <w:b/>
                <w:bCs/>
              </w:rPr>
            </w:pPr>
            <w:r w:rsidRPr="00A14C6C">
              <w:rPr>
                <w:b/>
                <w:bCs/>
              </w:rPr>
              <w:t xml:space="preserve">New </w:t>
            </w:r>
            <w:r>
              <w:rPr>
                <w:b/>
                <w:bCs/>
              </w:rPr>
              <w:t>points</w:t>
            </w:r>
          </w:p>
        </w:tc>
        <w:tc>
          <w:tcPr>
            <w:tcW w:w="1701" w:type="dxa"/>
            <w:shd w:val="clear" w:color="auto" w:fill="CFDCE3"/>
            <w:vAlign w:val="center"/>
          </w:tcPr>
          <w:p w14:paraId="57A304F5" w14:textId="77777777" w:rsidR="00AA49E0" w:rsidRDefault="00AA49E0" w:rsidP="00806296">
            <w:pPr>
              <w:keepNext/>
              <w:spacing w:after="0"/>
              <w:rPr>
                <w:b/>
                <w:bCs/>
              </w:rPr>
            </w:pPr>
            <w:r>
              <w:rPr>
                <w:b/>
                <w:bCs/>
              </w:rPr>
              <w:t>Curre</w:t>
            </w:r>
            <w:r w:rsidRPr="00A14C6C">
              <w:rPr>
                <w:b/>
                <w:bCs/>
              </w:rPr>
              <w:t xml:space="preserve">nt </w:t>
            </w:r>
            <w:r>
              <w:rPr>
                <w:b/>
                <w:bCs/>
              </w:rPr>
              <w:t>points</w:t>
            </w:r>
          </w:p>
        </w:tc>
        <w:tc>
          <w:tcPr>
            <w:tcW w:w="1701" w:type="dxa"/>
            <w:shd w:val="clear" w:color="auto" w:fill="CFDCE3"/>
            <w:vAlign w:val="center"/>
          </w:tcPr>
          <w:p w14:paraId="240211E2" w14:textId="77777777" w:rsidR="00AA49E0" w:rsidRDefault="00AA49E0" w:rsidP="00806296">
            <w:pPr>
              <w:keepNext/>
              <w:spacing w:after="0"/>
              <w:rPr>
                <w:b/>
                <w:bCs/>
              </w:rPr>
            </w:pPr>
            <w:r w:rsidRPr="00A14C6C">
              <w:rPr>
                <w:b/>
                <w:bCs/>
              </w:rPr>
              <w:t xml:space="preserve">New </w:t>
            </w:r>
            <w:r>
              <w:rPr>
                <w:b/>
                <w:bCs/>
              </w:rPr>
              <w:t>points</w:t>
            </w:r>
          </w:p>
        </w:tc>
        <w:tc>
          <w:tcPr>
            <w:tcW w:w="1330" w:type="dxa"/>
            <w:shd w:val="clear" w:color="auto" w:fill="CFDCE3"/>
            <w:vAlign w:val="center"/>
          </w:tcPr>
          <w:p w14:paraId="7E74CDA2" w14:textId="77777777" w:rsidR="00AA49E0" w:rsidRPr="00A14C6C" w:rsidRDefault="00AA49E0" w:rsidP="00806296">
            <w:pPr>
              <w:keepNext/>
              <w:spacing w:after="0"/>
              <w:rPr>
                <w:b/>
                <w:bCs/>
              </w:rPr>
            </w:pPr>
            <w:r>
              <w:rPr>
                <w:b/>
                <w:bCs/>
              </w:rPr>
              <w:t>Current points</w:t>
            </w:r>
          </w:p>
        </w:tc>
        <w:tc>
          <w:tcPr>
            <w:tcW w:w="1330" w:type="dxa"/>
            <w:shd w:val="clear" w:color="auto" w:fill="CFDCE3"/>
            <w:vAlign w:val="center"/>
          </w:tcPr>
          <w:p w14:paraId="6201CB71" w14:textId="77777777" w:rsidR="00AA49E0" w:rsidRPr="00A14C6C" w:rsidRDefault="00AA49E0" w:rsidP="00806296">
            <w:pPr>
              <w:keepNext/>
              <w:spacing w:after="0"/>
              <w:rPr>
                <w:b/>
                <w:bCs/>
              </w:rPr>
            </w:pPr>
            <w:r>
              <w:rPr>
                <w:b/>
                <w:bCs/>
              </w:rPr>
              <w:t>New points</w:t>
            </w:r>
          </w:p>
        </w:tc>
      </w:tr>
      <w:tr w:rsidR="00AA49E0" w14:paraId="6267C87D" w14:textId="77777777" w:rsidTr="00AA49E0">
        <w:trPr>
          <w:trHeight w:val="315"/>
        </w:trPr>
        <w:tc>
          <w:tcPr>
            <w:tcW w:w="910" w:type="dxa"/>
            <w:noWrap/>
            <w:vAlign w:val="center"/>
            <w:hideMark/>
          </w:tcPr>
          <w:p w14:paraId="1E426D1F" w14:textId="77777777" w:rsidR="00AA49E0" w:rsidRPr="002D4F06" w:rsidRDefault="00AA49E0" w:rsidP="00806296">
            <w:pPr>
              <w:keepNext/>
              <w:spacing w:after="0"/>
              <w:rPr>
                <w:b/>
                <w:bCs/>
              </w:rPr>
            </w:pPr>
            <w:r>
              <w:rPr>
                <w:rFonts w:cs="Arial"/>
                <w:b/>
                <w:bCs/>
                <w:color w:val="000000"/>
              </w:rPr>
              <w:t>A</w:t>
            </w:r>
          </w:p>
        </w:tc>
        <w:tc>
          <w:tcPr>
            <w:tcW w:w="1371" w:type="dxa"/>
            <w:noWrap/>
          </w:tcPr>
          <w:p w14:paraId="7560F4BB" w14:textId="77777777" w:rsidR="00AA49E0" w:rsidRPr="00A14C6C" w:rsidRDefault="00AA49E0" w:rsidP="00806296">
            <w:pPr>
              <w:keepNext/>
              <w:spacing w:after="0"/>
            </w:pPr>
            <w:r w:rsidRPr="00D325F4">
              <w:t>54</w:t>
            </w:r>
          </w:p>
        </w:tc>
        <w:tc>
          <w:tcPr>
            <w:tcW w:w="1371" w:type="dxa"/>
            <w:noWrap/>
          </w:tcPr>
          <w:p w14:paraId="2399AC29" w14:textId="77777777" w:rsidR="00AA49E0" w:rsidRPr="00A14C6C" w:rsidRDefault="00AA49E0" w:rsidP="00806296">
            <w:pPr>
              <w:keepNext/>
              <w:spacing w:after="0"/>
            </w:pPr>
            <w:r>
              <w:t>10</w:t>
            </w:r>
          </w:p>
        </w:tc>
        <w:tc>
          <w:tcPr>
            <w:tcW w:w="1701" w:type="dxa"/>
          </w:tcPr>
          <w:p w14:paraId="596E6F0B" w14:textId="77777777" w:rsidR="00AA49E0" w:rsidRDefault="00AA49E0" w:rsidP="00806296">
            <w:pPr>
              <w:keepNext/>
              <w:spacing w:after="0"/>
              <w:rPr>
                <w:rFonts w:cs="Arial"/>
                <w:color w:val="000000"/>
              </w:rPr>
            </w:pPr>
            <w:r w:rsidRPr="00D325F4">
              <w:t>54</w:t>
            </w:r>
          </w:p>
        </w:tc>
        <w:tc>
          <w:tcPr>
            <w:tcW w:w="1701" w:type="dxa"/>
          </w:tcPr>
          <w:p w14:paraId="7CA6E424" w14:textId="77777777" w:rsidR="00AA49E0" w:rsidRDefault="00AA49E0" w:rsidP="00806296">
            <w:pPr>
              <w:keepNext/>
              <w:spacing w:after="0"/>
              <w:rPr>
                <w:rFonts w:cs="Arial"/>
                <w:color w:val="000000"/>
              </w:rPr>
            </w:pPr>
            <w:r w:rsidRPr="00D0370A">
              <w:t>8</w:t>
            </w:r>
          </w:p>
        </w:tc>
        <w:tc>
          <w:tcPr>
            <w:tcW w:w="1330" w:type="dxa"/>
          </w:tcPr>
          <w:p w14:paraId="298B2F8B" w14:textId="77777777" w:rsidR="00AA49E0" w:rsidRDefault="00AA49E0" w:rsidP="00806296">
            <w:pPr>
              <w:keepNext/>
              <w:spacing w:after="0"/>
              <w:rPr>
                <w:rFonts w:cs="Arial"/>
                <w:color w:val="000000"/>
              </w:rPr>
            </w:pPr>
            <w:r w:rsidRPr="00787700">
              <w:t>81</w:t>
            </w:r>
          </w:p>
        </w:tc>
        <w:tc>
          <w:tcPr>
            <w:tcW w:w="1330" w:type="dxa"/>
          </w:tcPr>
          <w:p w14:paraId="5BABA1B7" w14:textId="77777777" w:rsidR="00AA49E0" w:rsidRDefault="00AA49E0" w:rsidP="00806296">
            <w:pPr>
              <w:keepNext/>
              <w:spacing w:after="0"/>
              <w:rPr>
                <w:rFonts w:cs="Arial"/>
                <w:color w:val="000000"/>
              </w:rPr>
            </w:pPr>
            <w:r w:rsidRPr="00A716ED">
              <w:t>12</w:t>
            </w:r>
          </w:p>
        </w:tc>
      </w:tr>
      <w:tr w:rsidR="00AA49E0" w14:paraId="44A5BB0B" w14:textId="77777777" w:rsidTr="00AA49E0">
        <w:trPr>
          <w:trHeight w:val="315"/>
        </w:trPr>
        <w:tc>
          <w:tcPr>
            <w:tcW w:w="910" w:type="dxa"/>
            <w:noWrap/>
            <w:vAlign w:val="center"/>
          </w:tcPr>
          <w:p w14:paraId="4283498A" w14:textId="77777777" w:rsidR="00AA49E0" w:rsidRPr="002D4F06" w:rsidRDefault="00AA49E0" w:rsidP="00806296">
            <w:pPr>
              <w:keepNext/>
              <w:spacing w:after="0"/>
              <w:rPr>
                <w:rFonts w:cs="Arial"/>
                <w:b/>
                <w:color w:val="000000"/>
              </w:rPr>
            </w:pPr>
            <w:r>
              <w:rPr>
                <w:rFonts w:cs="Arial"/>
                <w:b/>
                <w:bCs/>
                <w:color w:val="000000"/>
              </w:rPr>
              <w:t>B</w:t>
            </w:r>
          </w:p>
        </w:tc>
        <w:tc>
          <w:tcPr>
            <w:tcW w:w="1371" w:type="dxa"/>
            <w:noWrap/>
          </w:tcPr>
          <w:p w14:paraId="41A8FCB6" w14:textId="77777777" w:rsidR="00AA49E0" w:rsidRDefault="00AA49E0" w:rsidP="00806296">
            <w:pPr>
              <w:keepNext/>
              <w:spacing w:after="0"/>
              <w:rPr>
                <w:rFonts w:cs="Arial"/>
                <w:color w:val="000000"/>
              </w:rPr>
            </w:pPr>
            <w:r w:rsidRPr="00D325F4">
              <w:t>48</w:t>
            </w:r>
          </w:p>
        </w:tc>
        <w:tc>
          <w:tcPr>
            <w:tcW w:w="1371" w:type="dxa"/>
            <w:noWrap/>
          </w:tcPr>
          <w:p w14:paraId="0AF3BA32" w14:textId="77777777" w:rsidR="00AA49E0" w:rsidRDefault="00AA49E0" w:rsidP="00806296">
            <w:pPr>
              <w:keepNext/>
              <w:spacing w:after="0"/>
              <w:rPr>
                <w:rFonts w:cs="Arial"/>
                <w:color w:val="000000"/>
              </w:rPr>
            </w:pPr>
            <w:r w:rsidRPr="00D0370A">
              <w:t>8</w:t>
            </w:r>
          </w:p>
        </w:tc>
        <w:tc>
          <w:tcPr>
            <w:tcW w:w="1701" w:type="dxa"/>
          </w:tcPr>
          <w:p w14:paraId="433ACF1B" w14:textId="77777777" w:rsidR="00AA49E0" w:rsidRDefault="00AA49E0" w:rsidP="00806296">
            <w:pPr>
              <w:keepNext/>
              <w:spacing w:after="0"/>
              <w:rPr>
                <w:rFonts w:cs="Arial"/>
                <w:color w:val="000000"/>
              </w:rPr>
            </w:pPr>
            <w:r w:rsidRPr="00D325F4">
              <w:t>48</w:t>
            </w:r>
          </w:p>
        </w:tc>
        <w:tc>
          <w:tcPr>
            <w:tcW w:w="1701" w:type="dxa"/>
          </w:tcPr>
          <w:p w14:paraId="42280877" w14:textId="77777777" w:rsidR="00AA49E0" w:rsidRDefault="00AA49E0" w:rsidP="00806296">
            <w:pPr>
              <w:keepNext/>
              <w:spacing w:after="0"/>
              <w:rPr>
                <w:rFonts w:cs="Arial"/>
                <w:color w:val="000000"/>
              </w:rPr>
            </w:pPr>
            <w:r w:rsidRPr="00D0370A">
              <w:t>6</w:t>
            </w:r>
          </w:p>
        </w:tc>
        <w:tc>
          <w:tcPr>
            <w:tcW w:w="1330" w:type="dxa"/>
          </w:tcPr>
          <w:p w14:paraId="14D985EA" w14:textId="77777777" w:rsidR="00AA49E0" w:rsidRDefault="00AA49E0" w:rsidP="00806296">
            <w:pPr>
              <w:keepNext/>
              <w:spacing w:after="0"/>
              <w:rPr>
                <w:rFonts w:cs="Arial"/>
                <w:color w:val="000000"/>
              </w:rPr>
            </w:pPr>
            <w:r w:rsidRPr="00787700">
              <w:t>72</w:t>
            </w:r>
          </w:p>
        </w:tc>
        <w:tc>
          <w:tcPr>
            <w:tcW w:w="1330" w:type="dxa"/>
          </w:tcPr>
          <w:p w14:paraId="77F31CD3" w14:textId="77777777" w:rsidR="00AA49E0" w:rsidRDefault="00AA49E0" w:rsidP="00806296">
            <w:pPr>
              <w:keepNext/>
              <w:spacing w:after="0"/>
              <w:rPr>
                <w:rFonts w:cs="Arial"/>
                <w:color w:val="000000"/>
              </w:rPr>
            </w:pPr>
            <w:r w:rsidRPr="00A716ED">
              <w:t>9</w:t>
            </w:r>
          </w:p>
        </w:tc>
      </w:tr>
      <w:tr w:rsidR="00AA49E0" w14:paraId="740F788D" w14:textId="77777777" w:rsidTr="00AA49E0">
        <w:trPr>
          <w:trHeight w:val="315"/>
        </w:trPr>
        <w:tc>
          <w:tcPr>
            <w:tcW w:w="910" w:type="dxa"/>
            <w:noWrap/>
            <w:vAlign w:val="center"/>
          </w:tcPr>
          <w:p w14:paraId="25058085" w14:textId="77777777" w:rsidR="00AA49E0" w:rsidRPr="002D4F06" w:rsidRDefault="00AA49E0" w:rsidP="00806296">
            <w:pPr>
              <w:keepNext/>
              <w:spacing w:after="0"/>
              <w:rPr>
                <w:rFonts w:cs="Arial"/>
                <w:b/>
                <w:color w:val="000000"/>
              </w:rPr>
            </w:pPr>
            <w:r>
              <w:rPr>
                <w:rFonts w:cs="Arial"/>
                <w:b/>
                <w:bCs/>
                <w:color w:val="000000"/>
              </w:rPr>
              <w:t>C</w:t>
            </w:r>
          </w:p>
        </w:tc>
        <w:tc>
          <w:tcPr>
            <w:tcW w:w="1371" w:type="dxa"/>
            <w:noWrap/>
          </w:tcPr>
          <w:p w14:paraId="5F203AE4" w14:textId="77777777" w:rsidR="00AA49E0" w:rsidRDefault="00AA49E0" w:rsidP="00806296">
            <w:pPr>
              <w:keepNext/>
              <w:spacing w:after="0"/>
              <w:rPr>
                <w:rFonts w:cs="Arial"/>
                <w:color w:val="000000"/>
              </w:rPr>
            </w:pPr>
            <w:r w:rsidRPr="00D325F4">
              <w:t>42</w:t>
            </w:r>
          </w:p>
        </w:tc>
        <w:tc>
          <w:tcPr>
            <w:tcW w:w="1371" w:type="dxa"/>
            <w:noWrap/>
          </w:tcPr>
          <w:p w14:paraId="72802F17" w14:textId="77777777" w:rsidR="00AA49E0" w:rsidRDefault="00AA49E0" w:rsidP="00806296">
            <w:pPr>
              <w:keepNext/>
              <w:spacing w:after="0"/>
              <w:rPr>
                <w:rFonts w:cs="Arial"/>
                <w:color w:val="000000"/>
              </w:rPr>
            </w:pPr>
            <w:r w:rsidRPr="00D0370A">
              <w:t>6</w:t>
            </w:r>
          </w:p>
        </w:tc>
        <w:tc>
          <w:tcPr>
            <w:tcW w:w="1701" w:type="dxa"/>
          </w:tcPr>
          <w:p w14:paraId="3A9B85A2" w14:textId="77777777" w:rsidR="00AA49E0" w:rsidRDefault="00AA49E0" w:rsidP="00806296">
            <w:pPr>
              <w:keepNext/>
              <w:spacing w:after="0"/>
              <w:rPr>
                <w:rFonts w:cs="Arial"/>
                <w:color w:val="000000"/>
              </w:rPr>
            </w:pPr>
            <w:r w:rsidRPr="00D325F4">
              <w:t>42</w:t>
            </w:r>
          </w:p>
        </w:tc>
        <w:tc>
          <w:tcPr>
            <w:tcW w:w="1701" w:type="dxa"/>
          </w:tcPr>
          <w:p w14:paraId="7B62707D" w14:textId="77777777" w:rsidR="00AA49E0" w:rsidRDefault="00AA49E0" w:rsidP="00806296">
            <w:pPr>
              <w:keepNext/>
              <w:spacing w:after="0"/>
              <w:rPr>
                <w:rFonts w:cs="Arial"/>
                <w:color w:val="000000"/>
              </w:rPr>
            </w:pPr>
            <w:r w:rsidRPr="00D0370A">
              <w:t>4</w:t>
            </w:r>
          </w:p>
        </w:tc>
        <w:tc>
          <w:tcPr>
            <w:tcW w:w="1330" w:type="dxa"/>
          </w:tcPr>
          <w:p w14:paraId="0A82670C" w14:textId="77777777" w:rsidR="00AA49E0" w:rsidRDefault="00AA49E0" w:rsidP="00806296">
            <w:pPr>
              <w:keepNext/>
              <w:spacing w:after="0"/>
              <w:rPr>
                <w:rFonts w:cs="Arial"/>
                <w:color w:val="000000"/>
              </w:rPr>
            </w:pPr>
            <w:r w:rsidRPr="00787700">
              <w:t>63</w:t>
            </w:r>
          </w:p>
        </w:tc>
        <w:tc>
          <w:tcPr>
            <w:tcW w:w="1330" w:type="dxa"/>
          </w:tcPr>
          <w:p w14:paraId="47B7DFBF" w14:textId="77777777" w:rsidR="00AA49E0" w:rsidRDefault="00AA49E0" w:rsidP="00806296">
            <w:pPr>
              <w:keepNext/>
              <w:spacing w:after="0"/>
              <w:rPr>
                <w:rFonts w:cs="Arial"/>
                <w:color w:val="000000"/>
              </w:rPr>
            </w:pPr>
            <w:r w:rsidRPr="00A716ED">
              <w:t>6</w:t>
            </w:r>
          </w:p>
        </w:tc>
      </w:tr>
      <w:tr w:rsidR="00AA49E0" w14:paraId="040FA69A" w14:textId="77777777" w:rsidTr="00AA49E0">
        <w:trPr>
          <w:trHeight w:val="315"/>
        </w:trPr>
        <w:tc>
          <w:tcPr>
            <w:tcW w:w="910" w:type="dxa"/>
            <w:noWrap/>
            <w:vAlign w:val="center"/>
          </w:tcPr>
          <w:p w14:paraId="1090B515" w14:textId="77777777" w:rsidR="00AA49E0" w:rsidRPr="002D4F06" w:rsidRDefault="00AA49E0" w:rsidP="00806296">
            <w:pPr>
              <w:keepNext/>
              <w:spacing w:after="0"/>
              <w:rPr>
                <w:rFonts w:cs="Arial"/>
                <w:b/>
                <w:color w:val="000000"/>
              </w:rPr>
            </w:pPr>
            <w:r>
              <w:rPr>
                <w:rFonts w:cs="Arial"/>
                <w:b/>
                <w:bCs/>
                <w:color w:val="000000"/>
              </w:rPr>
              <w:t>D</w:t>
            </w:r>
          </w:p>
        </w:tc>
        <w:tc>
          <w:tcPr>
            <w:tcW w:w="1371" w:type="dxa"/>
            <w:noWrap/>
          </w:tcPr>
          <w:p w14:paraId="1A7FA3D9" w14:textId="77777777" w:rsidR="00AA49E0" w:rsidRDefault="00AA49E0" w:rsidP="00806296">
            <w:pPr>
              <w:keepNext/>
              <w:spacing w:after="0"/>
              <w:rPr>
                <w:rFonts w:cs="Arial"/>
                <w:color w:val="000000"/>
              </w:rPr>
            </w:pPr>
            <w:r w:rsidRPr="00D325F4">
              <w:t>36</w:t>
            </w:r>
          </w:p>
        </w:tc>
        <w:tc>
          <w:tcPr>
            <w:tcW w:w="1371" w:type="dxa"/>
            <w:noWrap/>
          </w:tcPr>
          <w:p w14:paraId="2DBD7EAB" w14:textId="77777777" w:rsidR="00AA49E0" w:rsidRDefault="00AA49E0" w:rsidP="00806296">
            <w:pPr>
              <w:keepNext/>
              <w:spacing w:after="0"/>
              <w:rPr>
                <w:rFonts w:cs="Arial"/>
                <w:color w:val="000000"/>
              </w:rPr>
            </w:pPr>
            <w:r w:rsidRPr="00D0370A">
              <w:t>4</w:t>
            </w:r>
          </w:p>
        </w:tc>
        <w:tc>
          <w:tcPr>
            <w:tcW w:w="1701" w:type="dxa"/>
          </w:tcPr>
          <w:p w14:paraId="59B140DC" w14:textId="77777777" w:rsidR="00AA49E0" w:rsidRDefault="00AA49E0" w:rsidP="00806296">
            <w:pPr>
              <w:keepNext/>
              <w:spacing w:after="0"/>
              <w:rPr>
                <w:rFonts w:cs="Arial"/>
                <w:color w:val="000000"/>
              </w:rPr>
            </w:pPr>
            <w:r w:rsidRPr="00D325F4">
              <w:t>36</w:t>
            </w:r>
          </w:p>
        </w:tc>
        <w:tc>
          <w:tcPr>
            <w:tcW w:w="1701" w:type="dxa"/>
          </w:tcPr>
          <w:p w14:paraId="0012107E" w14:textId="77777777" w:rsidR="00AA49E0" w:rsidRDefault="00AA49E0" w:rsidP="00806296">
            <w:pPr>
              <w:keepNext/>
              <w:spacing w:after="0"/>
              <w:rPr>
                <w:rFonts w:cs="Arial"/>
                <w:color w:val="000000"/>
              </w:rPr>
            </w:pPr>
            <w:r w:rsidRPr="00D0370A">
              <w:t>2</w:t>
            </w:r>
          </w:p>
        </w:tc>
        <w:tc>
          <w:tcPr>
            <w:tcW w:w="1330" w:type="dxa"/>
          </w:tcPr>
          <w:p w14:paraId="500F59B6" w14:textId="77777777" w:rsidR="00AA49E0" w:rsidRDefault="00AA49E0" w:rsidP="00806296">
            <w:pPr>
              <w:keepNext/>
              <w:spacing w:after="0"/>
              <w:rPr>
                <w:rFonts w:cs="Arial"/>
                <w:color w:val="000000"/>
              </w:rPr>
            </w:pPr>
            <w:r w:rsidRPr="00787700">
              <w:t>54</w:t>
            </w:r>
          </w:p>
        </w:tc>
        <w:tc>
          <w:tcPr>
            <w:tcW w:w="1330" w:type="dxa"/>
          </w:tcPr>
          <w:p w14:paraId="77F16DD6" w14:textId="77777777" w:rsidR="00AA49E0" w:rsidRDefault="00AA49E0" w:rsidP="00806296">
            <w:pPr>
              <w:keepNext/>
              <w:spacing w:after="0"/>
              <w:rPr>
                <w:rFonts w:cs="Arial"/>
                <w:color w:val="000000"/>
              </w:rPr>
            </w:pPr>
            <w:r w:rsidRPr="00A716ED">
              <w:t>3</w:t>
            </w:r>
          </w:p>
        </w:tc>
      </w:tr>
      <w:tr w:rsidR="00AA49E0" w14:paraId="36471345" w14:textId="77777777" w:rsidTr="00AA49E0">
        <w:trPr>
          <w:trHeight w:val="315"/>
        </w:trPr>
        <w:tc>
          <w:tcPr>
            <w:tcW w:w="910" w:type="dxa"/>
            <w:noWrap/>
            <w:vAlign w:val="center"/>
            <w:hideMark/>
          </w:tcPr>
          <w:p w14:paraId="67771F29" w14:textId="77777777" w:rsidR="00AA49E0" w:rsidRPr="009E1606" w:rsidRDefault="00AA49E0" w:rsidP="00806296">
            <w:pPr>
              <w:keepNext/>
              <w:spacing w:after="0"/>
              <w:rPr>
                <w:rFonts w:cs="Arial"/>
                <w:b/>
                <w:bCs/>
                <w:color w:val="000000"/>
              </w:rPr>
            </w:pPr>
            <w:r>
              <w:rPr>
                <w:rFonts w:cs="Arial"/>
                <w:b/>
                <w:bCs/>
                <w:color w:val="000000"/>
              </w:rPr>
              <w:t>E</w:t>
            </w:r>
          </w:p>
        </w:tc>
        <w:tc>
          <w:tcPr>
            <w:tcW w:w="1371" w:type="dxa"/>
            <w:noWrap/>
          </w:tcPr>
          <w:p w14:paraId="5FF35118" w14:textId="77777777" w:rsidR="00AA49E0" w:rsidRPr="00A14C6C" w:rsidRDefault="00AA49E0" w:rsidP="00806296">
            <w:pPr>
              <w:keepNext/>
              <w:spacing w:after="0"/>
            </w:pPr>
            <w:r w:rsidRPr="00D325F4">
              <w:t>30</w:t>
            </w:r>
          </w:p>
        </w:tc>
        <w:tc>
          <w:tcPr>
            <w:tcW w:w="1371" w:type="dxa"/>
            <w:noWrap/>
          </w:tcPr>
          <w:p w14:paraId="147AE076" w14:textId="77777777" w:rsidR="00AA49E0" w:rsidRPr="00A14C6C" w:rsidRDefault="00AA49E0" w:rsidP="00806296">
            <w:pPr>
              <w:keepNext/>
              <w:spacing w:after="0"/>
            </w:pPr>
            <w:r w:rsidRPr="00D0370A">
              <w:t>2</w:t>
            </w:r>
          </w:p>
        </w:tc>
        <w:tc>
          <w:tcPr>
            <w:tcW w:w="1701" w:type="dxa"/>
          </w:tcPr>
          <w:p w14:paraId="4901C112" w14:textId="77777777" w:rsidR="00AA49E0" w:rsidRDefault="00AA49E0" w:rsidP="00806296">
            <w:pPr>
              <w:keepNext/>
              <w:spacing w:after="0"/>
              <w:rPr>
                <w:rFonts w:cs="Arial"/>
                <w:color w:val="000000"/>
              </w:rPr>
            </w:pPr>
            <w:r w:rsidRPr="00D325F4">
              <w:t>30</w:t>
            </w:r>
          </w:p>
        </w:tc>
        <w:tc>
          <w:tcPr>
            <w:tcW w:w="1701" w:type="dxa"/>
          </w:tcPr>
          <w:p w14:paraId="63589DD6" w14:textId="77777777" w:rsidR="00AA49E0" w:rsidRDefault="00AA49E0" w:rsidP="00806296">
            <w:pPr>
              <w:keepNext/>
              <w:spacing w:after="0"/>
              <w:rPr>
                <w:rFonts w:cs="Arial"/>
                <w:color w:val="000000"/>
              </w:rPr>
            </w:pPr>
            <w:r w:rsidRPr="00D0370A">
              <w:t>0</w:t>
            </w:r>
          </w:p>
        </w:tc>
        <w:tc>
          <w:tcPr>
            <w:tcW w:w="1330" w:type="dxa"/>
          </w:tcPr>
          <w:p w14:paraId="59AC13D3" w14:textId="77777777" w:rsidR="00AA49E0" w:rsidRDefault="00AA49E0" w:rsidP="00806296">
            <w:pPr>
              <w:keepNext/>
              <w:spacing w:after="0"/>
              <w:rPr>
                <w:rFonts w:cs="Arial"/>
                <w:color w:val="000000"/>
              </w:rPr>
            </w:pPr>
            <w:r w:rsidRPr="00787700">
              <w:t>45</w:t>
            </w:r>
          </w:p>
        </w:tc>
        <w:tc>
          <w:tcPr>
            <w:tcW w:w="1330" w:type="dxa"/>
          </w:tcPr>
          <w:p w14:paraId="398173DF" w14:textId="77777777" w:rsidR="00AA49E0" w:rsidRDefault="00AA49E0" w:rsidP="00806296">
            <w:pPr>
              <w:keepNext/>
              <w:spacing w:after="0"/>
              <w:rPr>
                <w:rFonts w:cs="Arial"/>
                <w:color w:val="000000"/>
              </w:rPr>
            </w:pPr>
            <w:r w:rsidRPr="00A716ED">
              <w:t>0</w:t>
            </w:r>
          </w:p>
        </w:tc>
      </w:tr>
      <w:tr w:rsidR="00AA49E0" w14:paraId="61B67066" w14:textId="77777777" w:rsidTr="00AA49E0">
        <w:trPr>
          <w:trHeight w:val="315"/>
        </w:trPr>
        <w:tc>
          <w:tcPr>
            <w:tcW w:w="910" w:type="dxa"/>
            <w:noWrap/>
            <w:vAlign w:val="center"/>
            <w:hideMark/>
          </w:tcPr>
          <w:p w14:paraId="5FBB0F10" w14:textId="77777777" w:rsidR="00AA49E0" w:rsidRPr="002D4F06" w:rsidRDefault="00AA49E0" w:rsidP="00806296">
            <w:pPr>
              <w:keepNext/>
              <w:spacing w:after="0"/>
              <w:rPr>
                <w:b/>
                <w:bCs/>
              </w:rPr>
            </w:pPr>
            <w:r>
              <w:rPr>
                <w:rFonts w:cs="Arial"/>
                <w:b/>
                <w:bCs/>
                <w:color w:val="000000"/>
              </w:rPr>
              <w:t>Fail</w:t>
            </w:r>
          </w:p>
        </w:tc>
        <w:tc>
          <w:tcPr>
            <w:tcW w:w="1371" w:type="dxa"/>
            <w:noWrap/>
          </w:tcPr>
          <w:p w14:paraId="263DC037" w14:textId="77777777" w:rsidR="00AA49E0" w:rsidRPr="00A14C6C" w:rsidRDefault="00AA49E0" w:rsidP="00806296">
            <w:pPr>
              <w:keepNext/>
              <w:spacing w:after="0"/>
            </w:pPr>
            <w:r w:rsidRPr="00D325F4">
              <w:t>0</w:t>
            </w:r>
          </w:p>
        </w:tc>
        <w:tc>
          <w:tcPr>
            <w:tcW w:w="1371" w:type="dxa"/>
            <w:noWrap/>
          </w:tcPr>
          <w:p w14:paraId="2A03CAEF" w14:textId="77777777" w:rsidR="00AA49E0" w:rsidRPr="00A14C6C" w:rsidRDefault="00AA49E0" w:rsidP="00806296">
            <w:pPr>
              <w:keepNext/>
              <w:spacing w:after="0"/>
            </w:pPr>
            <w:r w:rsidRPr="00D0370A">
              <w:t>0</w:t>
            </w:r>
          </w:p>
        </w:tc>
        <w:tc>
          <w:tcPr>
            <w:tcW w:w="1701" w:type="dxa"/>
          </w:tcPr>
          <w:p w14:paraId="6E8CFB34" w14:textId="77777777" w:rsidR="00AA49E0" w:rsidRDefault="00AA49E0" w:rsidP="00806296">
            <w:pPr>
              <w:keepNext/>
              <w:spacing w:after="0"/>
              <w:rPr>
                <w:rFonts w:cs="Arial"/>
                <w:color w:val="000000"/>
              </w:rPr>
            </w:pPr>
            <w:r w:rsidRPr="00D325F4">
              <w:t>0</w:t>
            </w:r>
          </w:p>
        </w:tc>
        <w:tc>
          <w:tcPr>
            <w:tcW w:w="1701" w:type="dxa"/>
          </w:tcPr>
          <w:p w14:paraId="318DE590" w14:textId="77777777" w:rsidR="00AA49E0" w:rsidRDefault="00AA49E0" w:rsidP="00806296">
            <w:pPr>
              <w:keepNext/>
              <w:spacing w:after="0"/>
              <w:rPr>
                <w:rFonts w:cs="Arial"/>
                <w:color w:val="000000"/>
              </w:rPr>
            </w:pPr>
            <w:r w:rsidRPr="00D0370A">
              <w:t>0</w:t>
            </w:r>
          </w:p>
        </w:tc>
        <w:tc>
          <w:tcPr>
            <w:tcW w:w="1330" w:type="dxa"/>
          </w:tcPr>
          <w:p w14:paraId="2BAC9FE7" w14:textId="77777777" w:rsidR="00AA49E0" w:rsidRDefault="00AA49E0" w:rsidP="00806296">
            <w:pPr>
              <w:keepNext/>
              <w:spacing w:after="0"/>
              <w:rPr>
                <w:rFonts w:cs="Arial"/>
                <w:color w:val="000000"/>
              </w:rPr>
            </w:pPr>
            <w:r w:rsidRPr="00787700">
              <w:t>0</w:t>
            </w:r>
          </w:p>
        </w:tc>
        <w:tc>
          <w:tcPr>
            <w:tcW w:w="1330" w:type="dxa"/>
          </w:tcPr>
          <w:p w14:paraId="187F2B8D" w14:textId="77777777" w:rsidR="00AA49E0" w:rsidRDefault="00AA49E0" w:rsidP="00806296">
            <w:pPr>
              <w:keepNext/>
              <w:spacing w:after="0"/>
              <w:rPr>
                <w:rFonts w:cs="Arial"/>
                <w:color w:val="000000"/>
              </w:rPr>
            </w:pPr>
            <w:r w:rsidRPr="00A716ED">
              <w:t>0</w:t>
            </w:r>
          </w:p>
        </w:tc>
      </w:tr>
    </w:tbl>
    <w:p w14:paraId="3FD553CD" w14:textId="77777777" w:rsidR="003F6F8C" w:rsidRDefault="003F6F8C" w:rsidP="00806296">
      <w:pPr>
        <w:spacing w:after="0" w:line="240" w:lineRule="auto"/>
      </w:pPr>
      <w:r>
        <w:br w:type="page"/>
      </w:r>
    </w:p>
    <w:p w14:paraId="257F8245" w14:textId="35600610" w:rsidR="00CA40F5" w:rsidRDefault="00CA40F5" w:rsidP="00806296">
      <w:pPr>
        <w:pStyle w:val="DfESOutNumbered1"/>
        <w:tabs>
          <w:tab w:val="clear" w:pos="720"/>
        </w:tabs>
      </w:pPr>
      <w:r w:rsidRPr="0030214C">
        <w:lastRenderedPageBreak/>
        <w:t>In the tables below it is important to note that</w:t>
      </w:r>
      <w:r w:rsidRPr="009847CF">
        <w:t xml:space="preserve"> the key factor in the grade structure is the number of grades – not the names of the grades. For example, a Pass/Merit/Distinction/Distinction* grade structure is the same as a C grade/B grade/A grade/A* grade structure, because there are four grades in both.</w:t>
      </w:r>
    </w:p>
    <w:p w14:paraId="27B54631" w14:textId="77777777" w:rsidR="00CA40F5" w:rsidRPr="000838B0" w:rsidRDefault="00CA40F5" w:rsidP="00806296">
      <w:pPr>
        <w:keepNext/>
        <w:spacing w:before="240" w:after="0"/>
        <w:rPr>
          <w:b/>
        </w:rPr>
      </w:pPr>
      <w:r w:rsidRPr="000838B0">
        <w:rPr>
          <w:b/>
        </w:rPr>
        <w:t>One-grade structure, e</w:t>
      </w:r>
      <w:r>
        <w:rPr>
          <w:b/>
        </w:rPr>
        <w:t>.</w:t>
      </w:r>
      <w:r w:rsidRPr="000838B0">
        <w:rPr>
          <w:b/>
        </w:rPr>
        <w:t>g</w:t>
      </w:r>
      <w:r>
        <w:rPr>
          <w:b/>
        </w:rPr>
        <w:t>.</w:t>
      </w:r>
      <w:r w:rsidRPr="000838B0">
        <w:rPr>
          <w:b/>
        </w:rPr>
        <w:t xml:space="preserve"> Pass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97"/>
        <w:gridCol w:w="1403"/>
        <w:gridCol w:w="1497"/>
      </w:tblGrid>
      <w:tr w:rsidR="00CA40F5" w:rsidRPr="00A14C6C" w14:paraId="470CA785" w14:textId="77777777" w:rsidTr="00F24B5F">
        <w:trPr>
          <w:trHeight w:val="454"/>
        </w:trPr>
        <w:tc>
          <w:tcPr>
            <w:tcW w:w="0" w:type="auto"/>
            <w:shd w:val="clear" w:color="auto" w:fill="CFDCE3"/>
            <w:vAlign w:val="center"/>
          </w:tcPr>
          <w:p w14:paraId="70529752" w14:textId="77777777" w:rsidR="00CA40F5" w:rsidRPr="009847CF" w:rsidRDefault="00CA40F5" w:rsidP="00806296">
            <w:pPr>
              <w:keepNext/>
              <w:spacing w:after="0"/>
              <w:rPr>
                <w:b/>
                <w:bCs/>
              </w:rPr>
            </w:pPr>
            <w:r w:rsidRPr="009847CF">
              <w:rPr>
                <w:b/>
                <w:bCs/>
              </w:rPr>
              <w:t>Grade</w:t>
            </w:r>
          </w:p>
        </w:tc>
        <w:tc>
          <w:tcPr>
            <w:tcW w:w="0" w:type="auto"/>
            <w:shd w:val="clear" w:color="auto" w:fill="CFDCE3"/>
            <w:vAlign w:val="center"/>
            <w:hideMark/>
          </w:tcPr>
          <w:p w14:paraId="2B84169B" w14:textId="77777777" w:rsidR="00CA40F5" w:rsidRPr="009847CF" w:rsidRDefault="00CA40F5" w:rsidP="00806296">
            <w:pPr>
              <w:keepNext/>
              <w:spacing w:after="0"/>
              <w:rPr>
                <w:b/>
                <w:bCs/>
              </w:rPr>
            </w:pPr>
            <w:r w:rsidRPr="009847CF">
              <w:rPr>
                <w:b/>
                <w:bCs/>
              </w:rPr>
              <w:t>Size</w:t>
            </w:r>
          </w:p>
        </w:tc>
        <w:tc>
          <w:tcPr>
            <w:tcW w:w="0" w:type="auto"/>
            <w:shd w:val="clear" w:color="auto" w:fill="CFDCE3"/>
            <w:vAlign w:val="center"/>
            <w:hideMark/>
          </w:tcPr>
          <w:p w14:paraId="05640EDB" w14:textId="77777777" w:rsidR="00CA40F5" w:rsidRPr="009847CF" w:rsidRDefault="00CA40F5" w:rsidP="00806296">
            <w:pPr>
              <w:keepNext/>
              <w:spacing w:after="0"/>
              <w:rPr>
                <w:b/>
                <w:bCs/>
              </w:rPr>
            </w:pPr>
            <w:r>
              <w:rPr>
                <w:b/>
                <w:bCs/>
              </w:rPr>
              <w:t>Old</w:t>
            </w:r>
            <w:r w:rsidRPr="009847CF">
              <w:rPr>
                <w:b/>
                <w:bCs/>
              </w:rPr>
              <w:t xml:space="preserve"> points</w:t>
            </w:r>
          </w:p>
        </w:tc>
        <w:tc>
          <w:tcPr>
            <w:tcW w:w="0" w:type="auto"/>
            <w:shd w:val="clear" w:color="auto" w:fill="CFDCE3"/>
            <w:vAlign w:val="center"/>
            <w:hideMark/>
          </w:tcPr>
          <w:p w14:paraId="6A9A932A" w14:textId="77777777" w:rsidR="00CA40F5" w:rsidRPr="009847CF" w:rsidRDefault="00CA40F5" w:rsidP="00806296">
            <w:pPr>
              <w:keepNext/>
              <w:spacing w:after="0"/>
              <w:rPr>
                <w:b/>
                <w:bCs/>
              </w:rPr>
            </w:pPr>
            <w:r w:rsidRPr="009847CF">
              <w:rPr>
                <w:b/>
                <w:bCs/>
              </w:rPr>
              <w:t>New points</w:t>
            </w:r>
          </w:p>
        </w:tc>
      </w:tr>
      <w:tr w:rsidR="00CA40F5" w:rsidRPr="00A14C6C" w14:paraId="6F0DABE7" w14:textId="77777777" w:rsidTr="00F24B5F">
        <w:trPr>
          <w:trHeight w:val="315"/>
        </w:trPr>
        <w:tc>
          <w:tcPr>
            <w:tcW w:w="0" w:type="auto"/>
            <w:vMerge w:val="restart"/>
            <w:vAlign w:val="center"/>
          </w:tcPr>
          <w:p w14:paraId="4B837D6C" w14:textId="77777777" w:rsidR="00CA40F5" w:rsidRPr="009847CF" w:rsidRDefault="00CA40F5" w:rsidP="00806296">
            <w:pPr>
              <w:keepNext/>
              <w:spacing w:after="0"/>
              <w:rPr>
                <w:rFonts w:cs="Arial"/>
                <w:b/>
                <w:bCs/>
                <w:color w:val="000000"/>
              </w:rPr>
            </w:pPr>
            <w:r w:rsidRPr="009847CF">
              <w:rPr>
                <w:rFonts w:cs="Arial"/>
                <w:b/>
                <w:bCs/>
                <w:color w:val="000000"/>
              </w:rPr>
              <w:t>P</w:t>
            </w:r>
          </w:p>
        </w:tc>
        <w:tc>
          <w:tcPr>
            <w:tcW w:w="0" w:type="auto"/>
            <w:noWrap/>
            <w:vAlign w:val="center"/>
            <w:hideMark/>
          </w:tcPr>
          <w:p w14:paraId="0E6F657D" w14:textId="77777777" w:rsidR="00CA40F5" w:rsidRPr="009847CF" w:rsidRDefault="00CA40F5" w:rsidP="00806296">
            <w:pPr>
              <w:keepNext/>
              <w:spacing w:after="0"/>
              <w:rPr>
                <w:rFonts w:cs="Arial"/>
                <w:b/>
                <w:bCs/>
                <w:color w:val="000000"/>
              </w:rPr>
            </w:pPr>
            <w:r w:rsidRPr="009847CF">
              <w:rPr>
                <w:rFonts w:cs="Arial"/>
                <w:b/>
                <w:bCs/>
                <w:color w:val="000000"/>
              </w:rPr>
              <w:t>0.5</w:t>
            </w:r>
          </w:p>
        </w:tc>
        <w:tc>
          <w:tcPr>
            <w:tcW w:w="0" w:type="auto"/>
            <w:noWrap/>
            <w:vAlign w:val="center"/>
          </w:tcPr>
          <w:p w14:paraId="62952A4D" w14:textId="77777777" w:rsidR="00CA40F5" w:rsidRPr="009847CF" w:rsidRDefault="00CA40F5" w:rsidP="00806296">
            <w:pPr>
              <w:keepNext/>
              <w:spacing w:after="0"/>
            </w:pPr>
            <w:r w:rsidRPr="009847CF">
              <w:t>105</w:t>
            </w:r>
          </w:p>
        </w:tc>
        <w:tc>
          <w:tcPr>
            <w:tcW w:w="0" w:type="auto"/>
            <w:noWrap/>
            <w:vAlign w:val="center"/>
          </w:tcPr>
          <w:p w14:paraId="0F84A72A" w14:textId="77777777" w:rsidR="00CA40F5" w:rsidRPr="009847CF" w:rsidRDefault="00CA40F5" w:rsidP="00806296">
            <w:pPr>
              <w:keepNext/>
              <w:spacing w:after="0"/>
            </w:pPr>
            <w:r w:rsidRPr="009847CF">
              <w:t>15</w:t>
            </w:r>
          </w:p>
        </w:tc>
      </w:tr>
      <w:tr w:rsidR="00CA40F5" w:rsidRPr="00A14C6C" w14:paraId="749B564D" w14:textId="77777777" w:rsidTr="00F24B5F">
        <w:trPr>
          <w:trHeight w:val="315"/>
        </w:trPr>
        <w:tc>
          <w:tcPr>
            <w:tcW w:w="0" w:type="auto"/>
            <w:vMerge/>
            <w:vAlign w:val="center"/>
          </w:tcPr>
          <w:p w14:paraId="7A88BF37" w14:textId="77777777" w:rsidR="00CA40F5" w:rsidRPr="009847CF" w:rsidRDefault="00CA40F5" w:rsidP="00806296">
            <w:pPr>
              <w:keepNext/>
              <w:spacing w:after="0"/>
              <w:rPr>
                <w:rFonts w:cs="Arial"/>
                <w:b/>
                <w:bCs/>
                <w:color w:val="000000"/>
              </w:rPr>
            </w:pPr>
          </w:p>
        </w:tc>
        <w:tc>
          <w:tcPr>
            <w:tcW w:w="0" w:type="auto"/>
            <w:noWrap/>
            <w:vAlign w:val="center"/>
          </w:tcPr>
          <w:p w14:paraId="6B1C9C63" w14:textId="77777777" w:rsidR="00CA40F5" w:rsidRPr="009847CF" w:rsidRDefault="00CA40F5" w:rsidP="00806296">
            <w:pPr>
              <w:keepNext/>
              <w:spacing w:after="0"/>
              <w:rPr>
                <w:rFonts w:cs="Arial"/>
                <w:b/>
                <w:bCs/>
                <w:color w:val="000000"/>
              </w:rPr>
            </w:pPr>
            <w:r w:rsidRPr="009847CF">
              <w:rPr>
                <w:rFonts w:cs="Arial"/>
                <w:b/>
                <w:bCs/>
                <w:color w:val="000000"/>
              </w:rPr>
              <w:t>0.75</w:t>
            </w:r>
          </w:p>
        </w:tc>
        <w:tc>
          <w:tcPr>
            <w:tcW w:w="0" w:type="auto"/>
            <w:noWrap/>
            <w:vAlign w:val="center"/>
          </w:tcPr>
          <w:p w14:paraId="43A86219" w14:textId="77777777" w:rsidR="00CA40F5" w:rsidRPr="009847CF" w:rsidRDefault="00CA40F5" w:rsidP="00806296">
            <w:pPr>
              <w:keepNext/>
              <w:spacing w:after="0"/>
              <w:rPr>
                <w:rFonts w:cs="Arial"/>
                <w:color w:val="000000"/>
              </w:rPr>
            </w:pPr>
            <w:r w:rsidRPr="009847CF">
              <w:t>157.5</w:t>
            </w:r>
          </w:p>
        </w:tc>
        <w:tc>
          <w:tcPr>
            <w:tcW w:w="0" w:type="auto"/>
            <w:noWrap/>
            <w:vAlign w:val="center"/>
          </w:tcPr>
          <w:p w14:paraId="2DC834B9" w14:textId="77777777" w:rsidR="00CA40F5" w:rsidRPr="009847CF" w:rsidRDefault="00CA40F5" w:rsidP="00806296">
            <w:pPr>
              <w:keepNext/>
              <w:spacing w:after="0"/>
            </w:pPr>
            <w:r w:rsidRPr="009847CF">
              <w:t>22.5</w:t>
            </w:r>
          </w:p>
        </w:tc>
      </w:tr>
      <w:tr w:rsidR="00CA40F5" w:rsidRPr="00A14C6C" w14:paraId="5F9A1533" w14:textId="77777777" w:rsidTr="00F24B5F">
        <w:trPr>
          <w:trHeight w:val="315"/>
        </w:trPr>
        <w:tc>
          <w:tcPr>
            <w:tcW w:w="0" w:type="auto"/>
            <w:vMerge/>
            <w:vAlign w:val="center"/>
          </w:tcPr>
          <w:p w14:paraId="064AB18D" w14:textId="77777777" w:rsidR="00CA40F5" w:rsidRPr="009847CF" w:rsidRDefault="00CA40F5" w:rsidP="00806296">
            <w:pPr>
              <w:keepNext/>
              <w:spacing w:after="0"/>
              <w:rPr>
                <w:rFonts w:cs="Arial"/>
                <w:b/>
                <w:bCs/>
                <w:color w:val="000000"/>
              </w:rPr>
            </w:pPr>
          </w:p>
        </w:tc>
        <w:tc>
          <w:tcPr>
            <w:tcW w:w="0" w:type="auto"/>
            <w:noWrap/>
            <w:vAlign w:val="center"/>
          </w:tcPr>
          <w:p w14:paraId="7A8A1F26" w14:textId="77777777" w:rsidR="00CA40F5" w:rsidRPr="009847CF" w:rsidRDefault="00CA40F5" w:rsidP="00806296">
            <w:pPr>
              <w:keepNext/>
              <w:spacing w:after="0"/>
              <w:rPr>
                <w:rFonts w:cs="Arial"/>
                <w:b/>
                <w:bCs/>
                <w:color w:val="000000"/>
              </w:rPr>
            </w:pPr>
            <w:r w:rsidRPr="009847CF">
              <w:rPr>
                <w:rFonts w:cs="Arial"/>
                <w:b/>
                <w:bCs/>
                <w:color w:val="000000"/>
              </w:rPr>
              <w:t>1</w:t>
            </w:r>
          </w:p>
        </w:tc>
        <w:tc>
          <w:tcPr>
            <w:tcW w:w="0" w:type="auto"/>
            <w:noWrap/>
            <w:vAlign w:val="center"/>
          </w:tcPr>
          <w:p w14:paraId="1FD9E619" w14:textId="77777777" w:rsidR="00CA40F5" w:rsidRPr="009847CF" w:rsidRDefault="00CA40F5" w:rsidP="00806296">
            <w:pPr>
              <w:keepNext/>
              <w:spacing w:after="0"/>
              <w:rPr>
                <w:rFonts w:cs="Arial"/>
                <w:color w:val="000000"/>
              </w:rPr>
            </w:pPr>
            <w:r w:rsidRPr="009847CF">
              <w:t>210</w:t>
            </w:r>
          </w:p>
        </w:tc>
        <w:tc>
          <w:tcPr>
            <w:tcW w:w="0" w:type="auto"/>
            <w:noWrap/>
            <w:vAlign w:val="center"/>
          </w:tcPr>
          <w:p w14:paraId="055D1923" w14:textId="77777777" w:rsidR="00CA40F5" w:rsidRPr="009847CF" w:rsidRDefault="00CA40F5" w:rsidP="00806296">
            <w:pPr>
              <w:keepNext/>
              <w:spacing w:after="0"/>
            </w:pPr>
            <w:r w:rsidRPr="009847CF">
              <w:t>30</w:t>
            </w:r>
          </w:p>
        </w:tc>
      </w:tr>
      <w:tr w:rsidR="00CA40F5" w:rsidRPr="00A14C6C" w14:paraId="334058BE" w14:textId="77777777" w:rsidTr="00F24B5F">
        <w:trPr>
          <w:trHeight w:val="315"/>
        </w:trPr>
        <w:tc>
          <w:tcPr>
            <w:tcW w:w="0" w:type="auto"/>
            <w:vMerge/>
            <w:vAlign w:val="center"/>
          </w:tcPr>
          <w:p w14:paraId="352C3C4A" w14:textId="77777777" w:rsidR="00CA40F5" w:rsidRPr="009847CF" w:rsidRDefault="00CA40F5" w:rsidP="00806296">
            <w:pPr>
              <w:keepNext/>
              <w:spacing w:after="0"/>
              <w:rPr>
                <w:rFonts w:cs="Arial"/>
                <w:b/>
                <w:bCs/>
                <w:color w:val="000000"/>
              </w:rPr>
            </w:pPr>
          </w:p>
        </w:tc>
        <w:tc>
          <w:tcPr>
            <w:tcW w:w="0" w:type="auto"/>
            <w:noWrap/>
            <w:vAlign w:val="center"/>
          </w:tcPr>
          <w:p w14:paraId="7D11B8E6" w14:textId="77777777" w:rsidR="00CA40F5" w:rsidRPr="009847CF" w:rsidRDefault="00CA40F5" w:rsidP="00806296">
            <w:pPr>
              <w:keepNext/>
              <w:spacing w:after="0"/>
              <w:rPr>
                <w:rFonts w:cs="Arial"/>
                <w:b/>
                <w:bCs/>
                <w:color w:val="000000"/>
              </w:rPr>
            </w:pPr>
            <w:r w:rsidRPr="009847CF">
              <w:rPr>
                <w:rFonts w:cs="Arial"/>
                <w:b/>
                <w:bCs/>
                <w:color w:val="000000"/>
              </w:rPr>
              <w:t>1.25</w:t>
            </w:r>
          </w:p>
        </w:tc>
        <w:tc>
          <w:tcPr>
            <w:tcW w:w="0" w:type="auto"/>
            <w:noWrap/>
            <w:vAlign w:val="center"/>
          </w:tcPr>
          <w:p w14:paraId="2BEF3D7A" w14:textId="77777777" w:rsidR="00CA40F5" w:rsidRPr="009847CF" w:rsidRDefault="00CA40F5" w:rsidP="00806296">
            <w:pPr>
              <w:keepNext/>
              <w:spacing w:after="0"/>
              <w:rPr>
                <w:rFonts w:cs="Arial"/>
                <w:color w:val="000000"/>
              </w:rPr>
            </w:pPr>
            <w:r w:rsidRPr="009847CF">
              <w:t>262.5</w:t>
            </w:r>
          </w:p>
        </w:tc>
        <w:tc>
          <w:tcPr>
            <w:tcW w:w="0" w:type="auto"/>
            <w:noWrap/>
            <w:vAlign w:val="center"/>
          </w:tcPr>
          <w:p w14:paraId="141636C8" w14:textId="77777777" w:rsidR="00CA40F5" w:rsidRPr="009847CF" w:rsidRDefault="00CA40F5" w:rsidP="00806296">
            <w:pPr>
              <w:keepNext/>
              <w:spacing w:after="0"/>
            </w:pPr>
            <w:r w:rsidRPr="009847CF">
              <w:t>37.5</w:t>
            </w:r>
          </w:p>
        </w:tc>
      </w:tr>
      <w:tr w:rsidR="00CA40F5" w:rsidRPr="00A14C6C" w14:paraId="31529C3E" w14:textId="77777777" w:rsidTr="00F24B5F">
        <w:trPr>
          <w:trHeight w:val="315"/>
        </w:trPr>
        <w:tc>
          <w:tcPr>
            <w:tcW w:w="0" w:type="auto"/>
            <w:vMerge/>
            <w:vAlign w:val="center"/>
          </w:tcPr>
          <w:p w14:paraId="469952CE" w14:textId="77777777" w:rsidR="00CA40F5" w:rsidRPr="009847CF" w:rsidRDefault="00CA40F5" w:rsidP="00806296">
            <w:pPr>
              <w:keepNext/>
              <w:spacing w:after="0"/>
              <w:rPr>
                <w:rFonts w:cs="Arial"/>
                <w:b/>
                <w:bCs/>
                <w:color w:val="000000"/>
              </w:rPr>
            </w:pPr>
          </w:p>
        </w:tc>
        <w:tc>
          <w:tcPr>
            <w:tcW w:w="0" w:type="auto"/>
            <w:noWrap/>
            <w:vAlign w:val="center"/>
          </w:tcPr>
          <w:p w14:paraId="030A8441" w14:textId="77777777" w:rsidR="00CA40F5" w:rsidRPr="009847CF" w:rsidRDefault="00CA40F5" w:rsidP="00806296">
            <w:pPr>
              <w:keepNext/>
              <w:spacing w:after="0"/>
              <w:rPr>
                <w:rFonts w:cs="Arial"/>
                <w:b/>
                <w:bCs/>
                <w:color w:val="000000"/>
              </w:rPr>
            </w:pPr>
            <w:r w:rsidRPr="009847CF">
              <w:rPr>
                <w:rFonts w:cs="Arial"/>
                <w:b/>
                <w:bCs/>
                <w:color w:val="000000"/>
              </w:rPr>
              <w:t>1.5</w:t>
            </w:r>
          </w:p>
        </w:tc>
        <w:tc>
          <w:tcPr>
            <w:tcW w:w="0" w:type="auto"/>
            <w:noWrap/>
            <w:vAlign w:val="center"/>
          </w:tcPr>
          <w:p w14:paraId="458055CE" w14:textId="77777777" w:rsidR="00CA40F5" w:rsidRPr="009847CF" w:rsidRDefault="00CA40F5" w:rsidP="00806296">
            <w:pPr>
              <w:keepNext/>
              <w:spacing w:after="0"/>
              <w:rPr>
                <w:rFonts w:cs="Arial"/>
                <w:color w:val="000000"/>
              </w:rPr>
            </w:pPr>
            <w:r w:rsidRPr="009847CF">
              <w:t>315</w:t>
            </w:r>
          </w:p>
        </w:tc>
        <w:tc>
          <w:tcPr>
            <w:tcW w:w="0" w:type="auto"/>
            <w:noWrap/>
            <w:vAlign w:val="center"/>
          </w:tcPr>
          <w:p w14:paraId="67688F69" w14:textId="77777777" w:rsidR="00CA40F5" w:rsidRPr="009847CF" w:rsidRDefault="00CA40F5" w:rsidP="00806296">
            <w:pPr>
              <w:keepNext/>
              <w:spacing w:after="0"/>
            </w:pPr>
            <w:r w:rsidRPr="009847CF">
              <w:t>45</w:t>
            </w:r>
          </w:p>
        </w:tc>
      </w:tr>
      <w:tr w:rsidR="00CA40F5" w:rsidRPr="00A14C6C" w14:paraId="694F0141" w14:textId="77777777" w:rsidTr="00F24B5F">
        <w:trPr>
          <w:trHeight w:val="315"/>
        </w:trPr>
        <w:tc>
          <w:tcPr>
            <w:tcW w:w="0" w:type="auto"/>
            <w:vMerge/>
            <w:vAlign w:val="center"/>
          </w:tcPr>
          <w:p w14:paraId="4940BBFB" w14:textId="77777777" w:rsidR="00CA40F5" w:rsidRPr="009847CF" w:rsidRDefault="00CA40F5" w:rsidP="00806296">
            <w:pPr>
              <w:keepNext/>
              <w:spacing w:after="0"/>
              <w:rPr>
                <w:rFonts w:cs="Arial"/>
                <w:b/>
                <w:bCs/>
                <w:color w:val="000000"/>
              </w:rPr>
            </w:pPr>
          </w:p>
        </w:tc>
        <w:tc>
          <w:tcPr>
            <w:tcW w:w="0" w:type="auto"/>
            <w:noWrap/>
            <w:vAlign w:val="center"/>
          </w:tcPr>
          <w:p w14:paraId="537874A2" w14:textId="77777777" w:rsidR="00CA40F5" w:rsidRPr="009847CF" w:rsidRDefault="00CA40F5" w:rsidP="00806296">
            <w:pPr>
              <w:keepNext/>
              <w:spacing w:after="0"/>
              <w:rPr>
                <w:rFonts w:cs="Arial"/>
                <w:b/>
                <w:bCs/>
                <w:color w:val="000000"/>
              </w:rPr>
            </w:pPr>
            <w:r w:rsidRPr="009847CF">
              <w:rPr>
                <w:rFonts w:cs="Arial"/>
                <w:b/>
                <w:bCs/>
                <w:color w:val="000000"/>
              </w:rPr>
              <w:t>1.75</w:t>
            </w:r>
          </w:p>
        </w:tc>
        <w:tc>
          <w:tcPr>
            <w:tcW w:w="0" w:type="auto"/>
            <w:noWrap/>
            <w:vAlign w:val="center"/>
          </w:tcPr>
          <w:p w14:paraId="4F1F4CA2" w14:textId="77777777" w:rsidR="00CA40F5" w:rsidRPr="009847CF" w:rsidRDefault="00CA40F5" w:rsidP="00806296">
            <w:pPr>
              <w:keepNext/>
              <w:spacing w:after="0"/>
              <w:rPr>
                <w:rFonts w:cs="Arial"/>
                <w:color w:val="000000"/>
              </w:rPr>
            </w:pPr>
            <w:r w:rsidRPr="009847CF">
              <w:t>367.5</w:t>
            </w:r>
          </w:p>
        </w:tc>
        <w:tc>
          <w:tcPr>
            <w:tcW w:w="0" w:type="auto"/>
            <w:noWrap/>
            <w:vAlign w:val="center"/>
          </w:tcPr>
          <w:p w14:paraId="7ECBBE43" w14:textId="77777777" w:rsidR="00CA40F5" w:rsidRPr="009847CF" w:rsidRDefault="00CA40F5" w:rsidP="00806296">
            <w:pPr>
              <w:keepNext/>
              <w:spacing w:after="0"/>
            </w:pPr>
            <w:r w:rsidRPr="009847CF">
              <w:t>52.5</w:t>
            </w:r>
          </w:p>
        </w:tc>
      </w:tr>
      <w:tr w:rsidR="00CA40F5" w:rsidRPr="00A14C6C" w14:paraId="4A51E025" w14:textId="77777777" w:rsidTr="00F24B5F">
        <w:trPr>
          <w:trHeight w:val="315"/>
        </w:trPr>
        <w:tc>
          <w:tcPr>
            <w:tcW w:w="0" w:type="auto"/>
            <w:vMerge/>
            <w:vAlign w:val="center"/>
          </w:tcPr>
          <w:p w14:paraId="16F010A1" w14:textId="77777777" w:rsidR="00CA40F5" w:rsidRPr="009847CF" w:rsidRDefault="00CA40F5" w:rsidP="00806296">
            <w:pPr>
              <w:keepNext/>
              <w:spacing w:after="0"/>
              <w:rPr>
                <w:rFonts w:cs="Arial"/>
                <w:b/>
                <w:bCs/>
                <w:color w:val="000000"/>
              </w:rPr>
            </w:pPr>
          </w:p>
        </w:tc>
        <w:tc>
          <w:tcPr>
            <w:tcW w:w="0" w:type="auto"/>
            <w:noWrap/>
            <w:vAlign w:val="center"/>
          </w:tcPr>
          <w:p w14:paraId="12BAA730" w14:textId="77777777" w:rsidR="00CA40F5" w:rsidRPr="009847CF" w:rsidRDefault="00CA40F5" w:rsidP="00806296">
            <w:pPr>
              <w:keepNext/>
              <w:spacing w:after="0"/>
              <w:rPr>
                <w:rFonts w:cs="Arial"/>
                <w:b/>
                <w:bCs/>
                <w:color w:val="000000"/>
              </w:rPr>
            </w:pPr>
            <w:r w:rsidRPr="009847CF">
              <w:rPr>
                <w:rFonts w:cs="Arial"/>
                <w:b/>
                <w:bCs/>
                <w:color w:val="000000"/>
              </w:rPr>
              <w:t>2</w:t>
            </w:r>
          </w:p>
        </w:tc>
        <w:tc>
          <w:tcPr>
            <w:tcW w:w="0" w:type="auto"/>
            <w:noWrap/>
            <w:vAlign w:val="center"/>
          </w:tcPr>
          <w:p w14:paraId="1DACA6D8" w14:textId="77777777" w:rsidR="00CA40F5" w:rsidRPr="009847CF" w:rsidRDefault="00CA40F5" w:rsidP="00806296">
            <w:pPr>
              <w:keepNext/>
              <w:spacing w:after="0"/>
              <w:rPr>
                <w:rFonts w:cs="Arial"/>
                <w:color w:val="000000"/>
              </w:rPr>
            </w:pPr>
            <w:r w:rsidRPr="009847CF">
              <w:t>420</w:t>
            </w:r>
          </w:p>
        </w:tc>
        <w:tc>
          <w:tcPr>
            <w:tcW w:w="0" w:type="auto"/>
            <w:noWrap/>
            <w:vAlign w:val="center"/>
          </w:tcPr>
          <w:p w14:paraId="03896E1C" w14:textId="77777777" w:rsidR="00CA40F5" w:rsidRPr="009847CF" w:rsidRDefault="00CA40F5" w:rsidP="00806296">
            <w:pPr>
              <w:keepNext/>
              <w:spacing w:after="0"/>
            </w:pPr>
            <w:r w:rsidRPr="009847CF">
              <w:t>60</w:t>
            </w:r>
          </w:p>
        </w:tc>
      </w:tr>
      <w:tr w:rsidR="00CA40F5" w:rsidRPr="00A14C6C" w14:paraId="313DE412" w14:textId="77777777" w:rsidTr="00F24B5F">
        <w:trPr>
          <w:trHeight w:val="315"/>
        </w:trPr>
        <w:tc>
          <w:tcPr>
            <w:tcW w:w="0" w:type="auto"/>
            <w:vMerge/>
            <w:vAlign w:val="center"/>
          </w:tcPr>
          <w:p w14:paraId="4210B938" w14:textId="77777777" w:rsidR="00CA40F5" w:rsidRPr="009847CF" w:rsidRDefault="00CA40F5" w:rsidP="00806296">
            <w:pPr>
              <w:keepNext/>
              <w:spacing w:after="0"/>
              <w:rPr>
                <w:rFonts w:cs="Arial"/>
                <w:b/>
                <w:bCs/>
                <w:color w:val="000000"/>
              </w:rPr>
            </w:pPr>
          </w:p>
        </w:tc>
        <w:tc>
          <w:tcPr>
            <w:tcW w:w="0" w:type="auto"/>
            <w:noWrap/>
            <w:vAlign w:val="center"/>
          </w:tcPr>
          <w:p w14:paraId="169E61A7" w14:textId="77777777" w:rsidR="00CA40F5" w:rsidRPr="009847CF" w:rsidRDefault="00CA40F5" w:rsidP="00806296">
            <w:pPr>
              <w:keepNext/>
              <w:spacing w:after="0"/>
              <w:rPr>
                <w:rFonts w:cs="Arial"/>
                <w:b/>
                <w:bCs/>
                <w:color w:val="000000"/>
              </w:rPr>
            </w:pPr>
            <w:r w:rsidRPr="009847CF">
              <w:rPr>
                <w:rFonts w:cs="Arial"/>
                <w:b/>
                <w:bCs/>
                <w:color w:val="000000"/>
              </w:rPr>
              <w:t>2.25</w:t>
            </w:r>
          </w:p>
        </w:tc>
        <w:tc>
          <w:tcPr>
            <w:tcW w:w="0" w:type="auto"/>
            <w:noWrap/>
            <w:vAlign w:val="center"/>
          </w:tcPr>
          <w:p w14:paraId="55150202" w14:textId="77777777" w:rsidR="00CA40F5" w:rsidRPr="009847CF" w:rsidRDefault="00CA40F5" w:rsidP="00806296">
            <w:pPr>
              <w:keepNext/>
              <w:spacing w:after="0"/>
              <w:rPr>
                <w:rFonts w:cs="Arial"/>
                <w:color w:val="000000"/>
              </w:rPr>
            </w:pPr>
            <w:r w:rsidRPr="009847CF">
              <w:t>472.5</w:t>
            </w:r>
          </w:p>
        </w:tc>
        <w:tc>
          <w:tcPr>
            <w:tcW w:w="0" w:type="auto"/>
            <w:noWrap/>
            <w:vAlign w:val="center"/>
          </w:tcPr>
          <w:p w14:paraId="21FAE55D" w14:textId="77777777" w:rsidR="00CA40F5" w:rsidRPr="009847CF" w:rsidRDefault="00CA40F5" w:rsidP="00806296">
            <w:pPr>
              <w:keepNext/>
              <w:spacing w:after="0"/>
            </w:pPr>
            <w:r w:rsidRPr="009847CF">
              <w:t>67.5</w:t>
            </w:r>
          </w:p>
        </w:tc>
      </w:tr>
      <w:tr w:rsidR="00CA40F5" w:rsidRPr="00A14C6C" w14:paraId="504DD04A" w14:textId="77777777" w:rsidTr="00F24B5F">
        <w:trPr>
          <w:trHeight w:val="315"/>
        </w:trPr>
        <w:tc>
          <w:tcPr>
            <w:tcW w:w="0" w:type="auto"/>
            <w:vMerge/>
            <w:vAlign w:val="center"/>
          </w:tcPr>
          <w:p w14:paraId="2E6364BA" w14:textId="77777777" w:rsidR="00CA40F5" w:rsidRPr="009847CF" w:rsidRDefault="00CA40F5" w:rsidP="00806296">
            <w:pPr>
              <w:keepNext/>
              <w:spacing w:after="0"/>
              <w:rPr>
                <w:rFonts w:cs="Arial"/>
                <w:b/>
                <w:bCs/>
                <w:color w:val="000000"/>
              </w:rPr>
            </w:pPr>
          </w:p>
        </w:tc>
        <w:tc>
          <w:tcPr>
            <w:tcW w:w="0" w:type="auto"/>
            <w:noWrap/>
            <w:vAlign w:val="center"/>
          </w:tcPr>
          <w:p w14:paraId="361BF369" w14:textId="77777777" w:rsidR="00CA40F5" w:rsidRPr="009847CF" w:rsidRDefault="00CA40F5" w:rsidP="00806296">
            <w:pPr>
              <w:keepNext/>
              <w:spacing w:after="0"/>
              <w:rPr>
                <w:rFonts w:cs="Arial"/>
                <w:b/>
                <w:bCs/>
                <w:color w:val="000000"/>
              </w:rPr>
            </w:pPr>
            <w:r w:rsidRPr="009847CF">
              <w:rPr>
                <w:rFonts w:cs="Arial"/>
                <w:b/>
                <w:bCs/>
                <w:color w:val="000000"/>
              </w:rPr>
              <w:t>2.5</w:t>
            </w:r>
          </w:p>
        </w:tc>
        <w:tc>
          <w:tcPr>
            <w:tcW w:w="0" w:type="auto"/>
            <w:noWrap/>
            <w:vAlign w:val="center"/>
          </w:tcPr>
          <w:p w14:paraId="6955D3B1" w14:textId="77777777" w:rsidR="00CA40F5" w:rsidRPr="009847CF" w:rsidRDefault="00CA40F5" w:rsidP="00806296">
            <w:pPr>
              <w:keepNext/>
              <w:spacing w:after="0"/>
              <w:rPr>
                <w:rFonts w:cs="Arial"/>
                <w:color w:val="000000"/>
              </w:rPr>
            </w:pPr>
            <w:r w:rsidRPr="009847CF">
              <w:t>525</w:t>
            </w:r>
          </w:p>
        </w:tc>
        <w:tc>
          <w:tcPr>
            <w:tcW w:w="0" w:type="auto"/>
            <w:noWrap/>
            <w:vAlign w:val="center"/>
          </w:tcPr>
          <w:p w14:paraId="1CA71142" w14:textId="77777777" w:rsidR="00CA40F5" w:rsidRPr="009847CF" w:rsidRDefault="00CA40F5" w:rsidP="00806296">
            <w:pPr>
              <w:keepNext/>
              <w:spacing w:after="0"/>
            </w:pPr>
            <w:r w:rsidRPr="009847CF">
              <w:t>75</w:t>
            </w:r>
          </w:p>
        </w:tc>
      </w:tr>
      <w:tr w:rsidR="00CA40F5" w:rsidRPr="00A14C6C" w14:paraId="7B954F9C" w14:textId="77777777" w:rsidTr="00F24B5F">
        <w:trPr>
          <w:trHeight w:val="315"/>
        </w:trPr>
        <w:tc>
          <w:tcPr>
            <w:tcW w:w="0" w:type="auto"/>
            <w:vMerge/>
            <w:vAlign w:val="center"/>
          </w:tcPr>
          <w:p w14:paraId="543C9361" w14:textId="77777777" w:rsidR="00CA40F5" w:rsidRPr="009847CF" w:rsidRDefault="00CA40F5" w:rsidP="00806296">
            <w:pPr>
              <w:keepNext/>
              <w:spacing w:after="0"/>
              <w:rPr>
                <w:rFonts w:cs="Arial"/>
                <w:b/>
                <w:bCs/>
                <w:color w:val="000000"/>
              </w:rPr>
            </w:pPr>
          </w:p>
        </w:tc>
        <w:tc>
          <w:tcPr>
            <w:tcW w:w="0" w:type="auto"/>
            <w:noWrap/>
            <w:vAlign w:val="center"/>
          </w:tcPr>
          <w:p w14:paraId="32EECAAE" w14:textId="77777777" w:rsidR="00CA40F5" w:rsidRPr="009847CF" w:rsidRDefault="00CA40F5" w:rsidP="00806296">
            <w:pPr>
              <w:keepNext/>
              <w:spacing w:after="0"/>
              <w:rPr>
                <w:rFonts w:cs="Arial"/>
                <w:b/>
                <w:bCs/>
                <w:color w:val="000000"/>
              </w:rPr>
            </w:pPr>
            <w:r w:rsidRPr="009847CF">
              <w:rPr>
                <w:rFonts w:cs="Arial"/>
                <w:b/>
                <w:bCs/>
                <w:color w:val="000000"/>
              </w:rPr>
              <w:t>2.75</w:t>
            </w:r>
          </w:p>
        </w:tc>
        <w:tc>
          <w:tcPr>
            <w:tcW w:w="0" w:type="auto"/>
            <w:noWrap/>
            <w:vAlign w:val="center"/>
          </w:tcPr>
          <w:p w14:paraId="0DE231E8" w14:textId="77777777" w:rsidR="00CA40F5" w:rsidRPr="009847CF" w:rsidRDefault="00CA40F5" w:rsidP="00806296">
            <w:pPr>
              <w:keepNext/>
              <w:spacing w:after="0"/>
              <w:rPr>
                <w:rFonts w:cs="Arial"/>
                <w:color w:val="000000"/>
              </w:rPr>
            </w:pPr>
            <w:r w:rsidRPr="009847CF">
              <w:t>577.5</w:t>
            </w:r>
          </w:p>
        </w:tc>
        <w:tc>
          <w:tcPr>
            <w:tcW w:w="0" w:type="auto"/>
            <w:noWrap/>
            <w:vAlign w:val="center"/>
          </w:tcPr>
          <w:p w14:paraId="39A149B4" w14:textId="77777777" w:rsidR="00CA40F5" w:rsidRPr="009847CF" w:rsidRDefault="00CA40F5" w:rsidP="00806296">
            <w:pPr>
              <w:keepNext/>
              <w:spacing w:after="0"/>
            </w:pPr>
            <w:r w:rsidRPr="009847CF">
              <w:t>82.5</w:t>
            </w:r>
          </w:p>
        </w:tc>
      </w:tr>
      <w:tr w:rsidR="00CA40F5" w:rsidRPr="00A14C6C" w14:paraId="63E039A9" w14:textId="77777777" w:rsidTr="00F24B5F">
        <w:trPr>
          <w:trHeight w:val="315"/>
        </w:trPr>
        <w:tc>
          <w:tcPr>
            <w:tcW w:w="0" w:type="auto"/>
            <w:vMerge/>
            <w:vAlign w:val="center"/>
          </w:tcPr>
          <w:p w14:paraId="2A1C0FFB" w14:textId="77777777" w:rsidR="00CA40F5" w:rsidRPr="009847CF" w:rsidRDefault="00CA40F5" w:rsidP="00806296">
            <w:pPr>
              <w:keepNext/>
              <w:spacing w:after="0"/>
              <w:rPr>
                <w:rFonts w:cs="Arial"/>
                <w:b/>
                <w:bCs/>
                <w:color w:val="000000"/>
              </w:rPr>
            </w:pPr>
          </w:p>
        </w:tc>
        <w:tc>
          <w:tcPr>
            <w:tcW w:w="0" w:type="auto"/>
            <w:noWrap/>
            <w:vAlign w:val="center"/>
          </w:tcPr>
          <w:p w14:paraId="119DD0DA" w14:textId="77777777" w:rsidR="00CA40F5" w:rsidRPr="009847CF" w:rsidRDefault="00CA40F5" w:rsidP="00806296">
            <w:pPr>
              <w:keepNext/>
              <w:spacing w:after="0"/>
              <w:rPr>
                <w:rFonts w:cs="Arial"/>
                <w:b/>
                <w:bCs/>
                <w:color w:val="000000"/>
              </w:rPr>
            </w:pPr>
            <w:r w:rsidRPr="009847CF">
              <w:rPr>
                <w:rFonts w:cs="Arial"/>
                <w:b/>
                <w:bCs/>
                <w:color w:val="000000"/>
              </w:rPr>
              <w:t>3</w:t>
            </w:r>
          </w:p>
        </w:tc>
        <w:tc>
          <w:tcPr>
            <w:tcW w:w="0" w:type="auto"/>
            <w:noWrap/>
            <w:vAlign w:val="center"/>
          </w:tcPr>
          <w:p w14:paraId="6E61E54D" w14:textId="77777777" w:rsidR="00CA40F5" w:rsidRPr="009847CF" w:rsidRDefault="00CA40F5" w:rsidP="00806296">
            <w:pPr>
              <w:keepNext/>
              <w:spacing w:after="0"/>
              <w:rPr>
                <w:rFonts w:cs="Arial"/>
                <w:color w:val="000000"/>
              </w:rPr>
            </w:pPr>
            <w:r w:rsidRPr="009847CF">
              <w:t>630</w:t>
            </w:r>
          </w:p>
        </w:tc>
        <w:tc>
          <w:tcPr>
            <w:tcW w:w="0" w:type="auto"/>
            <w:noWrap/>
            <w:vAlign w:val="center"/>
          </w:tcPr>
          <w:p w14:paraId="3CA6BE53" w14:textId="77777777" w:rsidR="00CA40F5" w:rsidRPr="009847CF" w:rsidRDefault="00CA40F5" w:rsidP="00806296">
            <w:pPr>
              <w:keepNext/>
              <w:spacing w:after="0"/>
            </w:pPr>
            <w:r w:rsidRPr="009847CF">
              <w:t>90</w:t>
            </w:r>
          </w:p>
        </w:tc>
      </w:tr>
      <w:tr w:rsidR="00CA40F5" w:rsidRPr="00A14C6C" w14:paraId="245EA909" w14:textId="77777777" w:rsidTr="00F24B5F">
        <w:trPr>
          <w:trHeight w:val="315"/>
        </w:trPr>
        <w:tc>
          <w:tcPr>
            <w:tcW w:w="0" w:type="auto"/>
            <w:vMerge/>
            <w:vAlign w:val="center"/>
          </w:tcPr>
          <w:p w14:paraId="2C10FB7C" w14:textId="77777777" w:rsidR="00CA40F5" w:rsidRPr="009847CF" w:rsidRDefault="00CA40F5" w:rsidP="00806296">
            <w:pPr>
              <w:keepNext/>
              <w:spacing w:after="0"/>
              <w:rPr>
                <w:rFonts w:cs="Arial"/>
                <w:b/>
                <w:bCs/>
                <w:color w:val="000000"/>
              </w:rPr>
            </w:pPr>
          </w:p>
        </w:tc>
        <w:tc>
          <w:tcPr>
            <w:tcW w:w="0" w:type="auto"/>
            <w:noWrap/>
            <w:vAlign w:val="center"/>
          </w:tcPr>
          <w:p w14:paraId="228C9DE3" w14:textId="77777777" w:rsidR="00CA40F5" w:rsidRPr="009847CF" w:rsidRDefault="00CA40F5" w:rsidP="00806296">
            <w:pPr>
              <w:keepNext/>
              <w:spacing w:after="0"/>
              <w:rPr>
                <w:rFonts w:cs="Arial"/>
                <w:b/>
                <w:bCs/>
                <w:color w:val="000000"/>
              </w:rPr>
            </w:pPr>
            <w:r w:rsidRPr="009847CF">
              <w:rPr>
                <w:rFonts w:cs="Arial"/>
                <w:b/>
                <w:bCs/>
                <w:color w:val="000000"/>
              </w:rPr>
              <w:t>3.25</w:t>
            </w:r>
          </w:p>
        </w:tc>
        <w:tc>
          <w:tcPr>
            <w:tcW w:w="0" w:type="auto"/>
            <w:noWrap/>
            <w:vAlign w:val="center"/>
          </w:tcPr>
          <w:p w14:paraId="0791DF24" w14:textId="77777777" w:rsidR="00CA40F5" w:rsidRPr="009847CF" w:rsidRDefault="00CA40F5" w:rsidP="00806296">
            <w:pPr>
              <w:keepNext/>
              <w:spacing w:after="0"/>
              <w:rPr>
                <w:rFonts w:cs="Arial"/>
                <w:color w:val="000000"/>
              </w:rPr>
            </w:pPr>
            <w:r w:rsidRPr="009847CF">
              <w:t>682.5</w:t>
            </w:r>
          </w:p>
        </w:tc>
        <w:tc>
          <w:tcPr>
            <w:tcW w:w="0" w:type="auto"/>
            <w:noWrap/>
            <w:vAlign w:val="center"/>
          </w:tcPr>
          <w:p w14:paraId="022A1B1C" w14:textId="77777777" w:rsidR="00CA40F5" w:rsidRPr="009847CF" w:rsidRDefault="00CA40F5" w:rsidP="00806296">
            <w:pPr>
              <w:keepNext/>
              <w:spacing w:after="0"/>
            </w:pPr>
            <w:r w:rsidRPr="009847CF">
              <w:t>97.5</w:t>
            </w:r>
          </w:p>
        </w:tc>
      </w:tr>
      <w:tr w:rsidR="00CA40F5" w:rsidRPr="00A14C6C" w14:paraId="2320C670" w14:textId="77777777" w:rsidTr="00F24B5F">
        <w:trPr>
          <w:trHeight w:val="315"/>
        </w:trPr>
        <w:tc>
          <w:tcPr>
            <w:tcW w:w="0" w:type="auto"/>
            <w:vMerge/>
            <w:vAlign w:val="center"/>
          </w:tcPr>
          <w:p w14:paraId="5E878A06" w14:textId="77777777" w:rsidR="00CA40F5" w:rsidRPr="009847CF" w:rsidRDefault="00CA40F5" w:rsidP="00806296">
            <w:pPr>
              <w:keepNext/>
              <w:spacing w:after="0"/>
              <w:rPr>
                <w:rFonts w:cs="Arial"/>
                <w:b/>
                <w:bCs/>
                <w:color w:val="000000"/>
              </w:rPr>
            </w:pPr>
          </w:p>
        </w:tc>
        <w:tc>
          <w:tcPr>
            <w:tcW w:w="0" w:type="auto"/>
            <w:noWrap/>
            <w:vAlign w:val="center"/>
          </w:tcPr>
          <w:p w14:paraId="10C6EB2A" w14:textId="77777777" w:rsidR="00CA40F5" w:rsidRPr="009847CF" w:rsidRDefault="00CA40F5" w:rsidP="00806296">
            <w:pPr>
              <w:keepNext/>
              <w:spacing w:after="0"/>
              <w:rPr>
                <w:rFonts w:cs="Arial"/>
                <w:b/>
                <w:bCs/>
                <w:color w:val="000000"/>
              </w:rPr>
            </w:pPr>
            <w:r w:rsidRPr="009847CF">
              <w:rPr>
                <w:rFonts w:cs="Arial"/>
                <w:b/>
                <w:bCs/>
                <w:color w:val="000000"/>
              </w:rPr>
              <w:t>3.5</w:t>
            </w:r>
          </w:p>
        </w:tc>
        <w:tc>
          <w:tcPr>
            <w:tcW w:w="0" w:type="auto"/>
            <w:noWrap/>
            <w:vAlign w:val="center"/>
          </w:tcPr>
          <w:p w14:paraId="3A385BB6" w14:textId="77777777" w:rsidR="00CA40F5" w:rsidRPr="009847CF" w:rsidRDefault="00CA40F5" w:rsidP="00806296">
            <w:pPr>
              <w:keepNext/>
              <w:spacing w:after="0"/>
              <w:rPr>
                <w:rFonts w:cs="Arial"/>
                <w:color w:val="000000"/>
              </w:rPr>
            </w:pPr>
            <w:r w:rsidRPr="009847CF">
              <w:t>735</w:t>
            </w:r>
          </w:p>
        </w:tc>
        <w:tc>
          <w:tcPr>
            <w:tcW w:w="0" w:type="auto"/>
            <w:noWrap/>
            <w:vAlign w:val="center"/>
          </w:tcPr>
          <w:p w14:paraId="1F232A76" w14:textId="77777777" w:rsidR="00CA40F5" w:rsidRPr="009847CF" w:rsidRDefault="00CA40F5" w:rsidP="00806296">
            <w:pPr>
              <w:keepNext/>
              <w:spacing w:after="0"/>
            </w:pPr>
            <w:r w:rsidRPr="009847CF">
              <w:t>105</w:t>
            </w:r>
          </w:p>
        </w:tc>
      </w:tr>
      <w:tr w:rsidR="00CA40F5" w:rsidRPr="00A14C6C" w14:paraId="14D5A50F" w14:textId="77777777" w:rsidTr="00F24B5F">
        <w:trPr>
          <w:trHeight w:val="315"/>
        </w:trPr>
        <w:tc>
          <w:tcPr>
            <w:tcW w:w="0" w:type="auto"/>
            <w:vAlign w:val="center"/>
          </w:tcPr>
          <w:p w14:paraId="3B697ACC" w14:textId="77777777" w:rsidR="00CA40F5" w:rsidRPr="009847CF" w:rsidRDefault="00CA40F5" w:rsidP="00806296">
            <w:pPr>
              <w:spacing w:after="0"/>
              <w:rPr>
                <w:rFonts w:cs="Arial"/>
                <w:b/>
                <w:bCs/>
                <w:color w:val="000000"/>
              </w:rPr>
            </w:pPr>
            <w:r w:rsidRPr="009847CF">
              <w:rPr>
                <w:rFonts w:cs="Arial"/>
                <w:b/>
                <w:bCs/>
                <w:color w:val="000000"/>
              </w:rPr>
              <w:t>Fail</w:t>
            </w:r>
          </w:p>
        </w:tc>
        <w:tc>
          <w:tcPr>
            <w:tcW w:w="0" w:type="auto"/>
            <w:noWrap/>
            <w:vAlign w:val="center"/>
            <w:hideMark/>
          </w:tcPr>
          <w:p w14:paraId="5898C238" w14:textId="77777777" w:rsidR="00CA40F5" w:rsidRPr="009847CF" w:rsidRDefault="00CA40F5" w:rsidP="00806296">
            <w:pPr>
              <w:spacing w:after="0"/>
              <w:rPr>
                <w:b/>
                <w:bCs/>
              </w:rPr>
            </w:pPr>
          </w:p>
        </w:tc>
        <w:tc>
          <w:tcPr>
            <w:tcW w:w="0" w:type="auto"/>
            <w:noWrap/>
            <w:vAlign w:val="center"/>
          </w:tcPr>
          <w:p w14:paraId="775FBD93" w14:textId="77777777" w:rsidR="00CA40F5" w:rsidRPr="009847CF" w:rsidRDefault="00CA40F5" w:rsidP="00806296">
            <w:pPr>
              <w:spacing w:after="0"/>
            </w:pPr>
            <w:r w:rsidRPr="009847CF">
              <w:rPr>
                <w:rFonts w:cs="Arial"/>
                <w:color w:val="000000"/>
              </w:rPr>
              <w:t>0</w:t>
            </w:r>
          </w:p>
        </w:tc>
        <w:tc>
          <w:tcPr>
            <w:tcW w:w="0" w:type="auto"/>
            <w:noWrap/>
            <w:vAlign w:val="center"/>
          </w:tcPr>
          <w:p w14:paraId="2EF8AB70" w14:textId="77777777" w:rsidR="00CA40F5" w:rsidRPr="009847CF" w:rsidRDefault="00CA40F5" w:rsidP="00806296">
            <w:pPr>
              <w:spacing w:after="0"/>
            </w:pPr>
            <w:r w:rsidRPr="009847CF">
              <w:rPr>
                <w:rFonts w:cs="Arial"/>
                <w:color w:val="000000"/>
              </w:rPr>
              <w:t>0</w:t>
            </w:r>
          </w:p>
        </w:tc>
      </w:tr>
    </w:tbl>
    <w:p w14:paraId="0B3F0215" w14:textId="77777777" w:rsidR="00CA40F5" w:rsidRDefault="00CA40F5" w:rsidP="00806296">
      <w:pPr>
        <w:pStyle w:val="TableHeader"/>
        <w:keepNext/>
        <w:spacing w:before="240"/>
      </w:pPr>
      <w:r>
        <w:t>Two-grade structure, e.g. Pass/Merit: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1189"/>
        <w:gridCol w:w="1012"/>
        <w:gridCol w:w="1189"/>
        <w:gridCol w:w="1012"/>
      </w:tblGrid>
      <w:tr w:rsidR="00CA40F5" w14:paraId="1BC949C4" w14:textId="77777777" w:rsidTr="00F24B5F">
        <w:trPr>
          <w:trHeight w:val="454"/>
        </w:trPr>
        <w:tc>
          <w:tcPr>
            <w:tcW w:w="910" w:type="dxa"/>
            <w:vMerge w:val="restart"/>
            <w:shd w:val="clear" w:color="auto" w:fill="CFDCE3"/>
            <w:vAlign w:val="center"/>
          </w:tcPr>
          <w:p w14:paraId="0B3F83D3" w14:textId="77777777" w:rsidR="00CA40F5" w:rsidRPr="00A14C6C" w:rsidRDefault="00CA40F5" w:rsidP="00806296">
            <w:pPr>
              <w:keepNext/>
              <w:spacing w:after="0"/>
              <w:rPr>
                <w:b/>
                <w:bCs/>
              </w:rPr>
            </w:pPr>
            <w:r w:rsidRPr="00A14C6C">
              <w:rPr>
                <w:b/>
                <w:bCs/>
              </w:rPr>
              <w:t>Grade</w:t>
            </w:r>
          </w:p>
        </w:tc>
        <w:tc>
          <w:tcPr>
            <w:tcW w:w="2201" w:type="dxa"/>
            <w:gridSpan w:val="2"/>
            <w:shd w:val="clear" w:color="auto" w:fill="CFDCE3"/>
            <w:vAlign w:val="center"/>
          </w:tcPr>
          <w:p w14:paraId="1EB0DEDE" w14:textId="77777777" w:rsidR="00CA40F5" w:rsidRDefault="00CA40F5" w:rsidP="00806296">
            <w:pPr>
              <w:keepNext/>
              <w:spacing w:after="0"/>
              <w:rPr>
                <w:b/>
                <w:bCs/>
              </w:rPr>
            </w:pPr>
            <w:r>
              <w:rPr>
                <w:b/>
                <w:bCs/>
              </w:rPr>
              <w:t>Size: 0.5</w:t>
            </w:r>
          </w:p>
        </w:tc>
        <w:tc>
          <w:tcPr>
            <w:tcW w:w="2201" w:type="dxa"/>
            <w:gridSpan w:val="2"/>
            <w:shd w:val="clear" w:color="auto" w:fill="CFDCE3"/>
            <w:vAlign w:val="center"/>
          </w:tcPr>
          <w:p w14:paraId="02629A62" w14:textId="77777777" w:rsidR="00CA40F5" w:rsidRDefault="00CA40F5" w:rsidP="00806296">
            <w:pPr>
              <w:keepNext/>
              <w:spacing w:after="0"/>
              <w:rPr>
                <w:b/>
                <w:bCs/>
              </w:rPr>
            </w:pPr>
            <w:r>
              <w:rPr>
                <w:b/>
                <w:bCs/>
              </w:rPr>
              <w:t>Size: 0.75</w:t>
            </w:r>
          </w:p>
        </w:tc>
      </w:tr>
      <w:tr w:rsidR="00CA40F5" w:rsidRPr="00A14C6C" w14:paraId="74A58628" w14:textId="77777777" w:rsidTr="00F24B5F">
        <w:trPr>
          <w:trHeight w:val="454"/>
        </w:trPr>
        <w:tc>
          <w:tcPr>
            <w:tcW w:w="910" w:type="dxa"/>
            <w:vMerge/>
            <w:shd w:val="clear" w:color="auto" w:fill="CFDCE3"/>
            <w:vAlign w:val="center"/>
            <w:hideMark/>
          </w:tcPr>
          <w:p w14:paraId="141FA579" w14:textId="77777777" w:rsidR="00CA40F5" w:rsidRPr="00A14C6C" w:rsidRDefault="00CA40F5" w:rsidP="00806296">
            <w:pPr>
              <w:keepNext/>
              <w:spacing w:after="0"/>
              <w:rPr>
                <w:b/>
                <w:bCs/>
              </w:rPr>
            </w:pPr>
          </w:p>
        </w:tc>
        <w:tc>
          <w:tcPr>
            <w:tcW w:w="1189" w:type="dxa"/>
            <w:shd w:val="clear" w:color="auto" w:fill="CFDCE3"/>
            <w:vAlign w:val="center"/>
          </w:tcPr>
          <w:p w14:paraId="1D1BBF18" w14:textId="77777777" w:rsidR="00CA40F5" w:rsidRDefault="00CA40F5" w:rsidP="00806296">
            <w:pPr>
              <w:keepNext/>
              <w:spacing w:after="0"/>
              <w:rPr>
                <w:b/>
                <w:bCs/>
              </w:rPr>
            </w:pPr>
            <w:r>
              <w:rPr>
                <w:b/>
                <w:bCs/>
              </w:rPr>
              <w:t>Old points</w:t>
            </w:r>
          </w:p>
        </w:tc>
        <w:tc>
          <w:tcPr>
            <w:tcW w:w="1012" w:type="dxa"/>
            <w:shd w:val="clear" w:color="auto" w:fill="CFDCE3"/>
            <w:vAlign w:val="center"/>
          </w:tcPr>
          <w:p w14:paraId="4C7EAEAB" w14:textId="77777777" w:rsidR="00CA40F5" w:rsidRDefault="00CA40F5" w:rsidP="00806296">
            <w:pPr>
              <w:keepNext/>
              <w:spacing w:after="0"/>
              <w:rPr>
                <w:b/>
                <w:bCs/>
              </w:rPr>
            </w:pPr>
            <w:r w:rsidRPr="00A14C6C">
              <w:rPr>
                <w:b/>
                <w:bCs/>
              </w:rPr>
              <w:t xml:space="preserve">New </w:t>
            </w:r>
            <w:r>
              <w:rPr>
                <w:b/>
                <w:bCs/>
              </w:rPr>
              <w:t>points</w:t>
            </w:r>
          </w:p>
        </w:tc>
        <w:tc>
          <w:tcPr>
            <w:tcW w:w="1189" w:type="dxa"/>
            <w:shd w:val="clear" w:color="auto" w:fill="CFDCE3"/>
            <w:vAlign w:val="center"/>
          </w:tcPr>
          <w:p w14:paraId="32FFC3BE" w14:textId="77777777" w:rsidR="00CA40F5" w:rsidRPr="00A14C6C" w:rsidRDefault="00CA40F5" w:rsidP="00806296">
            <w:pPr>
              <w:keepNext/>
              <w:spacing w:after="0"/>
              <w:rPr>
                <w:b/>
                <w:bCs/>
              </w:rPr>
            </w:pPr>
            <w:r>
              <w:rPr>
                <w:b/>
                <w:bCs/>
              </w:rPr>
              <w:t>Old points</w:t>
            </w:r>
          </w:p>
        </w:tc>
        <w:tc>
          <w:tcPr>
            <w:tcW w:w="1012" w:type="dxa"/>
            <w:shd w:val="clear" w:color="auto" w:fill="CFDCE3"/>
            <w:vAlign w:val="center"/>
          </w:tcPr>
          <w:p w14:paraId="19051FE6" w14:textId="77777777" w:rsidR="00CA40F5" w:rsidRPr="00A14C6C" w:rsidRDefault="00CA40F5" w:rsidP="00806296">
            <w:pPr>
              <w:keepNext/>
              <w:spacing w:after="0"/>
              <w:rPr>
                <w:b/>
                <w:bCs/>
              </w:rPr>
            </w:pPr>
            <w:r>
              <w:rPr>
                <w:b/>
                <w:bCs/>
              </w:rPr>
              <w:t>New points</w:t>
            </w:r>
          </w:p>
        </w:tc>
      </w:tr>
      <w:tr w:rsidR="00CA40F5" w14:paraId="5715710F" w14:textId="77777777" w:rsidTr="00F24B5F">
        <w:trPr>
          <w:trHeight w:val="315"/>
        </w:trPr>
        <w:tc>
          <w:tcPr>
            <w:tcW w:w="910" w:type="dxa"/>
            <w:noWrap/>
            <w:vAlign w:val="center"/>
            <w:hideMark/>
          </w:tcPr>
          <w:p w14:paraId="0D1890F0" w14:textId="77777777" w:rsidR="00CA40F5" w:rsidRPr="002D4F06" w:rsidRDefault="00CA40F5" w:rsidP="00806296">
            <w:pPr>
              <w:keepNext/>
              <w:spacing w:after="0"/>
              <w:rPr>
                <w:b/>
                <w:bCs/>
              </w:rPr>
            </w:pPr>
            <w:r>
              <w:rPr>
                <w:rFonts w:cs="Arial"/>
                <w:b/>
                <w:bCs/>
                <w:color w:val="000000"/>
              </w:rPr>
              <w:t>M</w:t>
            </w:r>
          </w:p>
        </w:tc>
        <w:tc>
          <w:tcPr>
            <w:tcW w:w="1189" w:type="dxa"/>
            <w:vAlign w:val="center"/>
          </w:tcPr>
          <w:p w14:paraId="027D09F4" w14:textId="77777777" w:rsidR="00CA40F5" w:rsidRDefault="00CA40F5" w:rsidP="00806296">
            <w:pPr>
              <w:keepNext/>
              <w:spacing w:after="0"/>
              <w:rPr>
                <w:rFonts w:cs="Arial"/>
                <w:color w:val="000000"/>
              </w:rPr>
            </w:pPr>
            <w:r>
              <w:rPr>
                <w:rFonts w:cs="Arial"/>
                <w:color w:val="000000"/>
              </w:rPr>
              <w:t>120</w:t>
            </w:r>
          </w:p>
        </w:tc>
        <w:tc>
          <w:tcPr>
            <w:tcW w:w="1012" w:type="dxa"/>
            <w:vAlign w:val="center"/>
          </w:tcPr>
          <w:p w14:paraId="11F3830D" w14:textId="77777777" w:rsidR="00CA40F5" w:rsidRDefault="00CA40F5" w:rsidP="00806296">
            <w:pPr>
              <w:keepNext/>
              <w:spacing w:after="0"/>
              <w:rPr>
                <w:rFonts w:cs="Arial"/>
                <w:color w:val="000000"/>
              </w:rPr>
            </w:pPr>
            <w:r>
              <w:rPr>
                <w:rFonts w:cs="Arial"/>
                <w:color w:val="000000"/>
              </w:rPr>
              <w:t>20</w:t>
            </w:r>
          </w:p>
        </w:tc>
        <w:tc>
          <w:tcPr>
            <w:tcW w:w="1189" w:type="dxa"/>
            <w:vAlign w:val="center"/>
          </w:tcPr>
          <w:p w14:paraId="45F7400C" w14:textId="77777777" w:rsidR="00CA40F5" w:rsidRDefault="00CA40F5" w:rsidP="00806296">
            <w:pPr>
              <w:keepNext/>
              <w:spacing w:after="0"/>
              <w:rPr>
                <w:rFonts w:cs="Arial"/>
                <w:color w:val="000000"/>
              </w:rPr>
            </w:pPr>
            <w:r>
              <w:rPr>
                <w:rFonts w:cs="Arial"/>
                <w:color w:val="000000"/>
              </w:rPr>
              <w:t>180</w:t>
            </w:r>
          </w:p>
        </w:tc>
        <w:tc>
          <w:tcPr>
            <w:tcW w:w="1012" w:type="dxa"/>
            <w:vAlign w:val="center"/>
          </w:tcPr>
          <w:p w14:paraId="3960F14A" w14:textId="77777777" w:rsidR="00CA40F5" w:rsidRDefault="00CA40F5" w:rsidP="00806296">
            <w:pPr>
              <w:keepNext/>
              <w:spacing w:after="0"/>
              <w:rPr>
                <w:rFonts w:cs="Arial"/>
                <w:color w:val="000000"/>
              </w:rPr>
            </w:pPr>
            <w:r>
              <w:rPr>
                <w:rFonts w:cs="Arial"/>
                <w:color w:val="000000"/>
              </w:rPr>
              <w:t>30</w:t>
            </w:r>
          </w:p>
        </w:tc>
      </w:tr>
      <w:tr w:rsidR="00CA40F5" w14:paraId="1F8284F4" w14:textId="77777777" w:rsidTr="00F24B5F">
        <w:trPr>
          <w:trHeight w:val="315"/>
        </w:trPr>
        <w:tc>
          <w:tcPr>
            <w:tcW w:w="910" w:type="dxa"/>
            <w:noWrap/>
            <w:vAlign w:val="center"/>
          </w:tcPr>
          <w:p w14:paraId="6C9F29BC" w14:textId="77777777" w:rsidR="00CA40F5" w:rsidRPr="002D4F06" w:rsidRDefault="00CA40F5" w:rsidP="00806296">
            <w:pPr>
              <w:keepNext/>
              <w:spacing w:after="0"/>
              <w:rPr>
                <w:rFonts w:cs="Arial"/>
                <w:b/>
                <w:color w:val="000000"/>
              </w:rPr>
            </w:pPr>
            <w:r>
              <w:rPr>
                <w:rFonts w:cs="Arial"/>
                <w:b/>
                <w:bCs/>
                <w:color w:val="000000"/>
              </w:rPr>
              <w:t>P</w:t>
            </w:r>
          </w:p>
        </w:tc>
        <w:tc>
          <w:tcPr>
            <w:tcW w:w="1189" w:type="dxa"/>
            <w:vAlign w:val="center"/>
          </w:tcPr>
          <w:p w14:paraId="3110F09B" w14:textId="77777777" w:rsidR="00CA40F5" w:rsidRDefault="00CA40F5" w:rsidP="00806296">
            <w:pPr>
              <w:keepNext/>
              <w:spacing w:after="0"/>
              <w:rPr>
                <w:rFonts w:cs="Arial"/>
                <w:color w:val="000000"/>
              </w:rPr>
            </w:pPr>
            <w:r>
              <w:rPr>
                <w:rFonts w:cs="Arial"/>
                <w:color w:val="000000"/>
              </w:rPr>
              <w:t>97.5</w:t>
            </w:r>
          </w:p>
        </w:tc>
        <w:tc>
          <w:tcPr>
            <w:tcW w:w="1012" w:type="dxa"/>
            <w:vAlign w:val="center"/>
          </w:tcPr>
          <w:p w14:paraId="71EB45F1" w14:textId="77777777" w:rsidR="00CA40F5" w:rsidRDefault="00CA40F5" w:rsidP="00806296">
            <w:pPr>
              <w:keepNext/>
              <w:spacing w:after="0"/>
              <w:rPr>
                <w:rFonts w:cs="Arial"/>
                <w:color w:val="000000"/>
              </w:rPr>
            </w:pPr>
            <w:r>
              <w:rPr>
                <w:rFonts w:cs="Arial"/>
                <w:color w:val="000000"/>
              </w:rPr>
              <w:t>12.5</w:t>
            </w:r>
          </w:p>
        </w:tc>
        <w:tc>
          <w:tcPr>
            <w:tcW w:w="1189" w:type="dxa"/>
            <w:vAlign w:val="center"/>
          </w:tcPr>
          <w:p w14:paraId="69E7345F" w14:textId="77777777" w:rsidR="00CA40F5" w:rsidRDefault="00CA40F5" w:rsidP="00806296">
            <w:pPr>
              <w:keepNext/>
              <w:spacing w:after="0"/>
              <w:rPr>
                <w:rFonts w:cs="Arial"/>
                <w:color w:val="000000"/>
              </w:rPr>
            </w:pPr>
            <w:r>
              <w:rPr>
                <w:rFonts w:cs="Arial"/>
                <w:color w:val="000000"/>
              </w:rPr>
              <w:t>146.25</w:t>
            </w:r>
          </w:p>
        </w:tc>
        <w:tc>
          <w:tcPr>
            <w:tcW w:w="1012" w:type="dxa"/>
            <w:vAlign w:val="center"/>
          </w:tcPr>
          <w:p w14:paraId="65D10A3C" w14:textId="77777777" w:rsidR="00CA40F5" w:rsidRDefault="00CA40F5" w:rsidP="00806296">
            <w:pPr>
              <w:keepNext/>
              <w:spacing w:after="0"/>
              <w:rPr>
                <w:rFonts w:cs="Arial"/>
                <w:color w:val="000000"/>
              </w:rPr>
            </w:pPr>
            <w:r>
              <w:rPr>
                <w:rFonts w:cs="Arial"/>
                <w:color w:val="000000"/>
              </w:rPr>
              <w:t>18.75</w:t>
            </w:r>
          </w:p>
        </w:tc>
      </w:tr>
      <w:tr w:rsidR="00CA40F5" w14:paraId="7151B07C" w14:textId="77777777" w:rsidTr="00F24B5F">
        <w:trPr>
          <w:trHeight w:val="315"/>
        </w:trPr>
        <w:tc>
          <w:tcPr>
            <w:tcW w:w="910" w:type="dxa"/>
            <w:noWrap/>
            <w:vAlign w:val="center"/>
            <w:hideMark/>
          </w:tcPr>
          <w:p w14:paraId="6D33405B" w14:textId="77777777" w:rsidR="00CA40F5" w:rsidRPr="002D4F06" w:rsidRDefault="00CA40F5" w:rsidP="00806296">
            <w:pPr>
              <w:spacing w:after="0"/>
              <w:rPr>
                <w:b/>
                <w:bCs/>
              </w:rPr>
            </w:pPr>
            <w:r>
              <w:rPr>
                <w:rFonts w:cs="Arial"/>
                <w:b/>
                <w:bCs/>
                <w:color w:val="000000"/>
              </w:rPr>
              <w:t>Fail</w:t>
            </w:r>
          </w:p>
        </w:tc>
        <w:tc>
          <w:tcPr>
            <w:tcW w:w="1189" w:type="dxa"/>
            <w:vAlign w:val="center"/>
          </w:tcPr>
          <w:p w14:paraId="6238DA58" w14:textId="77777777" w:rsidR="00CA40F5" w:rsidRDefault="00CA40F5" w:rsidP="00806296">
            <w:pPr>
              <w:spacing w:after="0"/>
              <w:rPr>
                <w:rFonts w:cs="Arial"/>
                <w:color w:val="000000"/>
              </w:rPr>
            </w:pPr>
            <w:r>
              <w:rPr>
                <w:rFonts w:cs="Arial"/>
                <w:color w:val="000000"/>
              </w:rPr>
              <w:t>0</w:t>
            </w:r>
          </w:p>
        </w:tc>
        <w:tc>
          <w:tcPr>
            <w:tcW w:w="1012" w:type="dxa"/>
            <w:vAlign w:val="center"/>
          </w:tcPr>
          <w:p w14:paraId="3A1D4267" w14:textId="77777777" w:rsidR="00CA40F5" w:rsidRDefault="00CA40F5" w:rsidP="00806296">
            <w:pPr>
              <w:spacing w:after="0"/>
              <w:rPr>
                <w:rFonts w:cs="Arial"/>
                <w:color w:val="000000"/>
              </w:rPr>
            </w:pPr>
            <w:r>
              <w:rPr>
                <w:rFonts w:cs="Arial"/>
                <w:color w:val="000000"/>
              </w:rPr>
              <w:t>0</w:t>
            </w:r>
          </w:p>
        </w:tc>
        <w:tc>
          <w:tcPr>
            <w:tcW w:w="1189" w:type="dxa"/>
            <w:vAlign w:val="center"/>
          </w:tcPr>
          <w:p w14:paraId="0F893A7E" w14:textId="77777777" w:rsidR="00CA40F5" w:rsidRDefault="00CA40F5" w:rsidP="00806296">
            <w:pPr>
              <w:spacing w:after="0"/>
              <w:rPr>
                <w:rFonts w:cs="Arial"/>
                <w:color w:val="000000"/>
              </w:rPr>
            </w:pPr>
            <w:r>
              <w:rPr>
                <w:rFonts w:cs="Arial"/>
                <w:color w:val="000000"/>
              </w:rPr>
              <w:t>0</w:t>
            </w:r>
          </w:p>
        </w:tc>
        <w:tc>
          <w:tcPr>
            <w:tcW w:w="1012" w:type="dxa"/>
            <w:vAlign w:val="center"/>
          </w:tcPr>
          <w:p w14:paraId="1E95BBC8" w14:textId="77777777" w:rsidR="00CA40F5" w:rsidRDefault="00CA40F5" w:rsidP="00806296">
            <w:pPr>
              <w:spacing w:after="0"/>
              <w:rPr>
                <w:rFonts w:cs="Arial"/>
                <w:color w:val="000000"/>
              </w:rPr>
            </w:pPr>
            <w:r>
              <w:rPr>
                <w:rFonts w:cs="Arial"/>
                <w:color w:val="000000"/>
              </w:rPr>
              <w:t>0</w:t>
            </w:r>
          </w:p>
        </w:tc>
      </w:tr>
    </w:tbl>
    <w:p w14:paraId="3B31577C" w14:textId="77777777" w:rsidR="00CA40F5" w:rsidRPr="00151572" w:rsidRDefault="00CA40F5" w:rsidP="00806296">
      <w:pPr>
        <w:pStyle w:val="TableHeader"/>
        <w:keepNext/>
        <w:spacing w:before="240"/>
      </w:pPr>
      <w:r>
        <w:t>Three-grade structure, e.g. Pass/Merit/Distinction (size 0.5 to 1.25):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1046"/>
        <w:gridCol w:w="1047"/>
        <w:gridCol w:w="1013"/>
        <w:gridCol w:w="1076"/>
        <w:gridCol w:w="1076"/>
        <w:gridCol w:w="1076"/>
        <w:gridCol w:w="1076"/>
        <w:gridCol w:w="1262"/>
      </w:tblGrid>
      <w:tr w:rsidR="00CA40F5" w:rsidRPr="001321D2" w14:paraId="26275370" w14:textId="77777777" w:rsidTr="00F24B5F">
        <w:trPr>
          <w:trHeight w:val="379"/>
          <w:tblHeader/>
        </w:trPr>
        <w:tc>
          <w:tcPr>
            <w:tcW w:w="430" w:type="pct"/>
            <w:vMerge w:val="restart"/>
            <w:tcBorders>
              <w:top w:val="single" w:sz="4" w:space="0" w:color="auto"/>
              <w:left w:val="single" w:sz="4" w:space="0" w:color="auto"/>
              <w:right w:val="single" w:sz="4" w:space="0" w:color="auto"/>
            </w:tcBorders>
            <w:shd w:val="clear" w:color="auto" w:fill="CFDCE3"/>
            <w:vAlign w:val="center"/>
          </w:tcPr>
          <w:p w14:paraId="6EF5FCEC" w14:textId="77777777" w:rsidR="00CA40F5" w:rsidRPr="001321D2" w:rsidRDefault="00CA40F5" w:rsidP="00806296">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DF4D182" w14:textId="77777777" w:rsidR="00CA40F5" w:rsidRPr="001321D2" w:rsidRDefault="00CA40F5" w:rsidP="00806296">
            <w:pPr>
              <w:pStyle w:val="TableHeader"/>
            </w:pPr>
            <w:r>
              <w:t>Size: 0.5</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64165818" w14:textId="77777777" w:rsidR="00CA40F5" w:rsidRPr="001321D2" w:rsidRDefault="00CA40F5" w:rsidP="00806296">
            <w:pPr>
              <w:pStyle w:val="TableHeader"/>
            </w:pPr>
            <w:r>
              <w:t>Size: 0.75</w:t>
            </w:r>
          </w:p>
        </w:tc>
        <w:tc>
          <w:tcPr>
            <w:tcW w:w="1134" w:type="pct"/>
            <w:gridSpan w:val="2"/>
            <w:tcBorders>
              <w:top w:val="single" w:sz="4" w:space="0" w:color="auto"/>
              <w:left w:val="single" w:sz="4" w:space="0" w:color="auto"/>
              <w:right w:val="single" w:sz="4" w:space="0" w:color="auto"/>
            </w:tcBorders>
            <w:shd w:val="clear" w:color="auto" w:fill="CFDCE3"/>
          </w:tcPr>
          <w:p w14:paraId="483E71E7" w14:textId="77777777" w:rsidR="00CA40F5" w:rsidRDefault="00CA40F5" w:rsidP="00806296">
            <w:pPr>
              <w:pStyle w:val="TableHeader"/>
            </w:pPr>
            <w:r>
              <w:t>Size: 1</w:t>
            </w:r>
          </w:p>
        </w:tc>
        <w:tc>
          <w:tcPr>
            <w:tcW w:w="1232" w:type="pct"/>
            <w:gridSpan w:val="2"/>
            <w:tcBorders>
              <w:top w:val="single" w:sz="4" w:space="0" w:color="auto"/>
              <w:left w:val="single" w:sz="4" w:space="0" w:color="auto"/>
              <w:right w:val="single" w:sz="4" w:space="0" w:color="auto"/>
            </w:tcBorders>
            <w:shd w:val="clear" w:color="auto" w:fill="CFDCE3"/>
          </w:tcPr>
          <w:p w14:paraId="1EA474F3" w14:textId="77777777" w:rsidR="00CA40F5" w:rsidRDefault="00CA40F5" w:rsidP="00806296">
            <w:pPr>
              <w:pStyle w:val="TableHeader"/>
            </w:pPr>
            <w:r>
              <w:t>Size: 1.25</w:t>
            </w:r>
          </w:p>
        </w:tc>
      </w:tr>
      <w:tr w:rsidR="00CA40F5" w14:paraId="6E61D3A5" w14:textId="77777777" w:rsidTr="00F24B5F">
        <w:trPr>
          <w:trHeight w:val="571"/>
          <w:tblHeader/>
        </w:trPr>
        <w:tc>
          <w:tcPr>
            <w:tcW w:w="430" w:type="pct"/>
            <w:vMerge/>
            <w:tcBorders>
              <w:left w:val="single" w:sz="4" w:space="0" w:color="auto"/>
              <w:bottom w:val="single" w:sz="4" w:space="0" w:color="auto"/>
              <w:right w:val="single" w:sz="4" w:space="0" w:color="auto"/>
            </w:tcBorders>
            <w:shd w:val="clear" w:color="auto" w:fill="CFDCE3"/>
            <w:vAlign w:val="center"/>
          </w:tcPr>
          <w:p w14:paraId="4DB8BC44" w14:textId="77777777" w:rsidR="00CA40F5" w:rsidRDefault="00CA40F5" w:rsidP="00806296">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431B489B" w14:textId="77777777" w:rsidR="00CA40F5" w:rsidRDefault="00CA40F5" w:rsidP="00806296">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08BD3C3A" w14:textId="77777777" w:rsidR="00CA40F5" w:rsidRDefault="00CA40F5" w:rsidP="00806296">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5EBC2F58"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74713E99"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377B688C"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14668B2B"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3CF5AEF6" w14:textId="77777777" w:rsidR="00CA40F5" w:rsidRDefault="00CA40F5" w:rsidP="00806296">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3845F201" w14:textId="77777777" w:rsidR="00CA40F5" w:rsidRDefault="00CA40F5" w:rsidP="00806296">
            <w:pPr>
              <w:pStyle w:val="TableHeader"/>
            </w:pPr>
            <w:r>
              <w:t>New points</w:t>
            </w:r>
          </w:p>
        </w:tc>
      </w:tr>
      <w:tr w:rsidR="00CA40F5" w:rsidRPr="00562261" w14:paraId="4FF8F51D"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3A01657E"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noWrap/>
            <w:tcMar>
              <w:right w:w="57" w:type="dxa"/>
            </w:tcMar>
            <w:vAlign w:val="center"/>
          </w:tcPr>
          <w:p w14:paraId="629F52AF" w14:textId="77777777" w:rsidR="00CA40F5" w:rsidRDefault="00CA40F5" w:rsidP="00806296">
            <w:pPr>
              <w:pStyle w:val="TableRowCentered"/>
              <w:jc w:val="left"/>
            </w:pPr>
            <w:r>
              <w:t>135</w:t>
            </w:r>
          </w:p>
        </w:tc>
        <w:tc>
          <w:tcPr>
            <w:tcW w:w="552" w:type="pct"/>
            <w:tcBorders>
              <w:top w:val="single" w:sz="4" w:space="0" w:color="auto"/>
              <w:left w:val="single" w:sz="4" w:space="0" w:color="auto"/>
              <w:bottom w:val="single" w:sz="4" w:space="0" w:color="auto"/>
              <w:right w:val="single" w:sz="4" w:space="0" w:color="auto"/>
            </w:tcBorders>
            <w:noWrap/>
            <w:tcMar>
              <w:right w:w="57" w:type="dxa"/>
            </w:tcMar>
            <w:vAlign w:val="center"/>
          </w:tcPr>
          <w:p w14:paraId="15340175" w14:textId="77777777" w:rsidR="00CA40F5" w:rsidRDefault="00CA40F5" w:rsidP="00806296">
            <w:pPr>
              <w:pStyle w:val="TableRowCentered"/>
              <w:jc w:val="left"/>
            </w:pPr>
            <w:r>
              <w:t>25</w:t>
            </w:r>
          </w:p>
        </w:tc>
        <w:tc>
          <w:tcPr>
            <w:tcW w:w="534" w:type="pct"/>
            <w:tcBorders>
              <w:top w:val="single" w:sz="4" w:space="0" w:color="auto"/>
              <w:left w:val="single" w:sz="4" w:space="0" w:color="auto"/>
              <w:bottom w:val="single" w:sz="4" w:space="0" w:color="auto"/>
              <w:right w:val="single" w:sz="4" w:space="0" w:color="auto"/>
            </w:tcBorders>
            <w:noWrap/>
            <w:tcMar>
              <w:right w:w="57" w:type="dxa"/>
            </w:tcMar>
            <w:vAlign w:val="center"/>
          </w:tcPr>
          <w:p w14:paraId="07289EFA" w14:textId="77777777" w:rsidR="00CA40F5" w:rsidRDefault="00CA40F5" w:rsidP="00806296">
            <w:pPr>
              <w:pStyle w:val="TableRowRight"/>
              <w:jc w:val="left"/>
            </w:pPr>
            <w:r>
              <w:t>202.5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3C679C83" w14:textId="77777777" w:rsidR="00CA40F5" w:rsidRDefault="00CA40F5" w:rsidP="00806296">
            <w:pPr>
              <w:pStyle w:val="TableRowRight"/>
              <w:jc w:val="left"/>
            </w:pPr>
            <w:r>
              <w:t>37.5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6DEC1033" w14:textId="77777777" w:rsidR="00CA40F5" w:rsidRDefault="00CA40F5" w:rsidP="00806296">
            <w:pPr>
              <w:pStyle w:val="TableRowRight"/>
              <w:jc w:val="left"/>
            </w:pPr>
            <w:r>
              <w:t>270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143660BA" w14:textId="77777777" w:rsidR="00CA40F5" w:rsidRDefault="00CA40F5" w:rsidP="00806296">
            <w:pPr>
              <w:pStyle w:val="TableRowRight"/>
              <w:jc w:val="left"/>
            </w:pPr>
            <w:r>
              <w:t>50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05297E24" w14:textId="77777777" w:rsidR="00CA40F5" w:rsidRDefault="00CA40F5" w:rsidP="00806296">
            <w:pPr>
              <w:pStyle w:val="TableRowRight"/>
              <w:jc w:val="left"/>
            </w:pPr>
            <w:r>
              <w:t>337.5</w:t>
            </w:r>
          </w:p>
        </w:tc>
        <w:tc>
          <w:tcPr>
            <w:tcW w:w="665" w:type="pct"/>
            <w:tcBorders>
              <w:top w:val="single" w:sz="4" w:space="0" w:color="auto"/>
              <w:left w:val="single" w:sz="4" w:space="0" w:color="auto"/>
              <w:bottom w:val="single" w:sz="4" w:space="0" w:color="auto"/>
              <w:right w:val="single" w:sz="4" w:space="0" w:color="auto"/>
            </w:tcBorders>
            <w:noWrap/>
            <w:tcMar>
              <w:right w:w="57" w:type="dxa"/>
            </w:tcMar>
            <w:vAlign w:val="center"/>
          </w:tcPr>
          <w:p w14:paraId="23D8D1E5" w14:textId="77777777" w:rsidR="00CA40F5" w:rsidRDefault="00CA40F5" w:rsidP="00806296">
            <w:pPr>
              <w:pStyle w:val="TableRowRight"/>
              <w:jc w:val="left"/>
            </w:pPr>
            <w:r>
              <w:t>62.5</w:t>
            </w:r>
          </w:p>
        </w:tc>
      </w:tr>
      <w:tr w:rsidR="00CA40F5" w:rsidRPr="00562261" w14:paraId="3CE89921"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1CE038D9" w14:textId="77777777" w:rsidR="00CA40F5" w:rsidRPr="001738C2" w:rsidRDefault="00CA40F5" w:rsidP="00806296">
            <w:pPr>
              <w:pStyle w:val="TableRow"/>
              <w:rPr>
                <w:b/>
              </w:rPr>
            </w:pPr>
            <w:r>
              <w:rPr>
                <w:b/>
              </w:rPr>
              <w:t>M</w:t>
            </w:r>
          </w:p>
        </w:tc>
        <w:tc>
          <w:tcPr>
            <w:tcW w:w="551" w:type="pct"/>
            <w:tcBorders>
              <w:top w:val="single" w:sz="4" w:space="0" w:color="auto"/>
              <w:left w:val="single" w:sz="4" w:space="0" w:color="auto"/>
              <w:bottom w:val="single" w:sz="4" w:space="0" w:color="auto"/>
              <w:right w:val="single" w:sz="4" w:space="0" w:color="auto"/>
            </w:tcBorders>
            <w:noWrap/>
            <w:tcMar>
              <w:right w:w="57" w:type="dxa"/>
            </w:tcMar>
            <w:vAlign w:val="center"/>
          </w:tcPr>
          <w:p w14:paraId="60F1921B" w14:textId="77777777" w:rsidR="00CA40F5" w:rsidRPr="001321D2" w:rsidRDefault="00CA40F5" w:rsidP="00806296">
            <w:pPr>
              <w:pStyle w:val="TableRowCentered"/>
              <w:jc w:val="left"/>
            </w:pPr>
            <w:r>
              <w:t>112.5</w:t>
            </w:r>
          </w:p>
        </w:tc>
        <w:tc>
          <w:tcPr>
            <w:tcW w:w="552" w:type="pct"/>
            <w:tcBorders>
              <w:top w:val="single" w:sz="4" w:space="0" w:color="auto"/>
              <w:left w:val="single" w:sz="4" w:space="0" w:color="auto"/>
              <w:bottom w:val="single" w:sz="4" w:space="0" w:color="auto"/>
              <w:right w:val="single" w:sz="4" w:space="0" w:color="auto"/>
            </w:tcBorders>
            <w:noWrap/>
            <w:tcMar>
              <w:right w:w="57" w:type="dxa"/>
            </w:tcMar>
            <w:vAlign w:val="center"/>
          </w:tcPr>
          <w:p w14:paraId="2E7EF545" w14:textId="77777777" w:rsidR="00CA40F5" w:rsidRPr="001321D2" w:rsidRDefault="00CA40F5" w:rsidP="00806296">
            <w:pPr>
              <w:pStyle w:val="TableRowCentered"/>
              <w:jc w:val="left"/>
            </w:pPr>
            <w:r>
              <w:t>17.5</w:t>
            </w:r>
          </w:p>
        </w:tc>
        <w:tc>
          <w:tcPr>
            <w:tcW w:w="534" w:type="pct"/>
            <w:tcBorders>
              <w:top w:val="single" w:sz="4" w:space="0" w:color="auto"/>
              <w:left w:val="single" w:sz="4" w:space="0" w:color="auto"/>
              <w:bottom w:val="single" w:sz="4" w:space="0" w:color="auto"/>
              <w:right w:val="single" w:sz="4" w:space="0" w:color="auto"/>
            </w:tcBorders>
            <w:noWrap/>
            <w:tcMar>
              <w:right w:w="57" w:type="dxa"/>
            </w:tcMar>
            <w:vAlign w:val="center"/>
          </w:tcPr>
          <w:p w14:paraId="57941B47" w14:textId="77777777" w:rsidR="00CA40F5" w:rsidRPr="00562261" w:rsidRDefault="00CA40F5" w:rsidP="00806296">
            <w:pPr>
              <w:pStyle w:val="TableRowRight"/>
              <w:jc w:val="left"/>
            </w:pPr>
            <w:r>
              <w:t>168.75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67E74A02" w14:textId="77777777" w:rsidR="00CA40F5" w:rsidRPr="00562261" w:rsidRDefault="00CA40F5" w:rsidP="00806296">
            <w:pPr>
              <w:pStyle w:val="TableRowRight"/>
              <w:jc w:val="left"/>
            </w:pPr>
            <w:r>
              <w:t>26.25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2F0F190D" w14:textId="77777777" w:rsidR="00CA40F5" w:rsidRDefault="00CA40F5" w:rsidP="00806296">
            <w:pPr>
              <w:pStyle w:val="TableRowRight"/>
              <w:jc w:val="left"/>
            </w:pPr>
            <w:r>
              <w:t>225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7140D7E5" w14:textId="77777777" w:rsidR="00CA40F5" w:rsidRDefault="00CA40F5" w:rsidP="00806296">
            <w:pPr>
              <w:pStyle w:val="TableRowRight"/>
              <w:jc w:val="left"/>
            </w:pPr>
            <w:r>
              <w:t>35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5FA753AA" w14:textId="77777777" w:rsidR="00CA40F5" w:rsidRDefault="00CA40F5" w:rsidP="00806296">
            <w:pPr>
              <w:pStyle w:val="TableRowRight"/>
              <w:jc w:val="left"/>
            </w:pPr>
            <w:r>
              <w:t>281.25</w:t>
            </w:r>
          </w:p>
        </w:tc>
        <w:tc>
          <w:tcPr>
            <w:tcW w:w="665" w:type="pct"/>
            <w:tcBorders>
              <w:top w:val="single" w:sz="4" w:space="0" w:color="auto"/>
              <w:left w:val="single" w:sz="4" w:space="0" w:color="auto"/>
              <w:bottom w:val="single" w:sz="4" w:space="0" w:color="auto"/>
              <w:right w:val="single" w:sz="4" w:space="0" w:color="auto"/>
            </w:tcBorders>
            <w:noWrap/>
            <w:tcMar>
              <w:right w:w="57" w:type="dxa"/>
            </w:tcMar>
            <w:vAlign w:val="center"/>
          </w:tcPr>
          <w:p w14:paraId="31419B1E" w14:textId="77777777" w:rsidR="00CA40F5" w:rsidRDefault="00CA40F5" w:rsidP="00806296">
            <w:pPr>
              <w:pStyle w:val="TableRowRight"/>
              <w:jc w:val="left"/>
            </w:pPr>
            <w:r>
              <w:t>43.75</w:t>
            </w:r>
          </w:p>
        </w:tc>
      </w:tr>
      <w:tr w:rsidR="00CA40F5" w:rsidRPr="00562261" w14:paraId="1050D9BC"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4247488D" w14:textId="77777777" w:rsidR="00CA40F5" w:rsidRPr="001738C2" w:rsidRDefault="00CA40F5" w:rsidP="00806296">
            <w:pPr>
              <w:pStyle w:val="TableRow"/>
              <w:rPr>
                <w:b/>
              </w:rPr>
            </w:pPr>
            <w:r>
              <w:rPr>
                <w:b/>
              </w:rPr>
              <w:t>P</w:t>
            </w:r>
          </w:p>
        </w:tc>
        <w:tc>
          <w:tcPr>
            <w:tcW w:w="551" w:type="pct"/>
            <w:tcBorders>
              <w:top w:val="single" w:sz="4" w:space="0" w:color="auto"/>
              <w:left w:val="single" w:sz="4" w:space="0" w:color="auto"/>
              <w:bottom w:val="single" w:sz="4" w:space="0" w:color="auto"/>
              <w:right w:val="single" w:sz="4" w:space="0" w:color="auto"/>
            </w:tcBorders>
            <w:noWrap/>
            <w:tcMar>
              <w:right w:w="57" w:type="dxa"/>
            </w:tcMar>
            <w:vAlign w:val="center"/>
          </w:tcPr>
          <w:p w14:paraId="43B72097" w14:textId="77777777" w:rsidR="00CA40F5" w:rsidRPr="001321D2" w:rsidRDefault="00CA40F5" w:rsidP="00806296">
            <w:pPr>
              <w:pStyle w:val="TableRowCentered"/>
              <w:jc w:val="left"/>
            </w:pPr>
            <w:r>
              <w:t>82.5</w:t>
            </w:r>
          </w:p>
        </w:tc>
        <w:tc>
          <w:tcPr>
            <w:tcW w:w="552" w:type="pct"/>
            <w:tcBorders>
              <w:top w:val="single" w:sz="4" w:space="0" w:color="auto"/>
              <w:left w:val="single" w:sz="4" w:space="0" w:color="auto"/>
              <w:bottom w:val="single" w:sz="4" w:space="0" w:color="auto"/>
              <w:right w:val="single" w:sz="4" w:space="0" w:color="auto"/>
            </w:tcBorders>
            <w:noWrap/>
            <w:tcMar>
              <w:right w:w="57" w:type="dxa"/>
            </w:tcMar>
            <w:vAlign w:val="center"/>
          </w:tcPr>
          <w:p w14:paraId="636A12C0" w14:textId="77777777" w:rsidR="00CA40F5" w:rsidRPr="001321D2" w:rsidRDefault="00CA40F5" w:rsidP="00806296">
            <w:pPr>
              <w:pStyle w:val="TableRowCentered"/>
              <w:jc w:val="left"/>
            </w:pPr>
            <w:r>
              <w:t>7.5</w:t>
            </w:r>
          </w:p>
        </w:tc>
        <w:tc>
          <w:tcPr>
            <w:tcW w:w="534" w:type="pct"/>
            <w:tcBorders>
              <w:top w:val="single" w:sz="4" w:space="0" w:color="auto"/>
              <w:left w:val="single" w:sz="4" w:space="0" w:color="auto"/>
              <w:bottom w:val="single" w:sz="4" w:space="0" w:color="auto"/>
              <w:right w:val="single" w:sz="4" w:space="0" w:color="auto"/>
            </w:tcBorders>
            <w:noWrap/>
            <w:tcMar>
              <w:right w:w="57" w:type="dxa"/>
            </w:tcMar>
            <w:vAlign w:val="center"/>
          </w:tcPr>
          <w:p w14:paraId="775E3E0B" w14:textId="77777777" w:rsidR="00CA40F5" w:rsidRPr="00562261" w:rsidRDefault="00CA40F5" w:rsidP="00806296">
            <w:pPr>
              <w:pStyle w:val="TableRowRight"/>
              <w:jc w:val="left"/>
            </w:pPr>
            <w:r>
              <w:t>123.75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757F1438" w14:textId="77777777" w:rsidR="00CA40F5" w:rsidRPr="00562261" w:rsidRDefault="00CA40F5" w:rsidP="00806296">
            <w:pPr>
              <w:pStyle w:val="TableRowRight"/>
              <w:jc w:val="left"/>
            </w:pPr>
            <w:r>
              <w:t>11.25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27379BA9" w14:textId="77777777" w:rsidR="00CA40F5" w:rsidRDefault="00CA40F5" w:rsidP="00806296">
            <w:pPr>
              <w:pStyle w:val="TableRowRight"/>
              <w:jc w:val="left"/>
            </w:pPr>
            <w:r>
              <w:t>165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1B5B6ADA" w14:textId="77777777" w:rsidR="00CA40F5" w:rsidRDefault="00CA40F5" w:rsidP="00806296">
            <w:pPr>
              <w:pStyle w:val="TableRowRight"/>
              <w:jc w:val="left"/>
            </w:pPr>
            <w:r>
              <w:t>15</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1D1EF97A" w14:textId="77777777" w:rsidR="00CA40F5" w:rsidRDefault="00CA40F5" w:rsidP="00806296">
            <w:pPr>
              <w:pStyle w:val="TableRowRight"/>
              <w:jc w:val="left"/>
            </w:pPr>
            <w:r>
              <w:t>206.25</w:t>
            </w:r>
          </w:p>
        </w:tc>
        <w:tc>
          <w:tcPr>
            <w:tcW w:w="665" w:type="pct"/>
            <w:tcBorders>
              <w:top w:val="single" w:sz="4" w:space="0" w:color="auto"/>
              <w:left w:val="single" w:sz="4" w:space="0" w:color="auto"/>
              <w:bottom w:val="single" w:sz="4" w:space="0" w:color="auto"/>
              <w:right w:val="single" w:sz="4" w:space="0" w:color="auto"/>
            </w:tcBorders>
            <w:noWrap/>
            <w:tcMar>
              <w:right w:w="57" w:type="dxa"/>
            </w:tcMar>
            <w:vAlign w:val="center"/>
          </w:tcPr>
          <w:p w14:paraId="48556D59" w14:textId="77777777" w:rsidR="00CA40F5" w:rsidRDefault="00CA40F5" w:rsidP="00806296">
            <w:pPr>
              <w:pStyle w:val="TableRowRight"/>
              <w:jc w:val="left"/>
            </w:pPr>
            <w:r>
              <w:t>18.75</w:t>
            </w:r>
          </w:p>
        </w:tc>
      </w:tr>
      <w:tr w:rsidR="00CA40F5" w:rsidRPr="00562261" w14:paraId="3DAF2B0B" w14:textId="77777777" w:rsidTr="009E2807">
        <w:trPr>
          <w:trHeight w:val="417"/>
          <w:tblHeader/>
        </w:trPr>
        <w:tc>
          <w:tcPr>
            <w:tcW w:w="430" w:type="pct"/>
            <w:tcBorders>
              <w:top w:val="single" w:sz="4" w:space="0" w:color="auto"/>
              <w:left w:val="single" w:sz="4" w:space="0" w:color="auto"/>
              <w:bottom w:val="single" w:sz="4" w:space="0" w:color="auto"/>
              <w:right w:val="single" w:sz="4" w:space="0" w:color="auto"/>
            </w:tcBorders>
            <w:vAlign w:val="center"/>
          </w:tcPr>
          <w:p w14:paraId="08BDB214" w14:textId="77777777" w:rsidR="00CA40F5" w:rsidRPr="001738C2" w:rsidRDefault="00CA40F5" w:rsidP="00806296">
            <w:pPr>
              <w:pStyle w:val="TableRow"/>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noWrap/>
            <w:tcMar>
              <w:right w:w="57" w:type="dxa"/>
            </w:tcMar>
            <w:vAlign w:val="center"/>
          </w:tcPr>
          <w:p w14:paraId="70656641" w14:textId="77777777" w:rsidR="00CA40F5" w:rsidRPr="001321D2" w:rsidRDefault="00CA40F5" w:rsidP="00806296">
            <w:pPr>
              <w:pStyle w:val="TableRowCentered"/>
              <w:jc w:val="left"/>
            </w:pPr>
            <w:r>
              <w:t>0</w:t>
            </w:r>
          </w:p>
        </w:tc>
        <w:tc>
          <w:tcPr>
            <w:tcW w:w="552" w:type="pct"/>
            <w:tcBorders>
              <w:top w:val="single" w:sz="4" w:space="0" w:color="auto"/>
              <w:left w:val="single" w:sz="4" w:space="0" w:color="auto"/>
              <w:bottom w:val="single" w:sz="4" w:space="0" w:color="auto"/>
              <w:right w:val="single" w:sz="4" w:space="0" w:color="auto"/>
            </w:tcBorders>
            <w:noWrap/>
            <w:tcMar>
              <w:right w:w="57" w:type="dxa"/>
            </w:tcMar>
            <w:vAlign w:val="center"/>
          </w:tcPr>
          <w:p w14:paraId="7D10C644" w14:textId="77777777" w:rsidR="00CA40F5" w:rsidRPr="001321D2" w:rsidRDefault="00CA40F5" w:rsidP="00806296">
            <w:pPr>
              <w:pStyle w:val="TableRowCentered"/>
              <w:jc w:val="left"/>
            </w:pPr>
            <w:r>
              <w:t>0</w:t>
            </w:r>
          </w:p>
        </w:tc>
        <w:tc>
          <w:tcPr>
            <w:tcW w:w="534" w:type="pct"/>
            <w:tcBorders>
              <w:top w:val="single" w:sz="4" w:space="0" w:color="auto"/>
              <w:left w:val="single" w:sz="4" w:space="0" w:color="auto"/>
              <w:bottom w:val="single" w:sz="4" w:space="0" w:color="auto"/>
              <w:right w:val="single" w:sz="4" w:space="0" w:color="auto"/>
            </w:tcBorders>
            <w:noWrap/>
            <w:tcMar>
              <w:right w:w="57" w:type="dxa"/>
            </w:tcMar>
            <w:vAlign w:val="center"/>
          </w:tcPr>
          <w:p w14:paraId="07932C3F"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34152502"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2A399971"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7EC0441C"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noWrap/>
            <w:tcMar>
              <w:right w:w="57" w:type="dxa"/>
            </w:tcMar>
            <w:vAlign w:val="center"/>
          </w:tcPr>
          <w:p w14:paraId="3101F1FD" w14:textId="77777777" w:rsidR="00CA40F5" w:rsidRDefault="00CA40F5" w:rsidP="00806296">
            <w:pPr>
              <w:pStyle w:val="TableRowRight"/>
              <w:jc w:val="left"/>
            </w:pPr>
            <w:r>
              <w:t>0</w:t>
            </w:r>
          </w:p>
        </w:tc>
        <w:tc>
          <w:tcPr>
            <w:tcW w:w="665" w:type="pct"/>
            <w:tcBorders>
              <w:top w:val="single" w:sz="4" w:space="0" w:color="auto"/>
              <w:left w:val="single" w:sz="4" w:space="0" w:color="auto"/>
              <w:bottom w:val="single" w:sz="4" w:space="0" w:color="auto"/>
              <w:right w:val="single" w:sz="4" w:space="0" w:color="auto"/>
            </w:tcBorders>
            <w:noWrap/>
            <w:tcMar>
              <w:right w:w="57" w:type="dxa"/>
            </w:tcMar>
            <w:vAlign w:val="center"/>
          </w:tcPr>
          <w:p w14:paraId="32AD4EA7" w14:textId="77777777" w:rsidR="00CA40F5" w:rsidRDefault="00CA40F5" w:rsidP="00806296">
            <w:pPr>
              <w:pStyle w:val="TableRowRight"/>
              <w:jc w:val="left"/>
            </w:pPr>
            <w:r>
              <w:t>0</w:t>
            </w:r>
          </w:p>
        </w:tc>
      </w:tr>
    </w:tbl>
    <w:p w14:paraId="6C8D09AC" w14:textId="77777777" w:rsidR="00CA40F5" w:rsidRPr="00151572" w:rsidRDefault="00CA40F5" w:rsidP="00806296">
      <w:pPr>
        <w:pStyle w:val="TableHeader"/>
        <w:keepNext/>
        <w:spacing w:before="240"/>
      </w:pPr>
      <w:r>
        <w:lastRenderedPageBreak/>
        <w:t>Three-grade structure, e.g. Pass/Merit/Distinction (size 1.5 to 2.25):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4"/>
        <w:gridCol w:w="1046"/>
        <w:gridCol w:w="1049"/>
        <w:gridCol w:w="1013"/>
        <w:gridCol w:w="1076"/>
        <w:gridCol w:w="1076"/>
        <w:gridCol w:w="1076"/>
        <w:gridCol w:w="1076"/>
        <w:gridCol w:w="1262"/>
      </w:tblGrid>
      <w:tr w:rsidR="00CA40F5" w:rsidRPr="001321D2" w14:paraId="3AD94C6E" w14:textId="77777777" w:rsidTr="00F24B5F">
        <w:trPr>
          <w:trHeight w:val="429"/>
          <w:tblHeader/>
        </w:trPr>
        <w:tc>
          <w:tcPr>
            <w:tcW w:w="429" w:type="pct"/>
            <w:vMerge w:val="restart"/>
            <w:tcBorders>
              <w:top w:val="single" w:sz="4" w:space="0" w:color="auto"/>
              <w:left w:val="single" w:sz="4" w:space="0" w:color="auto"/>
              <w:right w:val="single" w:sz="4" w:space="0" w:color="auto"/>
            </w:tcBorders>
            <w:shd w:val="clear" w:color="auto" w:fill="CFDCE3"/>
            <w:vAlign w:val="center"/>
          </w:tcPr>
          <w:p w14:paraId="79B8ED1D" w14:textId="77777777" w:rsidR="00CA40F5" w:rsidRPr="001321D2" w:rsidRDefault="00CA40F5" w:rsidP="00806296">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tcPr>
          <w:p w14:paraId="466D6573" w14:textId="77777777" w:rsidR="00CA40F5" w:rsidRPr="001321D2" w:rsidRDefault="00CA40F5" w:rsidP="00806296">
            <w:pPr>
              <w:pStyle w:val="TableHeader"/>
            </w:pPr>
            <w:r>
              <w:t>Size: 1.5</w:t>
            </w:r>
          </w:p>
        </w:tc>
        <w:tc>
          <w:tcPr>
            <w:tcW w:w="1101" w:type="pct"/>
            <w:gridSpan w:val="2"/>
            <w:tcBorders>
              <w:top w:val="single" w:sz="4" w:space="0" w:color="auto"/>
              <w:left w:val="single" w:sz="4" w:space="0" w:color="auto"/>
              <w:right w:val="single" w:sz="4" w:space="0" w:color="auto"/>
            </w:tcBorders>
            <w:shd w:val="clear" w:color="auto" w:fill="CFDCE3"/>
          </w:tcPr>
          <w:p w14:paraId="6DD9C69D" w14:textId="77777777" w:rsidR="00CA40F5" w:rsidRPr="001321D2" w:rsidRDefault="00CA40F5" w:rsidP="00806296">
            <w:pPr>
              <w:pStyle w:val="TableHeader"/>
            </w:pPr>
            <w:r>
              <w:t>Size: 1.75</w:t>
            </w:r>
          </w:p>
        </w:tc>
        <w:tc>
          <w:tcPr>
            <w:tcW w:w="1133" w:type="pct"/>
            <w:gridSpan w:val="2"/>
            <w:tcBorders>
              <w:top w:val="single" w:sz="4" w:space="0" w:color="auto"/>
              <w:left w:val="single" w:sz="4" w:space="0" w:color="auto"/>
              <w:right w:val="single" w:sz="4" w:space="0" w:color="auto"/>
            </w:tcBorders>
            <w:shd w:val="clear" w:color="auto" w:fill="CFDCE3"/>
          </w:tcPr>
          <w:p w14:paraId="56A56D12" w14:textId="77777777" w:rsidR="00CA40F5" w:rsidRDefault="00CA40F5" w:rsidP="00806296">
            <w:pPr>
              <w:pStyle w:val="TableHeader"/>
            </w:pPr>
            <w:r>
              <w:t>Size: 2</w:t>
            </w:r>
          </w:p>
        </w:tc>
        <w:tc>
          <w:tcPr>
            <w:tcW w:w="1233" w:type="pct"/>
            <w:gridSpan w:val="2"/>
            <w:tcBorders>
              <w:top w:val="single" w:sz="4" w:space="0" w:color="auto"/>
              <w:left w:val="single" w:sz="4" w:space="0" w:color="auto"/>
              <w:right w:val="single" w:sz="4" w:space="0" w:color="auto"/>
            </w:tcBorders>
            <w:shd w:val="clear" w:color="auto" w:fill="CFDCE3"/>
          </w:tcPr>
          <w:p w14:paraId="23562515" w14:textId="77777777" w:rsidR="00CA40F5" w:rsidRDefault="00CA40F5" w:rsidP="00806296">
            <w:pPr>
              <w:pStyle w:val="TableHeader"/>
            </w:pPr>
            <w:r>
              <w:t>Size: 2.25</w:t>
            </w:r>
          </w:p>
        </w:tc>
      </w:tr>
      <w:tr w:rsidR="00CA40F5" w14:paraId="5E269DEA" w14:textId="77777777" w:rsidTr="00F24B5F">
        <w:trPr>
          <w:trHeight w:val="571"/>
          <w:tblHeader/>
        </w:trPr>
        <w:tc>
          <w:tcPr>
            <w:tcW w:w="429" w:type="pct"/>
            <w:vMerge/>
            <w:tcBorders>
              <w:left w:val="single" w:sz="4" w:space="0" w:color="auto"/>
              <w:bottom w:val="single" w:sz="4" w:space="0" w:color="auto"/>
              <w:right w:val="single" w:sz="4" w:space="0" w:color="auto"/>
            </w:tcBorders>
            <w:shd w:val="clear" w:color="auto" w:fill="CFDCE3"/>
            <w:vAlign w:val="center"/>
          </w:tcPr>
          <w:p w14:paraId="3D55DB79" w14:textId="77777777" w:rsidR="00CA40F5" w:rsidRDefault="00CA40F5" w:rsidP="00806296">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21D17DB0" w14:textId="77777777" w:rsidR="00CA40F5" w:rsidRDefault="00CA40F5" w:rsidP="00806296">
            <w:pPr>
              <w:pStyle w:val="TableHeader"/>
            </w:pPr>
            <w:r>
              <w:t>Old points</w:t>
            </w:r>
          </w:p>
        </w:tc>
        <w:tc>
          <w:tcPr>
            <w:tcW w:w="553" w:type="pct"/>
            <w:tcBorders>
              <w:top w:val="single" w:sz="4" w:space="0" w:color="auto"/>
              <w:left w:val="single" w:sz="4" w:space="0" w:color="auto"/>
              <w:bottom w:val="single" w:sz="4" w:space="0" w:color="auto"/>
              <w:right w:val="single" w:sz="4" w:space="0" w:color="auto"/>
            </w:tcBorders>
            <w:shd w:val="clear" w:color="auto" w:fill="CFDCE3"/>
            <w:vAlign w:val="center"/>
          </w:tcPr>
          <w:p w14:paraId="7CCF7C69" w14:textId="77777777" w:rsidR="00CA40F5" w:rsidRDefault="00CA40F5" w:rsidP="00806296">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3EE4C02E"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68AD7E40"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62D13969"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0F945B06"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49749B8B" w14:textId="77777777" w:rsidR="00CA40F5" w:rsidRDefault="00CA40F5" w:rsidP="00806296">
            <w:pPr>
              <w:pStyle w:val="TableHeader"/>
            </w:pPr>
            <w:r>
              <w:t>Old points</w:t>
            </w:r>
          </w:p>
        </w:tc>
        <w:tc>
          <w:tcPr>
            <w:tcW w:w="667" w:type="pct"/>
            <w:tcBorders>
              <w:left w:val="single" w:sz="4" w:space="0" w:color="auto"/>
              <w:bottom w:val="single" w:sz="4" w:space="0" w:color="auto"/>
              <w:right w:val="single" w:sz="4" w:space="0" w:color="auto"/>
            </w:tcBorders>
            <w:shd w:val="clear" w:color="auto" w:fill="CFDCE3"/>
            <w:vAlign w:val="center"/>
          </w:tcPr>
          <w:p w14:paraId="197FFD56" w14:textId="77777777" w:rsidR="00CA40F5" w:rsidRDefault="00CA40F5" w:rsidP="00806296">
            <w:pPr>
              <w:pStyle w:val="TableHeader"/>
            </w:pPr>
            <w:r>
              <w:t>New points</w:t>
            </w:r>
          </w:p>
        </w:tc>
      </w:tr>
      <w:tr w:rsidR="00CA40F5" w:rsidRPr="00562261" w14:paraId="1F622A06" w14:textId="77777777" w:rsidTr="009E2807">
        <w:trPr>
          <w:trHeight w:val="404"/>
          <w:tblHeader/>
        </w:trPr>
        <w:tc>
          <w:tcPr>
            <w:tcW w:w="429" w:type="pct"/>
            <w:tcBorders>
              <w:top w:val="single" w:sz="4" w:space="0" w:color="auto"/>
              <w:left w:val="single" w:sz="4" w:space="0" w:color="auto"/>
              <w:bottom w:val="single" w:sz="4" w:space="0" w:color="auto"/>
              <w:right w:val="single" w:sz="4" w:space="0" w:color="auto"/>
            </w:tcBorders>
            <w:vAlign w:val="center"/>
          </w:tcPr>
          <w:p w14:paraId="0A84F367"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297A5E48" w14:textId="77777777" w:rsidR="00CA40F5" w:rsidRDefault="00CA40F5" w:rsidP="00806296">
            <w:pPr>
              <w:pStyle w:val="TableRowCentered"/>
              <w:jc w:val="left"/>
            </w:pPr>
            <w:r>
              <w:t>405</w:t>
            </w:r>
          </w:p>
        </w:tc>
        <w:tc>
          <w:tcPr>
            <w:tcW w:w="553" w:type="pct"/>
            <w:tcBorders>
              <w:top w:val="single" w:sz="4" w:space="0" w:color="auto"/>
              <w:left w:val="single" w:sz="4" w:space="0" w:color="auto"/>
              <w:bottom w:val="single" w:sz="4" w:space="0" w:color="auto"/>
              <w:right w:val="single" w:sz="4" w:space="0" w:color="auto"/>
            </w:tcBorders>
            <w:tcMar>
              <w:right w:w="85" w:type="dxa"/>
            </w:tcMar>
            <w:vAlign w:val="center"/>
          </w:tcPr>
          <w:p w14:paraId="567FBBE8" w14:textId="77777777" w:rsidR="00CA40F5" w:rsidRDefault="00CA40F5" w:rsidP="00806296">
            <w:pPr>
              <w:pStyle w:val="TableRowCentered"/>
              <w:jc w:val="left"/>
            </w:pPr>
            <w:r>
              <w:t>75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7D58A59E" w14:textId="77777777" w:rsidR="00CA40F5" w:rsidRDefault="00CA40F5" w:rsidP="00806296">
            <w:pPr>
              <w:pStyle w:val="TableRowRight"/>
              <w:jc w:val="left"/>
            </w:pPr>
            <w:r>
              <w:t>472.5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CD6A5A5" w14:textId="77777777" w:rsidR="00CA40F5" w:rsidRDefault="00CA40F5" w:rsidP="00806296">
            <w:pPr>
              <w:pStyle w:val="TableRowRight"/>
              <w:jc w:val="left"/>
            </w:pPr>
            <w:r>
              <w:t>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19D7F89" w14:textId="77777777" w:rsidR="00CA40F5" w:rsidRDefault="00CA40F5" w:rsidP="00806296">
            <w:pPr>
              <w:pStyle w:val="TableRowRight"/>
              <w:jc w:val="left"/>
            </w:pPr>
            <w:r>
              <w:t>540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2328761" w14:textId="77777777" w:rsidR="00CA40F5" w:rsidRDefault="00CA40F5" w:rsidP="00806296">
            <w:pPr>
              <w:pStyle w:val="TableRowRight"/>
              <w:jc w:val="left"/>
            </w:pPr>
            <w:r>
              <w:t>100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7808190" w14:textId="77777777" w:rsidR="00CA40F5" w:rsidRDefault="00CA40F5" w:rsidP="00806296">
            <w:pPr>
              <w:pStyle w:val="TableRowRight"/>
              <w:jc w:val="left"/>
            </w:pPr>
            <w:r>
              <w:t>607.5</w:t>
            </w:r>
          </w:p>
        </w:tc>
        <w:tc>
          <w:tcPr>
            <w:tcW w:w="667" w:type="pct"/>
            <w:tcBorders>
              <w:top w:val="single" w:sz="4" w:space="0" w:color="auto"/>
              <w:left w:val="single" w:sz="4" w:space="0" w:color="auto"/>
              <w:bottom w:val="single" w:sz="4" w:space="0" w:color="auto"/>
              <w:right w:val="single" w:sz="4" w:space="0" w:color="auto"/>
            </w:tcBorders>
            <w:tcMar>
              <w:right w:w="85" w:type="dxa"/>
            </w:tcMar>
            <w:vAlign w:val="center"/>
          </w:tcPr>
          <w:p w14:paraId="37F72563" w14:textId="77777777" w:rsidR="00CA40F5" w:rsidRDefault="00CA40F5" w:rsidP="00806296">
            <w:pPr>
              <w:pStyle w:val="TableRowRight"/>
              <w:jc w:val="left"/>
            </w:pPr>
            <w:r>
              <w:t>112.5</w:t>
            </w:r>
          </w:p>
        </w:tc>
      </w:tr>
      <w:tr w:rsidR="00CA40F5" w:rsidRPr="00562261" w14:paraId="73020D15" w14:textId="77777777" w:rsidTr="009E2807">
        <w:trPr>
          <w:trHeight w:val="404"/>
          <w:tblHeader/>
        </w:trPr>
        <w:tc>
          <w:tcPr>
            <w:tcW w:w="429" w:type="pct"/>
            <w:tcBorders>
              <w:top w:val="single" w:sz="4" w:space="0" w:color="auto"/>
              <w:left w:val="single" w:sz="4" w:space="0" w:color="auto"/>
              <w:bottom w:val="single" w:sz="4" w:space="0" w:color="auto"/>
              <w:right w:val="single" w:sz="4" w:space="0" w:color="auto"/>
            </w:tcBorders>
            <w:vAlign w:val="center"/>
          </w:tcPr>
          <w:p w14:paraId="13F2E09B" w14:textId="77777777" w:rsidR="00CA40F5" w:rsidRPr="001738C2" w:rsidRDefault="00CA40F5" w:rsidP="00806296">
            <w:pPr>
              <w:pStyle w:val="TableRow"/>
              <w:rPr>
                <w:b/>
              </w:rPr>
            </w:pPr>
            <w:r>
              <w:rPr>
                <w:b/>
              </w:rPr>
              <w:t>M</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679F452A" w14:textId="77777777" w:rsidR="00CA40F5" w:rsidRPr="001321D2" w:rsidRDefault="00CA40F5" w:rsidP="00806296">
            <w:pPr>
              <w:pStyle w:val="TableRowCentered"/>
              <w:jc w:val="left"/>
            </w:pPr>
            <w:r>
              <w:t>337.5</w:t>
            </w:r>
          </w:p>
        </w:tc>
        <w:tc>
          <w:tcPr>
            <w:tcW w:w="553" w:type="pct"/>
            <w:tcBorders>
              <w:top w:val="single" w:sz="4" w:space="0" w:color="auto"/>
              <w:left w:val="single" w:sz="4" w:space="0" w:color="auto"/>
              <w:bottom w:val="single" w:sz="4" w:space="0" w:color="auto"/>
              <w:right w:val="single" w:sz="4" w:space="0" w:color="auto"/>
            </w:tcBorders>
            <w:tcMar>
              <w:right w:w="85" w:type="dxa"/>
            </w:tcMar>
            <w:vAlign w:val="center"/>
          </w:tcPr>
          <w:p w14:paraId="642D5890" w14:textId="77777777" w:rsidR="00CA40F5" w:rsidRPr="001321D2" w:rsidRDefault="00CA40F5" w:rsidP="00806296">
            <w:pPr>
              <w:pStyle w:val="TableRowCentered"/>
              <w:jc w:val="left"/>
            </w:pPr>
            <w:r>
              <w:t>52.5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3AAB7344" w14:textId="77777777" w:rsidR="00CA40F5" w:rsidRPr="00562261" w:rsidRDefault="00CA40F5" w:rsidP="00806296">
            <w:pPr>
              <w:pStyle w:val="TableRowRight"/>
              <w:jc w:val="left"/>
            </w:pPr>
            <w:r>
              <w:t>393.75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E71C135" w14:textId="77777777" w:rsidR="00CA40F5" w:rsidRPr="00562261" w:rsidRDefault="00CA40F5" w:rsidP="00806296">
            <w:pPr>
              <w:pStyle w:val="TableRowRight"/>
              <w:jc w:val="left"/>
            </w:pPr>
            <w:r>
              <w:t>61.25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D0DEF5C" w14:textId="77777777" w:rsidR="00CA40F5" w:rsidRDefault="00CA40F5" w:rsidP="00806296">
            <w:pPr>
              <w:pStyle w:val="TableRowRight"/>
              <w:jc w:val="left"/>
            </w:pPr>
            <w:r>
              <w:t>450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AA485D9" w14:textId="77777777" w:rsidR="00CA40F5" w:rsidRDefault="00CA40F5" w:rsidP="00806296">
            <w:pPr>
              <w:pStyle w:val="TableRowRight"/>
              <w:jc w:val="left"/>
            </w:pPr>
            <w:r>
              <w:t>70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4AF9F1E" w14:textId="77777777" w:rsidR="00CA40F5" w:rsidRDefault="00CA40F5" w:rsidP="00806296">
            <w:pPr>
              <w:pStyle w:val="TableRowRight"/>
              <w:jc w:val="left"/>
            </w:pPr>
            <w:r>
              <w:t>506.25</w:t>
            </w:r>
          </w:p>
        </w:tc>
        <w:tc>
          <w:tcPr>
            <w:tcW w:w="667" w:type="pct"/>
            <w:tcBorders>
              <w:top w:val="single" w:sz="4" w:space="0" w:color="auto"/>
              <w:left w:val="single" w:sz="4" w:space="0" w:color="auto"/>
              <w:bottom w:val="single" w:sz="4" w:space="0" w:color="auto"/>
              <w:right w:val="single" w:sz="4" w:space="0" w:color="auto"/>
            </w:tcBorders>
            <w:tcMar>
              <w:right w:w="85" w:type="dxa"/>
            </w:tcMar>
            <w:vAlign w:val="center"/>
          </w:tcPr>
          <w:p w14:paraId="6077E7BC" w14:textId="77777777" w:rsidR="00CA40F5" w:rsidRDefault="00CA40F5" w:rsidP="00806296">
            <w:pPr>
              <w:pStyle w:val="TableRowRight"/>
              <w:jc w:val="left"/>
            </w:pPr>
            <w:r>
              <w:t>78.75</w:t>
            </w:r>
          </w:p>
        </w:tc>
      </w:tr>
      <w:tr w:rsidR="00CA40F5" w:rsidRPr="00562261" w14:paraId="4BBB78A7" w14:textId="77777777" w:rsidTr="009E2807">
        <w:trPr>
          <w:trHeight w:val="404"/>
          <w:tblHeader/>
        </w:trPr>
        <w:tc>
          <w:tcPr>
            <w:tcW w:w="429" w:type="pct"/>
            <w:tcBorders>
              <w:top w:val="single" w:sz="4" w:space="0" w:color="auto"/>
              <w:left w:val="single" w:sz="4" w:space="0" w:color="auto"/>
              <w:bottom w:val="single" w:sz="4" w:space="0" w:color="auto"/>
              <w:right w:val="single" w:sz="4" w:space="0" w:color="auto"/>
            </w:tcBorders>
            <w:vAlign w:val="center"/>
          </w:tcPr>
          <w:p w14:paraId="30BCCD26" w14:textId="77777777" w:rsidR="00CA40F5" w:rsidRPr="001738C2" w:rsidRDefault="00CA40F5" w:rsidP="00806296">
            <w:pPr>
              <w:pStyle w:val="TableRow"/>
              <w:rPr>
                <w:b/>
              </w:rPr>
            </w:pPr>
            <w:r>
              <w:rPr>
                <w:b/>
              </w:rPr>
              <w:t>P</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561701A5" w14:textId="77777777" w:rsidR="00CA40F5" w:rsidRPr="001321D2" w:rsidRDefault="00CA40F5" w:rsidP="00806296">
            <w:pPr>
              <w:pStyle w:val="TableRowCentered"/>
              <w:jc w:val="left"/>
            </w:pPr>
            <w:r>
              <w:t>247.5</w:t>
            </w:r>
          </w:p>
        </w:tc>
        <w:tc>
          <w:tcPr>
            <w:tcW w:w="553" w:type="pct"/>
            <w:tcBorders>
              <w:top w:val="single" w:sz="4" w:space="0" w:color="auto"/>
              <w:left w:val="single" w:sz="4" w:space="0" w:color="auto"/>
              <w:bottom w:val="single" w:sz="4" w:space="0" w:color="auto"/>
              <w:right w:val="single" w:sz="4" w:space="0" w:color="auto"/>
            </w:tcBorders>
            <w:tcMar>
              <w:right w:w="85" w:type="dxa"/>
            </w:tcMar>
            <w:vAlign w:val="center"/>
          </w:tcPr>
          <w:p w14:paraId="4BA704C9" w14:textId="77777777" w:rsidR="00CA40F5" w:rsidRPr="001321D2" w:rsidRDefault="00CA40F5" w:rsidP="00806296">
            <w:pPr>
              <w:pStyle w:val="TableRowCentered"/>
              <w:jc w:val="left"/>
            </w:pPr>
            <w:r>
              <w:t>22.5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616F77CC" w14:textId="77777777" w:rsidR="00CA40F5" w:rsidRPr="00562261" w:rsidRDefault="00CA40F5" w:rsidP="00806296">
            <w:pPr>
              <w:pStyle w:val="TableRowRight"/>
              <w:jc w:val="left"/>
            </w:pPr>
            <w:r>
              <w:t>288.75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C53B2B7" w14:textId="77777777" w:rsidR="00CA40F5" w:rsidRPr="00562261" w:rsidRDefault="00CA40F5" w:rsidP="00806296">
            <w:pPr>
              <w:pStyle w:val="TableRowRight"/>
              <w:jc w:val="left"/>
            </w:pPr>
            <w:r>
              <w:t>26.25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1FBD5A6" w14:textId="77777777" w:rsidR="00CA40F5" w:rsidRDefault="00CA40F5" w:rsidP="00806296">
            <w:pPr>
              <w:pStyle w:val="TableRowRight"/>
              <w:jc w:val="left"/>
            </w:pPr>
            <w:r>
              <w:t>330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53FF980" w14:textId="77777777" w:rsidR="00CA40F5" w:rsidRDefault="00CA40F5" w:rsidP="00806296">
            <w:pPr>
              <w:pStyle w:val="TableRowRight"/>
              <w:jc w:val="left"/>
            </w:pPr>
            <w:r>
              <w:t>30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253862E" w14:textId="77777777" w:rsidR="00CA40F5" w:rsidRPr="00CD4172" w:rsidRDefault="00CA40F5" w:rsidP="00806296">
            <w:pPr>
              <w:pStyle w:val="TableRowRight"/>
              <w:jc w:val="left"/>
            </w:pPr>
            <w:r w:rsidRPr="00CD4172">
              <w:t>371.25</w:t>
            </w:r>
          </w:p>
        </w:tc>
        <w:tc>
          <w:tcPr>
            <w:tcW w:w="667" w:type="pct"/>
            <w:tcBorders>
              <w:top w:val="single" w:sz="4" w:space="0" w:color="auto"/>
              <w:left w:val="single" w:sz="4" w:space="0" w:color="auto"/>
              <w:bottom w:val="single" w:sz="4" w:space="0" w:color="auto"/>
              <w:right w:val="single" w:sz="4" w:space="0" w:color="auto"/>
            </w:tcBorders>
            <w:tcMar>
              <w:right w:w="85" w:type="dxa"/>
            </w:tcMar>
            <w:vAlign w:val="center"/>
          </w:tcPr>
          <w:p w14:paraId="094F8C06" w14:textId="424AC621" w:rsidR="00CA40F5" w:rsidRPr="00CD4172" w:rsidRDefault="00CA40F5" w:rsidP="00806296">
            <w:pPr>
              <w:pStyle w:val="TableRowRight"/>
              <w:jc w:val="left"/>
            </w:pPr>
            <w:r w:rsidRPr="00CD4172">
              <w:t>33.7</w:t>
            </w:r>
            <w:r w:rsidR="00CD4172" w:rsidRPr="00CD4172">
              <w:t>5</w:t>
            </w:r>
          </w:p>
        </w:tc>
      </w:tr>
      <w:tr w:rsidR="00CA40F5" w:rsidRPr="00562261" w14:paraId="7590567F" w14:textId="77777777" w:rsidTr="009E2807">
        <w:trPr>
          <w:trHeight w:val="417"/>
          <w:tblHeader/>
        </w:trPr>
        <w:tc>
          <w:tcPr>
            <w:tcW w:w="429" w:type="pct"/>
            <w:tcBorders>
              <w:top w:val="single" w:sz="4" w:space="0" w:color="auto"/>
              <w:left w:val="single" w:sz="4" w:space="0" w:color="auto"/>
              <w:bottom w:val="single" w:sz="4" w:space="0" w:color="auto"/>
              <w:right w:val="single" w:sz="4" w:space="0" w:color="auto"/>
            </w:tcBorders>
            <w:vAlign w:val="center"/>
          </w:tcPr>
          <w:p w14:paraId="72107A87" w14:textId="77777777" w:rsidR="00CA40F5" w:rsidRPr="001738C2" w:rsidRDefault="00CA40F5" w:rsidP="00806296">
            <w:pPr>
              <w:pStyle w:val="TableRow"/>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7D398167" w14:textId="77777777" w:rsidR="00CA40F5" w:rsidRPr="001321D2" w:rsidRDefault="00CA40F5" w:rsidP="00806296">
            <w:pPr>
              <w:pStyle w:val="TableRowCentered"/>
              <w:jc w:val="left"/>
            </w:pPr>
            <w:r>
              <w:t>0</w:t>
            </w:r>
          </w:p>
        </w:tc>
        <w:tc>
          <w:tcPr>
            <w:tcW w:w="553" w:type="pct"/>
            <w:tcBorders>
              <w:top w:val="single" w:sz="4" w:space="0" w:color="auto"/>
              <w:left w:val="single" w:sz="4" w:space="0" w:color="auto"/>
              <w:bottom w:val="single" w:sz="4" w:space="0" w:color="auto"/>
              <w:right w:val="single" w:sz="4" w:space="0" w:color="auto"/>
            </w:tcBorders>
            <w:tcMar>
              <w:right w:w="85" w:type="dxa"/>
            </w:tcMar>
            <w:vAlign w:val="center"/>
          </w:tcPr>
          <w:p w14:paraId="22265012" w14:textId="77777777" w:rsidR="00CA40F5" w:rsidRPr="001321D2" w:rsidRDefault="00CA40F5" w:rsidP="00806296">
            <w:pPr>
              <w:pStyle w:val="TableRowCentered"/>
              <w:jc w:val="left"/>
            </w:pPr>
            <w:r>
              <w:t>0</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32DA7B90"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2C2FF8F"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DD2C5ED"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9FFD8AF"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7289C46" w14:textId="5127868B" w:rsidR="00CA40F5" w:rsidRPr="00CD4172" w:rsidRDefault="00CD4172" w:rsidP="00806296">
            <w:pPr>
              <w:pStyle w:val="TableRowRight"/>
              <w:jc w:val="left"/>
            </w:pPr>
            <w:r w:rsidRPr="00CD4172">
              <w:t>0</w:t>
            </w:r>
          </w:p>
        </w:tc>
        <w:tc>
          <w:tcPr>
            <w:tcW w:w="667" w:type="pct"/>
            <w:tcBorders>
              <w:top w:val="single" w:sz="4" w:space="0" w:color="auto"/>
              <w:left w:val="single" w:sz="4" w:space="0" w:color="auto"/>
              <w:bottom w:val="single" w:sz="4" w:space="0" w:color="auto"/>
              <w:right w:val="single" w:sz="4" w:space="0" w:color="auto"/>
            </w:tcBorders>
            <w:tcMar>
              <w:right w:w="85" w:type="dxa"/>
            </w:tcMar>
            <w:vAlign w:val="center"/>
          </w:tcPr>
          <w:p w14:paraId="0BFFF616" w14:textId="77777777" w:rsidR="00CA40F5" w:rsidRPr="00CD4172" w:rsidRDefault="00CA40F5" w:rsidP="00806296">
            <w:pPr>
              <w:pStyle w:val="TableRowRight"/>
              <w:jc w:val="left"/>
            </w:pPr>
            <w:r w:rsidRPr="00CD4172">
              <w:t>0</w:t>
            </w:r>
          </w:p>
        </w:tc>
      </w:tr>
    </w:tbl>
    <w:p w14:paraId="3D53424B" w14:textId="77777777" w:rsidR="00CA40F5" w:rsidRDefault="00CA40F5" w:rsidP="00806296">
      <w:pPr>
        <w:pStyle w:val="TableHeader"/>
        <w:rPr>
          <w:b w:val="0"/>
        </w:rPr>
      </w:pPr>
    </w:p>
    <w:p w14:paraId="3E231056" w14:textId="77777777" w:rsidR="00CA40F5" w:rsidRPr="00151572" w:rsidRDefault="00CA40F5" w:rsidP="00806296">
      <w:pPr>
        <w:pStyle w:val="TableHeader"/>
        <w:keepNext/>
        <w:spacing w:before="240"/>
      </w:pPr>
      <w:r>
        <w:t>Three-grade structure, e.g. Pass/Merit/Distinction (size 2.5 to 3):</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1418"/>
        <w:gridCol w:w="1415"/>
        <w:gridCol w:w="1415"/>
        <w:gridCol w:w="1415"/>
        <w:gridCol w:w="1415"/>
        <w:gridCol w:w="1555"/>
      </w:tblGrid>
      <w:tr w:rsidR="00CA40F5" w:rsidRPr="001321D2" w14:paraId="03545163" w14:textId="77777777" w:rsidTr="00F24B5F">
        <w:trPr>
          <w:trHeight w:val="558"/>
          <w:tblHeader/>
        </w:trPr>
        <w:tc>
          <w:tcPr>
            <w:tcW w:w="448" w:type="pct"/>
            <w:vMerge w:val="restart"/>
            <w:tcBorders>
              <w:top w:val="single" w:sz="4" w:space="0" w:color="auto"/>
              <w:left w:val="single" w:sz="4" w:space="0" w:color="auto"/>
              <w:right w:val="single" w:sz="4" w:space="0" w:color="auto"/>
            </w:tcBorders>
            <w:shd w:val="clear" w:color="auto" w:fill="CFDCE3"/>
            <w:vAlign w:val="center"/>
          </w:tcPr>
          <w:p w14:paraId="62368BF5" w14:textId="77777777" w:rsidR="00CA40F5" w:rsidRPr="001321D2" w:rsidRDefault="00CA40F5" w:rsidP="00806296">
            <w:pPr>
              <w:pStyle w:val="TableHeader"/>
            </w:pPr>
            <w:r>
              <w:t>Grade</w:t>
            </w:r>
          </w:p>
        </w:tc>
        <w:tc>
          <w:tcPr>
            <w:tcW w:w="149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1A4123D" w14:textId="77777777" w:rsidR="00CA40F5" w:rsidRPr="001321D2" w:rsidRDefault="00CA40F5" w:rsidP="00806296">
            <w:pPr>
              <w:pStyle w:val="TableHeader"/>
            </w:pPr>
            <w:r>
              <w:t>Size: 2.5</w:t>
            </w:r>
          </w:p>
        </w:tc>
        <w:tc>
          <w:tcPr>
            <w:tcW w:w="1492" w:type="pct"/>
            <w:gridSpan w:val="2"/>
            <w:tcBorders>
              <w:top w:val="single" w:sz="4" w:space="0" w:color="auto"/>
              <w:left w:val="single" w:sz="4" w:space="0" w:color="auto"/>
              <w:right w:val="single" w:sz="4" w:space="0" w:color="auto"/>
            </w:tcBorders>
            <w:shd w:val="clear" w:color="auto" w:fill="CFDCE3"/>
            <w:vAlign w:val="center"/>
          </w:tcPr>
          <w:p w14:paraId="6E5C9F00" w14:textId="77777777" w:rsidR="00CA40F5" w:rsidRPr="001321D2" w:rsidRDefault="00CA40F5" w:rsidP="00806296">
            <w:pPr>
              <w:pStyle w:val="TableHeader"/>
            </w:pPr>
            <w:r>
              <w:t>Size: 2.75</w:t>
            </w:r>
          </w:p>
        </w:tc>
        <w:tc>
          <w:tcPr>
            <w:tcW w:w="1566" w:type="pct"/>
            <w:gridSpan w:val="2"/>
            <w:tcBorders>
              <w:top w:val="single" w:sz="4" w:space="0" w:color="auto"/>
              <w:left w:val="single" w:sz="4" w:space="0" w:color="auto"/>
              <w:right w:val="single" w:sz="4" w:space="0" w:color="auto"/>
            </w:tcBorders>
            <w:shd w:val="clear" w:color="auto" w:fill="CFDCE3"/>
          </w:tcPr>
          <w:p w14:paraId="724CB1F7" w14:textId="77777777" w:rsidR="00CA40F5" w:rsidRDefault="00CA40F5" w:rsidP="00806296">
            <w:pPr>
              <w:pStyle w:val="TableHeader"/>
            </w:pPr>
            <w:r>
              <w:t>Size: 3</w:t>
            </w:r>
          </w:p>
        </w:tc>
      </w:tr>
      <w:tr w:rsidR="00CA40F5" w14:paraId="6E519EB8" w14:textId="77777777" w:rsidTr="00F24B5F">
        <w:trPr>
          <w:trHeight w:val="558"/>
          <w:tblHeader/>
        </w:trPr>
        <w:tc>
          <w:tcPr>
            <w:tcW w:w="448" w:type="pct"/>
            <w:vMerge/>
            <w:tcBorders>
              <w:left w:val="single" w:sz="4" w:space="0" w:color="auto"/>
              <w:bottom w:val="single" w:sz="4" w:space="0" w:color="auto"/>
              <w:right w:val="single" w:sz="4" w:space="0" w:color="auto"/>
            </w:tcBorders>
            <w:shd w:val="clear" w:color="auto" w:fill="CFDCE3"/>
            <w:vAlign w:val="center"/>
          </w:tcPr>
          <w:p w14:paraId="54C2F1CB" w14:textId="77777777" w:rsidR="00CA40F5" w:rsidRDefault="00CA40F5" w:rsidP="00806296">
            <w:pPr>
              <w:pStyle w:val="TableHeader"/>
            </w:pPr>
          </w:p>
        </w:tc>
        <w:tc>
          <w:tcPr>
            <w:tcW w:w="747" w:type="pct"/>
            <w:tcBorders>
              <w:top w:val="single" w:sz="4" w:space="0" w:color="auto"/>
              <w:left w:val="single" w:sz="4" w:space="0" w:color="auto"/>
              <w:bottom w:val="single" w:sz="4" w:space="0" w:color="auto"/>
              <w:right w:val="single" w:sz="4" w:space="0" w:color="auto"/>
            </w:tcBorders>
            <w:shd w:val="clear" w:color="auto" w:fill="CFDCE3"/>
            <w:vAlign w:val="center"/>
          </w:tcPr>
          <w:p w14:paraId="55C2E6BE" w14:textId="77777777" w:rsidR="00CA40F5" w:rsidRPr="00F07C6E" w:rsidRDefault="00CA40F5" w:rsidP="00806296">
            <w:pPr>
              <w:pStyle w:val="TableHeader"/>
            </w:pPr>
            <w:r w:rsidRPr="00F07C6E">
              <w:t>Old points</w:t>
            </w:r>
          </w:p>
        </w:tc>
        <w:tc>
          <w:tcPr>
            <w:tcW w:w="746" w:type="pct"/>
            <w:tcBorders>
              <w:top w:val="single" w:sz="4" w:space="0" w:color="auto"/>
              <w:left w:val="single" w:sz="4" w:space="0" w:color="auto"/>
              <w:bottom w:val="single" w:sz="4" w:space="0" w:color="auto"/>
              <w:right w:val="single" w:sz="4" w:space="0" w:color="auto"/>
            </w:tcBorders>
            <w:shd w:val="clear" w:color="auto" w:fill="CFDCE3"/>
            <w:vAlign w:val="center"/>
          </w:tcPr>
          <w:p w14:paraId="311AEA61" w14:textId="77777777" w:rsidR="00CA40F5" w:rsidRDefault="00CA40F5" w:rsidP="00806296">
            <w:pPr>
              <w:pStyle w:val="TableHeader"/>
            </w:pPr>
            <w:r>
              <w:t>New points</w:t>
            </w:r>
          </w:p>
        </w:tc>
        <w:tc>
          <w:tcPr>
            <w:tcW w:w="746" w:type="pct"/>
            <w:tcBorders>
              <w:left w:val="single" w:sz="4" w:space="0" w:color="auto"/>
              <w:bottom w:val="single" w:sz="4" w:space="0" w:color="auto"/>
              <w:right w:val="single" w:sz="4" w:space="0" w:color="auto"/>
            </w:tcBorders>
            <w:shd w:val="clear" w:color="auto" w:fill="CFDCE3"/>
            <w:vAlign w:val="center"/>
          </w:tcPr>
          <w:p w14:paraId="709E5F88" w14:textId="77777777" w:rsidR="00CA40F5" w:rsidRDefault="00CA40F5" w:rsidP="00806296">
            <w:pPr>
              <w:pStyle w:val="TableHeader"/>
            </w:pPr>
            <w:r>
              <w:t>Old points</w:t>
            </w:r>
          </w:p>
        </w:tc>
        <w:tc>
          <w:tcPr>
            <w:tcW w:w="746" w:type="pct"/>
            <w:tcBorders>
              <w:left w:val="single" w:sz="4" w:space="0" w:color="auto"/>
              <w:bottom w:val="single" w:sz="4" w:space="0" w:color="auto"/>
              <w:right w:val="single" w:sz="4" w:space="0" w:color="auto"/>
            </w:tcBorders>
            <w:shd w:val="clear" w:color="auto" w:fill="CFDCE3"/>
            <w:vAlign w:val="center"/>
          </w:tcPr>
          <w:p w14:paraId="06C3CB83" w14:textId="77777777" w:rsidR="00CA40F5" w:rsidRDefault="00CA40F5" w:rsidP="00806296">
            <w:pPr>
              <w:pStyle w:val="TableHeader"/>
            </w:pPr>
            <w:r>
              <w:t>New points</w:t>
            </w:r>
          </w:p>
        </w:tc>
        <w:tc>
          <w:tcPr>
            <w:tcW w:w="746" w:type="pct"/>
            <w:tcBorders>
              <w:left w:val="single" w:sz="4" w:space="0" w:color="auto"/>
              <w:bottom w:val="single" w:sz="4" w:space="0" w:color="auto"/>
              <w:right w:val="single" w:sz="4" w:space="0" w:color="auto"/>
            </w:tcBorders>
            <w:shd w:val="clear" w:color="auto" w:fill="CFDCE3"/>
            <w:vAlign w:val="center"/>
          </w:tcPr>
          <w:p w14:paraId="206311AC" w14:textId="77777777" w:rsidR="00CA40F5" w:rsidRDefault="00CA40F5" w:rsidP="00806296">
            <w:pPr>
              <w:pStyle w:val="TableHeader"/>
            </w:pPr>
            <w:r>
              <w:t>Old points</w:t>
            </w:r>
          </w:p>
        </w:tc>
        <w:tc>
          <w:tcPr>
            <w:tcW w:w="820" w:type="pct"/>
            <w:tcBorders>
              <w:left w:val="single" w:sz="4" w:space="0" w:color="auto"/>
              <w:bottom w:val="single" w:sz="4" w:space="0" w:color="auto"/>
              <w:right w:val="single" w:sz="4" w:space="0" w:color="auto"/>
            </w:tcBorders>
            <w:shd w:val="clear" w:color="auto" w:fill="CFDCE3"/>
            <w:vAlign w:val="center"/>
          </w:tcPr>
          <w:p w14:paraId="13A9A5FD" w14:textId="77777777" w:rsidR="00CA40F5" w:rsidRDefault="00CA40F5" w:rsidP="00806296">
            <w:pPr>
              <w:pStyle w:val="TableHeader"/>
            </w:pPr>
            <w:r>
              <w:t>New points</w:t>
            </w:r>
          </w:p>
        </w:tc>
      </w:tr>
      <w:tr w:rsidR="00CA40F5" w:rsidRPr="00562261" w14:paraId="5C02687B" w14:textId="77777777" w:rsidTr="009E2807">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4C42E171" w14:textId="77777777" w:rsidR="00CA40F5" w:rsidRDefault="00CA40F5" w:rsidP="00806296">
            <w:pPr>
              <w:pStyle w:val="TableRow"/>
              <w:rPr>
                <w:b/>
              </w:rPr>
            </w:pPr>
            <w:r>
              <w:rPr>
                <w:b/>
              </w:rPr>
              <w:t>D</w:t>
            </w:r>
          </w:p>
        </w:tc>
        <w:tc>
          <w:tcPr>
            <w:tcW w:w="747" w:type="pct"/>
            <w:tcBorders>
              <w:top w:val="single" w:sz="4" w:space="0" w:color="auto"/>
              <w:left w:val="single" w:sz="4" w:space="0" w:color="auto"/>
              <w:bottom w:val="single" w:sz="4" w:space="0" w:color="auto"/>
              <w:right w:val="single" w:sz="4" w:space="0" w:color="auto"/>
            </w:tcBorders>
            <w:tcMar>
              <w:right w:w="85" w:type="dxa"/>
            </w:tcMar>
            <w:vAlign w:val="center"/>
          </w:tcPr>
          <w:p w14:paraId="3CCF9BC5" w14:textId="77777777" w:rsidR="00CA40F5" w:rsidRDefault="00CA40F5" w:rsidP="00806296">
            <w:pPr>
              <w:pStyle w:val="TableRowCentered"/>
              <w:jc w:val="left"/>
            </w:pPr>
            <w:r>
              <w:t>675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0397A7BE" w14:textId="77777777" w:rsidR="00CA40F5" w:rsidRDefault="00CA40F5" w:rsidP="00806296">
            <w:pPr>
              <w:pStyle w:val="TableRowCentered"/>
              <w:jc w:val="left"/>
            </w:pPr>
            <w:r>
              <w:t>125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6C0AC8F6" w14:textId="77777777" w:rsidR="00CA40F5" w:rsidRDefault="00CA40F5" w:rsidP="00806296">
            <w:pPr>
              <w:pStyle w:val="TableRowRight"/>
              <w:jc w:val="left"/>
            </w:pPr>
            <w:r>
              <w:t>742.5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74CC7442" w14:textId="77777777" w:rsidR="00CA40F5" w:rsidRDefault="00CA40F5" w:rsidP="00806296">
            <w:pPr>
              <w:pStyle w:val="TableRowRight"/>
              <w:jc w:val="left"/>
            </w:pPr>
            <w:r>
              <w:t>137.5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62950195" w14:textId="77777777" w:rsidR="00CA40F5" w:rsidRDefault="00CA40F5" w:rsidP="00806296">
            <w:pPr>
              <w:pStyle w:val="TableRowRight"/>
              <w:jc w:val="left"/>
            </w:pPr>
            <w:r>
              <w:t>810</w:t>
            </w:r>
          </w:p>
        </w:tc>
        <w:tc>
          <w:tcPr>
            <w:tcW w:w="820" w:type="pct"/>
            <w:tcBorders>
              <w:top w:val="single" w:sz="4" w:space="0" w:color="auto"/>
              <w:left w:val="single" w:sz="4" w:space="0" w:color="auto"/>
              <w:bottom w:val="single" w:sz="4" w:space="0" w:color="auto"/>
              <w:right w:val="single" w:sz="4" w:space="0" w:color="auto"/>
            </w:tcBorders>
            <w:tcMar>
              <w:right w:w="85" w:type="dxa"/>
            </w:tcMar>
            <w:vAlign w:val="center"/>
          </w:tcPr>
          <w:p w14:paraId="096AA9D8" w14:textId="77777777" w:rsidR="00CA40F5" w:rsidRDefault="00CA40F5" w:rsidP="00806296">
            <w:pPr>
              <w:pStyle w:val="TableRowRight"/>
              <w:jc w:val="left"/>
            </w:pPr>
            <w:r>
              <w:t>150</w:t>
            </w:r>
          </w:p>
        </w:tc>
      </w:tr>
      <w:tr w:rsidR="00CA40F5" w:rsidRPr="00562261" w14:paraId="30A5240C" w14:textId="77777777" w:rsidTr="009E2807">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636F2C8B" w14:textId="77777777" w:rsidR="00CA40F5" w:rsidRPr="001738C2" w:rsidRDefault="00CA40F5" w:rsidP="00806296">
            <w:pPr>
              <w:pStyle w:val="TableRow"/>
              <w:rPr>
                <w:b/>
              </w:rPr>
            </w:pPr>
            <w:r>
              <w:rPr>
                <w:b/>
              </w:rPr>
              <w:t>M</w:t>
            </w:r>
          </w:p>
        </w:tc>
        <w:tc>
          <w:tcPr>
            <w:tcW w:w="747" w:type="pct"/>
            <w:tcBorders>
              <w:top w:val="single" w:sz="4" w:space="0" w:color="auto"/>
              <w:left w:val="single" w:sz="4" w:space="0" w:color="auto"/>
              <w:bottom w:val="single" w:sz="4" w:space="0" w:color="auto"/>
              <w:right w:val="single" w:sz="4" w:space="0" w:color="auto"/>
            </w:tcBorders>
            <w:tcMar>
              <w:right w:w="85" w:type="dxa"/>
            </w:tcMar>
            <w:vAlign w:val="center"/>
          </w:tcPr>
          <w:p w14:paraId="3B0CC5FC" w14:textId="77777777" w:rsidR="00CA40F5" w:rsidRPr="001321D2" w:rsidRDefault="00CA40F5" w:rsidP="00806296">
            <w:pPr>
              <w:pStyle w:val="TableRowCentered"/>
              <w:jc w:val="left"/>
            </w:pPr>
            <w:r>
              <w:t>562.5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74142731" w14:textId="77777777" w:rsidR="00CA40F5" w:rsidRPr="001321D2" w:rsidRDefault="00CA40F5" w:rsidP="00806296">
            <w:pPr>
              <w:pStyle w:val="TableRowCentered"/>
              <w:jc w:val="left"/>
            </w:pPr>
            <w:r>
              <w:t>87.5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44306A0D" w14:textId="77777777" w:rsidR="00CA40F5" w:rsidRPr="00562261" w:rsidRDefault="00CA40F5" w:rsidP="00806296">
            <w:pPr>
              <w:pStyle w:val="TableRowRight"/>
              <w:jc w:val="left"/>
            </w:pPr>
            <w:r>
              <w:t>618.75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10615A41" w14:textId="77777777" w:rsidR="00CA40F5" w:rsidRPr="00562261" w:rsidRDefault="00CA40F5" w:rsidP="00806296">
            <w:pPr>
              <w:pStyle w:val="TableRowRight"/>
              <w:jc w:val="left"/>
            </w:pPr>
            <w:r>
              <w:t>96.25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01D027D0" w14:textId="77777777" w:rsidR="00CA40F5" w:rsidRDefault="00CA40F5" w:rsidP="00806296">
            <w:pPr>
              <w:pStyle w:val="TableRowRight"/>
              <w:jc w:val="left"/>
            </w:pPr>
            <w:r>
              <w:t>675</w:t>
            </w:r>
          </w:p>
        </w:tc>
        <w:tc>
          <w:tcPr>
            <w:tcW w:w="820" w:type="pct"/>
            <w:tcBorders>
              <w:top w:val="single" w:sz="4" w:space="0" w:color="auto"/>
              <w:left w:val="single" w:sz="4" w:space="0" w:color="auto"/>
              <w:bottom w:val="single" w:sz="4" w:space="0" w:color="auto"/>
              <w:right w:val="single" w:sz="4" w:space="0" w:color="auto"/>
            </w:tcBorders>
            <w:tcMar>
              <w:right w:w="85" w:type="dxa"/>
            </w:tcMar>
            <w:vAlign w:val="center"/>
          </w:tcPr>
          <w:p w14:paraId="299412E2" w14:textId="77777777" w:rsidR="00CA40F5" w:rsidRDefault="00CA40F5" w:rsidP="00806296">
            <w:pPr>
              <w:pStyle w:val="TableRowRight"/>
              <w:jc w:val="left"/>
            </w:pPr>
            <w:r>
              <w:t>105</w:t>
            </w:r>
          </w:p>
        </w:tc>
      </w:tr>
      <w:tr w:rsidR="00CA40F5" w:rsidRPr="00562261" w14:paraId="1C67CB0D" w14:textId="77777777" w:rsidTr="009E2807">
        <w:trPr>
          <w:trHeight w:val="395"/>
          <w:tblHeader/>
        </w:trPr>
        <w:tc>
          <w:tcPr>
            <w:tcW w:w="448" w:type="pct"/>
            <w:tcBorders>
              <w:top w:val="single" w:sz="4" w:space="0" w:color="auto"/>
              <w:left w:val="single" w:sz="4" w:space="0" w:color="auto"/>
              <w:bottom w:val="single" w:sz="4" w:space="0" w:color="auto"/>
              <w:right w:val="single" w:sz="4" w:space="0" w:color="auto"/>
            </w:tcBorders>
            <w:vAlign w:val="center"/>
          </w:tcPr>
          <w:p w14:paraId="4A64B6D4" w14:textId="77777777" w:rsidR="00CA40F5" w:rsidRPr="001738C2" w:rsidRDefault="00CA40F5" w:rsidP="00806296">
            <w:pPr>
              <w:pStyle w:val="TableRow"/>
              <w:rPr>
                <w:b/>
              </w:rPr>
            </w:pPr>
            <w:r>
              <w:rPr>
                <w:b/>
              </w:rPr>
              <w:t>P</w:t>
            </w:r>
          </w:p>
        </w:tc>
        <w:tc>
          <w:tcPr>
            <w:tcW w:w="747" w:type="pct"/>
            <w:tcBorders>
              <w:top w:val="single" w:sz="4" w:space="0" w:color="auto"/>
              <w:left w:val="single" w:sz="4" w:space="0" w:color="auto"/>
              <w:bottom w:val="single" w:sz="4" w:space="0" w:color="auto"/>
              <w:right w:val="single" w:sz="4" w:space="0" w:color="auto"/>
            </w:tcBorders>
            <w:tcMar>
              <w:right w:w="85" w:type="dxa"/>
            </w:tcMar>
            <w:vAlign w:val="center"/>
          </w:tcPr>
          <w:p w14:paraId="14C6AE06" w14:textId="77777777" w:rsidR="00CA40F5" w:rsidRPr="001321D2" w:rsidRDefault="00CA40F5" w:rsidP="00806296">
            <w:pPr>
              <w:pStyle w:val="TableRowCentered"/>
              <w:jc w:val="left"/>
            </w:pPr>
            <w:r>
              <w:t>412.5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250EC8D7" w14:textId="77777777" w:rsidR="00CA40F5" w:rsidRPr="001321D2" w:rsidRDefault="00CA40F5" w:rsidP="00806296">
            <w:pPr>
              <w:pStyle w:val="TableRowCentered"/>
              <w:jc w:val="left"/>
            </w:pPr>
            <w:r>
              <w:t>37.5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433B9D79" w14:textId="77777777" w:rsidR="00CA40F5" w:rsidRPr="00562261" w:rsidRDefault="00CA40F5" w:rsidP="00806296">
            <w:pPr>
              <w:pStyle w:val="TableRowRight"/>
              <w:jc w:val="left"/>
            </w:pPr>
            <w:r>
              <w:t>453.75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6114FBBA" w14:textId="77777777" w:rsidR="00CA40F5" w:rsidRPr="00562261" w:rsidRDefault="00CA40F5" w:rsidP="00806296">
            <w:pPr>
              <w:pStyle w:val="TableRowRight"/>
              <w:jc w:val="left"/>
            </w:pPr>
            <w:r>
              <w:t>41.25</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7D0A076D" w14:textId="77777777" w:rsidR="00CA40F5" w:rsidRDefault="00CA40F5" w:rsidP="00806296">
            <w:pPr>
              <w:pStyle w:val="TableRowRight"/>
              <w:jc w:val="left"/>
            </w:pPr>
            <w:r>
              <w:t>495</w:t>
            </w:r>
          </w:p>
        </w:tc>
        <w:tc>
          <w:tcPr>
            <w:tcW w:w="820" w:type="pct"/>
            <w:tcBorders>
              <w:top w:val="single" w:sz="4" w:space="0" w:color="auto"/>
              <w:left w:val="single" w:sz="4" w:space="0" w:color="auto"/>
              <w:bottom w:val="single" w:sz="4" w:space="0" w:color="auto"/>
              <w:right w:val="single" w:sz="4" w:space="0" w:color="auto"/>
            </w:tcBorders>
            <w:tcMar>
              <w:right w:w="85" w:type="dxa"/>
            </w:tcMar>
            <w:vAlign w:val="center"/>
          </w:tcPr>
          <w:p w14:paraId="04CBE048" w14:textId="77777777" w:rsidR="00CA40F5" w:rsidRDefault="00CA40F5" w:rsidP="00806296">
            <w:pPr>
              <w:pStyle w:val="TableRowRight"/>
              <w:jc w:val="left"/>
            </w:pPr>
            <w:r>
              <w:t>45</w:t>
            </w:r>
          </w:p>
        </w:tc>
      </w:tr>
      <w:tr w:rsidR="00CA40F5" w:rsidRPr="00562261" w14:paraId="7FB13971" w14:textId="77777777" w:rsidTr="009E2807">
        <w:trPr>
          <w:trHeight w:val="408"/>
          <w:tblHeader/>
        </w:trPr>
        <w:tc>
          <w:tcPr>
            <w:tcW w:w="448" w:type="pct"/>
            <w:tcBorders>
              <w:top w:val="single" w:sz="4" w:space="0" w:color="auto"/>
              <w:left w:val="single" w:sz="4" w:space="0" w:color="auto"/>
              <w:bottom w:val="single" w:sz="4" w:space="0" w:color="auto"/>
              <w:right w:val="single" w:sz="4" w:space="0" w:color="auto"/>
            </w:tcBorders>
            <w:vAlign w:val="center"/>
          </w:tcPr>
          <w:p w14:paraId="54E58198" w14:textId="77777777" w:rsidR="00CA40F5" w:rsidRPr="001738C2" w:rsidRDefault="00CA40F5" w:rsidP="00806296">
            <w:pPr>
              <w:pStyle w:val="TableRow"/>
              <w:rPr>
                <w:b/>
              </w:rPr>
            </w:pPr>
            <w:r w:rsidRPr="001738C2">
              <w:rPr>
                <w:b/>
              </w:rPr>
              <w:t>Fail</w:t>
            </w:r>
          </w:p>
        </w:tc>
        <w:tc>
          <w:tcPr>
            <w:tcW w:w="747" w:type="pct"/>
            <w:tcBorders>
              <w:top w:val="single" w:sz="4" w:space="0" w:color="auto"/>
              <w:left w:val="single" w:sz="4" w:space="0" w:color="auto"/>
              <w:bottom w:val="single" w:sz="4" w:space="0" w:color="auto"/>
              <w:right w:val="single" w:sz="4" w:space="0" w:color="auto"/>
            </w:tcBorders>
            <w:tcMar>
              <w:right w:w="85" w:type="dxa"/>
            </w:tcMar>
            <w:vAlign w:val="center"/>
          </w:tcPr>
          <w:p w14:paraId="03A99630" w14:textId="77777777" w:rsidR="00CA40F5" w:rsidRPr="001321D2" w:rsidRDefault="00CA40F5" w:rsidP="00806296">
            <w:pPr>
              <w:pStyle w:val="TableRowCentered"/>
              <w:jc w:val="left"/>
            </w:pPr>
            <w:r>
              <w:t>0</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1BF36D7B" w14:textId="77777777" w:rsidR="00CA40F5" w:rsidRPr="001321D2" w:rsidRDefault="00CA40F5" w:rsidP="00806296">
            <w:pPr>
              <w:pStyle w:val="TableRowCentered"/>
              <w:jc w:val="left"/>
            </w:pPr>
            <w:r>
              <w:t>0</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64BBCA71" w14:textId="77777777" w:rsidR="00CA40F5" w:rsidRPr="00562261" w:rsidRDefault="00CA40F5" w:rsidP="00806296">
            <w:pPr>
              <w:pStyle w:val="TableRowRight"/>
              <w:jc w:val="left"/>
            </w:pPr>
            <w:r>
              <w:t>0</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13524B30" w14:textId="77777777" w:rsidR="00CA40F5" w:rsidRPr="00562261" w:rsidRDefault="00CA40F5" w:rsidP="00806296">
            <w:pPr>
              <w:pStyle w:val="TableRowRight"/>
              <w:jc w:val="left"/>
            </w:pPr>
            <w:r>
              <w:t>0</w:t>
            </w:r>
          </w:p>
        </w:tc>
        <w:tc>
          <w:tcPr>
            <w:tcW w:w="746" w:type="pct"/>
            <w:tcBorders>
              <w:top w:val="single" w:sz="4" w:space="0" w:color="auto"/>
              <w:left w:val="single" w:sz="4" w:space="0" w:color="auto"/>
              <w:bottom w:val="single" w:sz="4" w:space="0" w:color="auto"/>
              <w:right w:val="single" w:sz="4" w:space="0" w:color="auto"/>
            </w:tcBorders>
            <w:tcMar>
              <w:right w:w="85" w:type="dxa"/>
            </w:tcMar>
            <w:vAlign w:val="center"/>
          </w:tcPr>
          <w:p w14:paraId="571B26C2" w14:textId="77777777" w:rsidR="00CA40F5" w:rsidRDefault="00CA40F5" w:rsidP="00806296">
            <w:pPr>
              <w:pStyle w:val="TableRowRight"/>
              <w:jc w:val="left"/>
            </w:pPr>
            <w:r>
              <w:t>0</w:t>
            </w:r>
          </w:p>
        </w:tc>
        <w:tc>
          <w:tcPr>
            <w:tcW w:w="820" w:type="pct"/>
            <w:tcBorders>
              <w:top w:val="single" w:sz="4" w:space="0" w:color="auto"/>
              <w:left w:val="single" w:sz="4" w:space="0" w:color="auto"/>
              <w:bottom w:val="single" w:sz="4" w:space="0" w:color="auto"/>
              <w:right w:val="single" w:sz="4" w:space="0" w:color="auto"/>
            </w:tcBorders>
            <w:tcMar>
              <w:right w:w="85" w:type="dxa"/>
            </w:tcMar>
            <w:vAlign w:val="center"/>
          </w:tcPr>
          <w:p w14:paraId="47AAD4C4" w14:textId="77777777" w:rsidR="00CA40F5" w:rsidRDefault="00CA40F5" w:rsidP="00806296">
            <w:pPr>
              <w:pStyle w:val="TableRowRight"/>
              <w:jc w:val="left"/>
            </w:pPr>
            <w:r>
              <w:t>0</w:t>
            </w:r>
          </w:p>
        </w:tc>
      </w:tr>
    </w:tbl>
    <w:p w14:paraId="4CF5A6E0" w14:textId="77777777" w:rsidR="00CA40F5" w:rsidRPr="00547C7D" w:rsidRDefault="00CA40F5" w:rsidP="00806296">
      <w:pPr>
        <w:spacing w:after="0" w:line="240" w:lineRule="auto"/>
        <w:rPr>
          <w:b/>
          <w:bCs/>
          <w:color w:val="000000" w:themeColor="text1"/>
          <w:sz w:val="20"/>
          <w:szCs w:val="20"/>
        </w:rPr>
      </w:pPr>
      <w:r>
        <w:br w:type="page"/>
      </w:r>
    </w:p>
    <w:p w14:paraId="070FBEEA" w14:textId="77777777" w:rsidR="00CA40F5" w:rsidRPr="00151572" w:rsidRDefault="00CA40F5" w:rsidP="00806296">
      <w:pPr>
        <w:pStyle w:val="TableHeader"/>
        <w:keepNext/>
        <w:spacing w:before="240"/>
      </w:pPr>
      <w:r>
        <w:lastRenderedPageBreak/>
        <w:t>Four-grade structure, e.g. Pass/Merit/Distinction/Distinction* (size 0.5 to 1.25):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1046"/>
        <w:gridCol w:w="1047"/>
        <w:gridCol w:w="1013"/>
        <w:gridCol w:w="1076"/>
        <w:gridCol w:w="1076"/>
        <w:gridCol w:w="1076"/>
        <w:gridCol w:w="1076"/>
        <w:gridCol w:w="1262"/>
      </w:tblGrid>
      <w:tr w:rsidR="00CA40F5" w:rsidRPr="001321D2" w14:paraId="674F208C" w14:textId="77777777" w:rsidTr="00F24B5F">
        <w:trPr>
          <w:trHeight w:val="504"/>
          <w:tblHeader/>
        </w:trPr>
        <w:tc>
          <w:tcPr>
            <w:tcW w:w="430" w:type="pct"/>
            <w:vMerge w:val="restart"/>
            <w:tcBorders>
              <w:top w:val="single" w:sz="4" w:space="0" w:color="auto"/>
              <w:left w:val="single" w:sz="4" w:space="0" w:color="auto"/>
              <w:right w:val="single" w:sz="4" w:space="0" w:color="auto"/>
            </w:tcBorders>
            <w:shd w:val="clear" w:color="auto" w:fill="CFDCE3"/>
            <w:vAlign w:val="center"/>
          </w:tcPr>
          <w:p w14:paraId="021BBAD4" w14:textId="77777777" w:rsidR="00CA40F5" w:rsidRPr="001321D2" w:rsidRDefault="00CA40F5" w:rsidP="00806296">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CDB03BF" w14:textId="77777777" w:rsidR="00CA40F5" w:rsidRPr="001321D2" w:rsidRDefault="00CA40F5" w:rsidP="00806296">
            <w:pPr>
              <w:pStyle w:val="TableHeader"/>
            </w:pPr>
            <w:r>
              <w:t>Size: 0.5</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792BA115" w14:textId="77777777" w:rsidR="00CA40F5" w:rsidRPr="001321D2" w:rsidRDefault="00CA40F5" w:rsidP="00806296">
            <w:pPr>
              <w:pStyle w:val="TableHeader"/>
            </w:pPr>
            <w:r>
              <w:t>Size: 0.75</w:t>
            </w:r>
          </w:p>
        </w:tc>
        <w:tc>
          <w:tcPr>
            <w:tcW w:w="1134" w:type="pct"/>
            <w:gridSpan w:val="2"/>
            <w:tcBorders>
              <w:top w:val="single" w:sz="4" w:space="0" w:color="auto"/>
              <w:left w:val="single" w:sz="4" w:space="0" w:color="auto"/>
              <w:right w:val="single" w:sz="4" w:space="0" w:color="auto"/>
            </w:tcBorders>
            <w:shd w:val="clear" w:color="auto" w:fill="CFDCE3"/>
            <w:vAlign w:val="center"/>
          </w:tcPr>
          <w:p w14:paraId="19CFACB9" w14:textId="77777777" w:rsidR="00CA40F5" w:rsidRDefault="00CA40F5" w:rsidP="00806296">
            <w:pPr>
              <w:pStyle w:val="TableHeader"/>
            </w:pPr>
            <w:r>
              <w:t>Size: 1</w:t>
            </w:r>
          </w:p>
        </w:tc>
        <w:tc>
          <w:tcPr>
            <w:tcW w:w="1232" w:type="pct"/>
            <w:gridSpan w:val="2"/>
            <w:tcBorders>
              <w:top w:val="single" w:sz="4" w:space="0" w:color="auto"/>
              <w:left w:val="single" w:sz="4" w:space="0" w:color="auto"/>
              <w:right w:val="single" w:sz="4" w:space="0" w:color="auto"/>
            </w:tcBorders>
            <w:shd w:val="clear" w:color="auto" w:fill="CFDCE3"/>
            <w:vAlign w:val="center"/>
          </w:tcPr>
          <w:p w14:paraId="4F22060E" w14:textId="77777777" w:rsidR="00CA40F5" w:rsidRDefault="00CA40F5" w:rsidP="00806296">
            <w:pPr>
              <w:pStyle w:val="TableHeader"/>
            </w:pPr>
            <w:r>
              <w:t>Size: 1.25</w:t>
            </w:r>
          </w:p>
        </w:tc>
      </w:tr>
      <w:tr w:rsidR="00CA40F5" w14:paraId="12B0DD63" w14:textId="77777777" w:rsidTr="00F24B5F">
        <w:trPr>
          <w:trHeight w:val="571"/>
          <w:tblHeader/>
        </w:trPr>
        <w:tc>
          <w:tcPr>
            <w:tcW w:w="430" w:type="pct"/>
            <w:vMerge/>
            <w:tcBorders>
              <w:left w:val="single" w:sz="4" w:space="0" w:color="auto"/>
              <w:bottom w:val="single" w:sz="4" w:space="0" w:color="auto"/>
              <w:right w:val="single" w:sz="4" w:space="0" w:color="auto"/>
            </w:tcBorders>
            <w:shd w:val="clear" w:color="auto" w:fill="CFDCE3"/>
            <w:vAlign w:val="center"/>
          </w:tcPr>
          <w:p w14:paraId="61A0966A" w14:textId="77777777" w:rsidR="00CA40F5" w:rsidRDefault="00CA40F5" w:rsidP="00806296">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68B74E80" w14:textId="77777777" w:rsidR="00CA40F5" w:rsidRDefault="00CA40F5" w:rsidP="00806296">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5B4B7737" w14:textId="77777777" w:rsidR="00CA40F5" w:rsidRDefault="00CA40F5" w:rsidP="00806296">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79295657"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41E22DE2"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1D070EB2"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32CB831B"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44715E60" w14:textId="77777777" w:rsidR="00CA40F5" w:rsidRDefault="00CA40F5" w:rsidP="00806296">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4C3E7239" w14:textId="77777777" w:rsidR="00CA40F5" w:rsidRDefault="00CA40F5" w:rsidP="00806296">
            <w:pPr>
              <w:pStyle w:val="TableHeader"/>
            </w:pPr>
            <w:r>
              <w:t>New points</w:t>
            </w:r>
          </w:p>
        </w:tc>
      </w:tr>
      <w:tr w:rsidR="00CA40F5" w:rsidRPr="00562261" w14:paraId="675A0DC0"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629C8ED"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2C0DFB26" w14:textId="77777777" w:rsidR="00CA40F5" w:rsidRDefault="00CA40F5" w:rsidP="00806296">
            <w:pPr>
              <w:pStyle w:val="TableRowCentered"/>
              <w:jc w:val="left"/>
            </w:pPr>
            <w:r>
              <w:t>135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2F68AC7C" w14:textId="77777777" w:rsidR="00CA40F5" w:rsidRDefault="00CA40F5" w:rsidP="00806296">
            <w:pPr>
              <w:pStyle w:val="TableRowCentered"/>
              <w:jc w:val="left"/>
            </w:pPr>
            <w:r>
              <w:t>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5DADD60E" w14:textId="77777777" w:rsidR="00CA40F5" w:rsidRDefault="00CA40F5" w:rsidP="00806296">
            <w:pPr>
              <w:pStyle w:val="TableRowRight"/>
              <w:jc w:val="left"/>
            </w:pPr>
            <w:r>
              <w:t>202.5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0F9BC16" w14:textId="77777777" w:rsidR="00CA40F5" w:rsidRDefault="00CA40F5" w:rsidP="00806296">
            <w:pPr>
              <w:pStyle w:val="TableRowRight"/>
              <w:jc w:val="left"/>
            </w:pPr>
            <w:r>
              <w:t>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7B19280" w14:textId="77777777" w:rsidR="00CA40F5" w:rsidRDefault="00CA40F5" w:rsidP="00806296">
            <w:pPr>
              <w:pStyle w:val="TableRowRight"/>
              <w:jc w:val="left"/>
            </w:pPr>
            <w:r>
              <w:t>270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24E11BE" w14:textId="77777777" w:rsidR="00CA40F5" w:rsidRDefault="00CA40F5" w:rsidP="00806296">
            <w:pPr>
              <w:pStyle w:val="TableRowRight"/>
              <w:jc w:val="left"/>
            </w:pPr>
            <w:r>
              <w:t>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80B664F" w14:textId="77777777" w:rsidR="00CA40F5" w:rsidRDefault="00CA40F5" w:rsidP="00806296">
            <w:pPr>
              <w:pStyle w:val="TableRowRight"/>
              <w:jc w:val="left"/>
            </w:pPr>
            <w:r>
              <w:t>337.5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6860DF0E" w14:textId="77777777" w:rsidR="00CA40F5" w:rsidRDefault="00CA40F5" w:rsidP="00806296">
            <w:pPr>
              <w:pStyle w:val="TableRowRight"/>
              <w:jc w:val="left"/>
            </w:pPr>
            <w:r>
              <w:t>62.5</w:t>
            </w:r>
          </w:p>
        </w:tc>
      </w:tr>
      <w:tr w:rsidR="00CA40F5" w:rsidRPr="00562261" w14:paraId="3CA3304E"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04CE6DA6"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7E51262F" w14:textId="77777777" w:rsidR="00CA40F5" w:rsidRDefault="00CA40F5" w:rsidP="00806296">
            <w:pPr>
              <w:pStyle w:val="TableRowCentered"/>
              <w:jc w:val="left"/>
            </w:pPr>
            <w:r>
              <w:t>112.5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0A32D1B6" w14:textId="77777777" w:rsidR="00CA40F5" w:rsidRDefault="00CA40F5" w:rsidP="00806296">
            <w:pPr>
              <w:pStyle w:val="TableRowCentered"/>
              <w:jc w:val="left"/>
            </w:pPr>
            <w:r>
              <w:t>17.5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5AA3F7AD" w14:textId="77777777" w:rsidR="00CA40F5" w:rsidRDefault="00CA40F5" w:rsidP="00806296">
            <w:pPr>
              <w:pStyle w:val="TableRowRight"/>
              <w:jc w:val="left"/>
            </w:pPr>
            <w:r>
              <w:t>168.75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F618967" w14:textId="77777777" w:rsidR="00CA40F5" w:rsidRDefault="00CA40F5" w:rsidP="00806296">
            <w:pPr>
              <w:pStyle w:val="TableRowRight"/>
              <w:jc w:val="left"/>
            </w:pPr>
            <w:r>
              <w:t>26.25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BE1214A" w14:textId="77777777" w:rsidR="00CA40F5" w:rsidRDefault="00CA40F5" w:rsidP="00806296">
            <w:pPr>
              <w:pStyle w:val="TableRowRight"/>
              <w:jc w:val="left"/>
            </w:pPr>
            <w:r>
              <w:t>225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6C6EACD" w14:textId="77777777" w:rsidR="00CA40F5" w:rsidRDefault="00CA40F5" w:rsidP="00806296">
            <w:pPr>
              <w:pStyle w:val="TableRowRight"/>
              <w:jc w:val="left"/>
            </w:pPr>
            <w:r>
              <w:t>35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82A88EC" w14:textId="77777777" w:rsidR="00CA40F5" w:rsidRDefault="00CA40F5" w:rsidP="00806296">
            <w:pPr>
              <w:pStyle w:val="TableRowRight"/>
              <w:jc w:val="left"/>
            </w:pPr>
            <w:r>
              <w:t>281.25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72D3A664" w14:textId="77777777" w:rsidR="00CA40F5" w:rsidRDefault="00CA40F5" w:rsidP="00806296">
            <w:pPr>
              <w:pStyle w:val="TableRowRight"/>
              <w:jc w:val="left"/>
            </w:pPr>
            <w:r>
              <w:t>43.75</w:t>
            </w:r>
          </w:p>
        </w:tc>
      </w:tr>
      <w:tr w:rsidR="00CA40F5" w:rsidRPr="00562261" w14:paraId="3AD8D119"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5B81026A" w14:textId="77777777" w:rsidR="00CA40F5" w:rsidRPr="001738C2" w:rsidRDefault="00CA40F5" w:rsidP="00806296">
            <w:pPr>
              <w:pStyle w:val="TableRow"/>
              <w:rPr>
                <w:b/>
              </w:rPr>
            </w:pPr>
            <w:r>
              <w:rPr>
                <w:b/>
              </w:rPr>
              <w:t>M</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7F4693CA" w14:textId="77777777" w:rsidR="00CA40F5" w:rsidRPr="001321D2" w:rsidRDefault="00CA40F5" w:rsidP="00806296">
            <w:pPr>
              <w:pStyle w:val="TableRowCentered"/>
              <w:jc w:val="left"/>
            </w:pPr>
            <w:r>
              <w:t>97.5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51A0B32E" w14:textId="77777777" w:rsidR="00CA40F5" w:rsidRPr="001321D2" w:rsidRDefault="00CA40F5" w:rsidP="00806296">
            <w:pPr>
              <w:pStyle w:val="TableRowCentered"/>
              <w:jc w:val="left"/>
            </w:pPr>
            <w:r>
              <w:t>12.5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1D06BCDC" w14:textId="77777777" w:rsidR="00CA40F5" w:rsidRPr="00562261" w:rsidRDefault="00CA40F5" w:rsidP="00806296">
            <w:pPr>
              <w:pStyle w:val="TableRowRight"/>
              <w:jc w:val="left"/>
            </w:pPr>
            <w:r>
              <w:t>146.25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68812E6" w14:textId="77777777" w:rsidR="00CA40F5" w:rsidRPr="00562261" w:rsidRDefault="00CA40F5" w:rsidP="00806296">
            <w:pPr>
              <w:pStyle w:val="TableRowRight"/>
              <w:jc w:val="left"/>
            </w:pPr>
            <w:r>
              <w:t>18.75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D49C643" w14:textId="77777777" w:rsidR="00CA40F5" w:rsidRDefault="00CA40F5" w:rsidP="00806296">
            <w:pPr>
              <w:pStyle w:val="TableRowRight"/>
              <w:jc w:val="left"/>
            </w:pPr>
            <w:r>
              <w:t>195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247E7D6" w14:textId="77777777" w:rsidR="00CA40F5" w:rsidRDefault="00CA40F5" w:rsidP="00806296">
            <w:pPr>
              <w:pStyle w:val="TableRowRight"/>
              <w:jc w:val="left"/>
            </w:pPr>
            <w:r>
              <w:t>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B95BB02" w14:textId="77777777" w:rsidR="00CA40F5" w:rsidRDefault="00CA40F5" w:rsidP="00806296">
            <w:pPr>
              <w:pStyle w:val="TableRowRight"/>
              <w:jc w:val="left"/>
            </w:pPr>
            <w:r>
              <w:t>243.75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7A341364" w14:textId="77777777" w:rsidR="00CA40F5" w:rsidRDefault="00CA40F5" w:rsidP="00806296">
            <w:pPr>
              <w:pStyle w:val="TableRowRight"/>
              <w:jc w:val="left"/>
            </w:pPr>
            <w:r>
              <w:t>31.25</w:t>
            </w:r>
          </w:p>
        </w:tc>
      </w:tr>
      <w:tr w:rsidR="00CA40F5" w:rsidRPr="00562261" w14:paraId="28D71196"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ADA89F8" w14:textId="77777777" w:rsidR="00CA40F5" w:rsidRPr="001738C2" w:rsidRDefault="00CA40F5" w:rsidP="00806296">
            <w:pPr>
              <w:pStyle w:val="TableRow"/>
              <w:rPr>
                <w:b/>
              </w:rPr>
            </w:pPr>
            <w:r>
              <w:rPr>
                <w:b/>
              </w:rPr>
              <w:t>P</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1CEBB96D" w14:textId="77777777" w:rsidR="00CA40F5" w:rsidRPr="001321D2" w:rsidRDefault="00CA40F5" w:rsidP="00806296">
            <w:pPr>
              <w:pStyle w:val="TableRowCentered"/>
              <w:jc w:val="left"/>
            </w:pPr>
            <w:r>
              <w:t>82.5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1A354545" w14:textId="77777777" w:rsidR="00CA40F5" w:rsidRPr="001321D2" w:rsidRDefault="00CA40F5" w:rsidP="00806296">
            <w:pPr>
              <w:pStyle w:val="TableRowCentered"/>
              <w:jc w:val="left"/>
            </w:pPr>
            <w:r>
              <w:t>7.5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08AF242A" w14:textId="77777777" w:rsidR="00CA40F5" w:rsidRPr="00562261" w:rsidRDefault="00CA40F5" w:rsidP="00806296">
            <w:pPr>
              <w:pStyle w:val="TableRowRight"/>
              <w:jc w:val="left"/>
            </w:pPr>
            <w:r>
              <w:t>123.75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20B064C" w14:textId="77777777" w:rsidR="00CA40F5" w:rsidRPr="00562261" w:rsidRDefault="00CA40F5" w:rsidP="00806296">
            <w:pPr>
              <w:pStyle w:val="TableRowRight"/>
              <w:jc w:val="left"/>
            </w:pPr>
            <w:r>
              <w:t>11.25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BFD5D70" w14:textId="77777777" w:rsidR="00CA40F5" w:rsidRDefault="00CA40F5" w:rsidP="00806296">
            <w:pPr>
              <w:pStyle w:val="TableRowRight"/>
              <w:jc w:val="left"/>
            </w:pPr>
            <w:r>
              <w:t>165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1F664A3" w14:textId="77777777" w:rsidR="00CA40F5" w:rsidRDefault="00CA40F5" w:rsidP="00806296">
            <w:pPr>
              <w:pStyle w:val="TableRowRight"/>
              <w:jc w:val="left"/>
            </w:pPr>
            <w:r>
              <w:t>15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47F779C" w14:textId="77777777" w:rsidR="00CA40F5" w:rsidRDefault="00CA40F5" w:rsidP="00806296">
            <w:pPr>
              <w:pStyle w:val="TableRowRight"/>
              <w:jc w:val="left"/>
            </w:pPr>
            <w:r>
              <w:t>206.25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091C96EF" w14:textId="77777777" w:rsidR="00CA40F5" w:rsidRDefault="00CA40F5" w:rsidP="00806296">
            <w:pPr>
              <w:pStyle w:val="TableRowRight"/>
              <w:jc w:val="left"/>
            </w:pPr>
            <w:r>
              <w:t>18.75</w:t>
            </w:r>
          </w:p>
        </w:tc>
      </w:tr>
      <w:tr w:rsidR="00CA40F5" w:rsidRPr="00562261" w14:paraId="59A540AC" w14:textId="77777777" w:rsidTr="009E2807">
        <w:trPr>
          <w:trHeight w:val="417"/>
          <w:tblHeader/>
        </w:trPr>
        <w:tc>
          <w:tcPr>
            <w:tcW w:w="430" w:type="pct"/>
            <w:tcBorders>
              <w:top w:val="single" w:sz="4" w:space="0" w:color="auto"/>
              <w:left w:val="single" w:sz="4" w:space="0" w:color="auto"/>
              <w:bottom w:val="single" w:sz="4" w:space="0" w:color="auto"/>
              <w:right w:val="single" w:sz="4" w:space="0" w:color="auto"/>
            </w:tcBorders>
            <w:vAlign w:val="center"/>
          </w:tcPr>
          <w:p w14:paraId="5DCA7B43" w14:textId="77777777" w:rsidR="00CA40F5" w:rsidRPr="001738C2" w:rsidRDefault="00CA40F5" w:rsidP="00806296">
            <w:pPr>
              <w:pStyle w:val="TableRow"/>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3BE79607" w14:textId="77777777" w:rsidR="00CA40F5" w:rsidRPr="001321D2" w:rsidRDefault="00CA40F5" w:rsidP="00806296">
            <w:pPr>
              <w:pStyle w:val="TableRowCentered"/>
              <w:jc w:val="left"/>
            </w:pPr>
            <w:r>
              <w:t>0</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3E735878" w14:textId="77777777" w:rsidR="00CA40F5" w:rsidRPr="001321D2" w:rsidRDefault="00CA40F5" w:rsidP="00806296">
            <w:pPr>
              <w:pStyle w:val="TableRowCentered"/>
              <w:jc w:val="left"/>
            </w:pPr>
            <w:r>
              <w:t>0</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6A15C9D5"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0ECF334"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D3AF145"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946ED09"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1004D9C" w14:textId="77777777" w:rsidR="00CA40F5" w:rsidRDefault="00CA40F5" w:rsidP="00806296">
            <w:pPr>
              <w:pStyle w:val="TableRowRight"/>
              <w:jc w:val="left"/>
            </w:pPr>
            <w:r>
              <w:t>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53AE1D42" w14:textId="77777777" w:rsidR="00CA40F5" w:rsidRDefault="00CA40F5" w:rsidP="00806296">
            <w:pPr>
              <w:pStyle w:val="TableRowRight"/>
              <w:jc w:val="left"/>
            </w:pPr>
            <w:r>
              <w:t>0</w:t>
            </w:r>
          </w:p>
        </w:tc>
      </w:tr>
    </w:tbl>
    <w:p w14:paraId="564288F0" w14:textId="77777777" w:rsidR="00CA40F5" w:rsidRPr="00151572" w:rsidRDefault="00CA40F5" w:rsidP="00806296">
      <w:pPr>
        <w:pStyle w:val="TableHeader"/>
        <w:keepNext/>
        <w:spacing w:before="240"/>
      </w:pPr>
      <w:r>
        <w:t>Four-grade structure, e.g. Pass/Merit/Distinction/Distinction* (size 1.5 to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1046"/>
        <w:gridCol w:w="1047"/>
        <w:gridCol w:w="1013"/>
        <w:gridCol w:w="1076"/>
        <w:gridCol w:w="1076"/>
        <w:gridCol w:w="1076"/>
        <w:gridCol w:w="1076"/>
        <w:gridCol w:w="1262"/>
      </w:tblGrid>
      <w:tr w:rsidR="00CA40F5" w:rsidRPr="001321D2" w14:paraId="62A40A71" w14:textId="77777777" w:rsidTr="00F24B5F">
        <w:trPr>
          <w:trHeight w:val="447"/>
          <w:tblHeader/>
        </w:trPr>
        <w:tc>
          <w:tcPr>
            <w:tcW w:w="430" w:type="pct"/>
            <w:vMerge w:val="restart"/>
            <w:tcBorders>
              <w:top w:val="single" w:sz="4" w:space="0" w:color="auto"/>
              <w:left w:val="single" w:sz="4" w:space="0" w:color="auto"/>
              <w:right w:val="single" w:sz="4" w:space="0" w:color="auto"/>
            </w:tcBorders>
            <w:shd w:val="clear" w:color="auto" w:fill="CFDCE3"/>
            <w:vAlign w:val="center"/>
          </w:tcPr>
          <w:p w14:paraId="518C350E" w14:textId="77777777" w:rsidR="00CA40F5" w:rsidRPr="001321D2" w:rsidRDefault="00CA40F5" w:rsidP="00806296">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0ADC3A13" w14:textId="77777777" w:rsidR="00CA40F5" w:rsidRPr="001321D2" w:rsidRDefault="00CA40F5" w:rsidP="00806296">
            <w:pPr>
              <w:pStyle w:val="TableHeader"/>
            </w:pPr>
            <w:r>
              <w:t>Size: 1.5</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3DAC922A" w14:textId="77777777" w:rsidR="00CA40F5" w:rsidRPr="001321D2" w:rsidRDefault="00CA40F5" w:rsidP="00806296">
            <w:pPr>
              <w:pStyle w:val="TableHeader"/>
            </w:pPr>
            <w:r>
              <w:t>Size: 1.75</w:t>
            </w:r>
          </w:p>
        </w:tc>
        <w:tc>
          <w:tcPr>
            <w:tcW w:w="1134" w:type="pct"/>
            <w:gridSpan w:val="2"/>
            <w:tcBorders>
              <w:top w:val="single" w:sz="4" w:space="0" w:color="auto"/>
              <w:left w:val="single" w:sz="4" w:space="0" w:color="auto"/>
              <w:right w:val="single" w:sz="4" w:space="0" w:color="auto"/>
            </w:tcBorders>
            <w:shd w:val="clear" w:color="auto" w:fill="CFDCE3"/>
            <w:vAlign w:val="center"/>
          </w:tcPr>
          <w:p w14:paraId="207035FE" w14:textId="77777777" w:rsidR="00CA40F5" w:rsidRDefault="00CA40F5" w:rsidP="00806296">
            <w:pPr>
              <w:pStyle w:val="TableHeader"/>
            </w:pPr>
            <w:r>
              <w:t>Size: 2</w:t>
            </w:r>
          </w:p>
        </w:tc>
        <w:tc>
          <w:tcPr>
            <w:tcW w:w="1232" w:type="pct"/>
            <w:gridSpan w:val="2"/>
            <w:tcBorders>
              <w:top w:val="single" w:sz="4" w:space="0" w:color="auto"/>
              <w:left w:val="single" w:sz="4" w:space="0" w:color="auto"/>
              <w:right w:val="single" w:sz="4" w:space="0" w:color="auto"/>
            </w:tcBorders>
            <w:shd w:val="clear" w:color="auto" w:fill="CFDCE3"/>
            <w:vAlign w:val="center"/>
          </w:tcPr>
          <w:p w14:paraId="0BD417DC" w14:textId="77777777" w:rsidR="00CA40F5" w:rsidRDefault="00CA40F5" w:rsidP="00806296">
            <w:pPr>
              <w:pStyle w:val="TableHeader"/>
            </w:pPr>
            <w:r>
              <w:t>Size: 3</w:t>
            </w:r>
          </w:p>
        </w:tc>
      </w:tr>
      <w:tr w:rsidR="00CA40F5" w14:paraId="7F6462DF" w14:textId="77777777" w:rsidTr="00F24B5F">
        <w:trPr>
          <w:trHeight w:val="571"/>
          <w:tblHeader/>
        </w:trPr>
        <w:tc>
          <w:tcPr>
            <w:tcW w:w="430" w:type="pct"/>
            <w:vMerge/>
            <w:tcBorders>
              <w:left w:val="single" w:sz="4" w:space="0" w:color="auto"/>
              <w:bottom w:val="single" w:sz="4" w:space="0" w:color="auto"/>
              <w:right w:val="single" w:sz="4" w:space="0" w:color="auto"/>
            </w:tcBorders>
            <w:shd w:val="clear" w:color="auto" w:fill="CFDCE3"/>
            <w:vAlign w:val="center"/>
          </w:tcPr>
          <w:p w14:paraId="4A3181BE" w14:textId="77777777" w:rsidR="00CA40F5" w:rsidRDefault="00CA40F5" w:rsidP="00806296">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684B370E" w14:textId="77777777" w:rsidR="00CA40F5" w:rsidRDefault="00CA40F5" w:rsidP="00806296">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288BF68B" w14:textId="77777777" w:rsidR="00CA40F5" w:rsidRDefault="00CA40F5" w:rsidP="00806296">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1C7DFFE6"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28CEE662"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2469108D"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6DACA79E"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13A753A9" w14:textId="77777777" w:rsidR="00CA40F5" w:rsidRDefault="00CA40F5" w:rsidP="00806296">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1541263B" w14:textId="77777777" w:rsidR="00CA40F5" w:rsidRDefault="00CA40F5" w:rsidP="00806296">
            <w:pPr>
              <w:pStyle w:val="TableHeader"/>
            </w:pPr>
            <w:r>
              <w:t>New points</w:t>
            </w:r>
          </w:p>
        </w:tc>
      </w:tr>
      <w:tr w:rsidR="00CA40F5" w:rsidRPr="00562261" w14:paraId="091FE4F4"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4932031E"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1EAE645A" w14:textId="77777777" w:rsidR="00CA40F5" w:rsidRDefault="00CA40F5" w:rsidP="00806296">
            <w:pPr>
              <w:pStyle w:val="TableRowCentered"/>
              <w:jc w:val="left"/>
            </w:pPr>
            <w:r>
              <w:t>405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234C8AFE" w14:textId="77777777" w:rsidR="00CA40F5" w:rsidRDefault="00CA40F5" w:rsidP="00806296">
            <w:pPr>
              <w:pStyle w:val="TableRowCentered"/>
              <w:jc w:val="left"/>
            </w:pPr>
            <w:r>
              <w:t>75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4A7CF1E3" w14:textId="77777777" w:rsidR="00CA40F5" w:rsidRDefault="00CA40F5" w:rsidP="00806296">
            <w:pPr>
              <w:pStyle w:val="TableRowRight"/>
              <w:jc w:val="left"/>
            </w:pPr>
            <w:r>
              <w:t>472.5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6587379" w14:textId="77777777" w:rsidR="00CA40F5" w:rsidRDefault="00CA40F5" w:rsidP="00806296">
            <w:pPr>
              <w:pStyle w:val="TableRowRight"/>
              <w:jc w:val="left"/>
            </w:pPr>
            <w:r>
              <w:t>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A52B2E8" w14:textId="77777777" w:rsidR="00CA40F5" w:rsidRDefault="00CA40F5" w:rsidP="00806296">
            <w:pPr>
              <w:pStyle w:val="TableRowRight"/>
              <w:jc w:val="left"/>
            </w:pPr>
            <w:r>
              <w:t>540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1A67933" w14:textId="77777777" w:rsidR="00CA40F5" w:rsidRDefault="00CA40F5" w:rsidP="00806296">
            <w:pPr>
              <w:pStyle w:val="TableRowRight"/>
              <w:jc w:val="left"/>
            </w:pPr>
            <w:r>
              <w:t>100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A846A5F" w14:textId="77777777" w:rsidR="00CA40F5" w:rsidRDefault="00CA40F5" w:rsidP="00806296">
            <w:pPr>
              <w:pStyle w:val="TableRowRight"/>
              <w:jc w:val="left"/>
            </w:pPr>
            <w:r>
              <w:t>810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44F1BE57" w14:textId="77777777" w:rsidR="00CA40F5" w:rsidRDefault="00CA40F5" w:rsidP="00806296">
            <w:pPr>
              <w:pStyle w:val="TableRowRight"/>
              <w:jc w:val="left"/>
            </w:pPr>
            <w:r>
              <w:t>150</w:t>
            </w:r>
          </w:p>
        </w:tc>
      </w:tr>
      <w:tr w:rsidR="00CA40F5" w:rsidRPr="00562261" w14:paraId="1DFF7E81"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79F13D9"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1CC92FF2" w14:textId="77777777" w:rsidR="00CA40F5" w:rsidRDefault="00CA40F5" w:rsidP="00806296">
            <w:pPr>
              <w:pStyle w:val="TableRowCentered"/>
              <w:jc w:val="left"/>
            </w:pPr>
            <w:r>
              <w:t>337.5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6D410EA9" w14:textId="77777777" w:rsidR="00CA40F5" w:rsidRDefault="00CA40F5" w:rsidP="00806296">
            <w:pPr>
              <w:pStyle w:val="TableRowCentered"/>
              <w:jc w:val="left"/>
            </w:pPr>
            <w:r>
              <w:t>52.5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73DC48A0" w14:textId="77777777" w:rsidR="00CA40F5" w:rsidRDefault="00CA40F5" w:rsidP="00806296">
            <w:pPr>
              <w:pStyle w:val="TableRowRight"/>
              <w:jc w:val="left"/>
            </w:pPr>
            <w:r>
              <w:t>393.75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4DB1D3B" w14:textId="77777777" w:rsidR="00CA40F5" w:rsidRDefault="00CA40F5" w:rsidP="00806296">
            <w:pPr>
              <w:pStyle w:val="TableRowRight"/>
              <w:jc w:val="left"/>
            </w:pPr>
            <w:r>
              <w:t>61.25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4FD4B0E" w14:textId="77777777" w:rsidR="00CA40F5" w:rsidRDefault="00CA40F5" w:rsidP="00806296">
            <w:pPr>
              <w:pStyle w:val="TableRowRight"/>
              <w:jc w:val="left"/>
            </w:pPr>
            <w:r>
              <w:t>450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4354422" w14:textId="77777777" w:rsidR="00CA40F5" w:rsidRDefault="00CA40F5" w:rsidP="00806296">
            <w:pPr>
              <w:pStyle w:val="TableRowRight"/>
              <w:jc w:val="left"/>
            </w:pPr>
            <w:r>
              <w:t>70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A83A358" w14:textId="77777777" w:rsidR="00CA40F5" w:rsidRDefault="00CA40F5" w:rsidP="00806296">
            <w:pPr>
              <w:pStyle w:val="TableRowRight"/>
              <w:jc w:val="left"/>
            </w:pPr>
            <w:r>
              <w:t>675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371E3C63" w14:textId="77777777" w:rsidR="00CA40F5" w:rsidRDefault="00CA40F5" w:rsidP="00806296">
            <w:pPr>
              <w:pStyle w:val="TableRowRight"/>
              <w:jc w:val="left"/>
            </w:pPr>
            <w:r>
              <w:t>105</w:t>
            </w:r>
          </w:p>
        </w:tc>
      </w:tr>
      <w:tr w:rsidR="00CA40F5" w:rsidRPr="00562261" w14:paraId="2DD0375D"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6DA4DAD9" w14:textId="77777777" w:rsidR="00CA40F5" w:rsidRPr="001738C2" w:rsidRDefault="00CA40F5" w:rsidP="00806296">
            <w:pPr>
              <w:pStyle w:val="TableRow"/>
              <w:rPr>
                <w:b/>
              </w:rPr>
            </w:pPr>
            <w:r>
              <w:rPr>
                <w:b/>
              </w:rPr>
              <w:t>M</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686CBBAE" w14:textId="77777777" w:rsidR="00CA40F5" w:rsidRPr="001321D2" w:rsidRDefault="00CA40F5" w:rsidP="00806296">
            <w:pPr>
              <w:pStyle w:val="TableRowCentered"/>
              <w:jc w:val="left"/>
            </w:pPr>
            <w:r>
              <w:t>292.5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2E68DE00" w14:textId="77777777" w:rsidR="00CA40F5" w:rsidRPr="001321D2" w:rsidRDefault="00CA40F5" w:rsidP="00806296">
            <w:pPr>
              <w:pStyle w:val="TableRowCentered"/>
              <w:jc w:val="left"/>
            </w:pPr>
            <w:r>
              <w:t>37.5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08196D09" w14:textId="77777777" w:rsidR="00CA40F5" w:rsidRPr="00562261" w:rsidRDefault="00CA40F5" w:rsidP="00806296">
            <w:pPr>
              <w:pStyle w:val="TableRowRight"/>
              <w:jc w:val="left"/>
            </w:pPr>
            <w:r>
              <w:t>341.25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278AD3D" w14:textId="77777777" w:rsidR="00CA40F5" w:rsidRPr="00562261" w:rsidRDefault="00CA40F5" w:rsidP="00806296">
            <w:pPr>
              <w:pStyle w:val="TableRowRight"/>
              <w:jc w:val="left"/>
            </w:pPr>
            <w:r>
              <w:t>43.75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A9AD51F" w14:textId="77777777" w:rsidR="00CA40F5" w:rsidRDefault="00CA40F5" w:rsidP="00806296">
            <w:pPr>
              <w:pStyle w:val="TableRowRight"/>
              <w:jc w:val="left"/>
            </w:pPr>
            <w:r>
              <w:t>390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0EF0FE8" w14:textId="77777777" w:rsidR="00CA40F5" w:rsidRDefault="00CA40F5" w:rsidP="00806296">
            <w:pPr>
              <w:pStyle w:val="TableRowRight"/>
              <w:jc w:val="left"/>
            </w:pPr>
            <w:r>
              <w:t>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E4204AF" w14:textId="77777777" w:rsidR="00CA40F5" w:rsidRDefault="00CA40F5" w:rsidP="00806296">
            <w:pPr>
              <w:pStyle w:val="TableRowRight"/>
              <w:jc w:val="left"/>
            </w:pPr>
            <w:r>
              <w:t>585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15BA7968" w14:textId="77777777" w:rsidR="00CA40F5" w:rsidRDefault="00CA40F5" w:rsidP="00806296">
            <w:pPr>
              <w:pStyle w:val="TableRowRight"/>
              <w:jc w:val="left"/>
            </w:pPr>
            <w:r>
              <w:t>75</w:t>
            </w:r>
          </w:p>
        </w:tc>
      </w:tr>
      <w:tr w:rsidR="00CA40F5" w:rsidRPr="00562261" w14:paraId="60E17D57"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7E8C78C" w14:textId="77777777" w:rsidR="00CA40F5" w:rsidRPr="001738C2" w:rsidRDefault="00CA40F5" w:rsidP="00806296">
            <w:pPr>
              <w:pStyle w:val="TableRow"/>
              <w:rPr>
                <w:b/>
              </w:rPr>
            </w:pPr>
            <w:r>
              <w:rPr>
                <w:b/>
              </w:rPr>
              <w:t>P</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283C1AC1" w14:textId="77777777" w:rsidR="00CA40F5" w:rsidRPr="001321D2" w:rsidRDefault="00CA40F5" w:rsidP="00806296">
            <w:pPr>
              <w:pStyle w:val="TableRowCentered"/>
              <w:jc w:val="left"/>
            </w:pPr>
            <w:r>
              <w:t>247.5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24DB303D" w14:textId="77777777" w:rsidR="00CA40F5" w:rsidRPr="001321D2" w:rsidRDefault="00CA40F5" w:rsidP="00806296">
            <w:pPr>
              <w:pStyle w:val="TableRowCentered"/>
              <w:jc w:val="left"/>
            </w:pPr>
            <w:r>
              <w:t>22.5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07D64AA3" w14:textId="77777777" w:rsidR="00CA40F5" w:rsidRPr="00562261" w:rsidRDefault="00CA40F5" w:rsidP="00806296">
            <w:pPr>
              <w:pStyle w:val="TableRowRight"/>
              <w:jc w:val="left"/>
            </w:pPr>
            <w:r>
              <w:t>288.75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2FA04B7" w14:textId="77777777" w:rsidR="00CA40F5" w:rsidRPr="00562261" w:rsidRDefault="00CA40F5" w:rsidP="00806296">
            <w:pPr>
              <w:pStyle w:val="TableRowRight"/>
              <w:jc w:val="left"/>
            </w:pPr>
            <w:r>
              <w:t>26.25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C93AE7C" w14:textId="77777777" w:rsidR="00CA40F5" w:rsidRDefault="00CA40F5" w:rsidP="00806296">
            <w:pPr>
              <w:pStyle w:val="TableRowRight"/>
              <w:jc w:val="left"/>
            </w:pPr>
            <w:r>
              <w:t>330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89981E6" w14:textId="77777777" w:rsidR="00CA40F5" w:rsidRDefault="00CA40F5" w:rsidP="00806296">
            <w:pPr>
              <w:pStyle w:val="TableRowRight"/>
              <w:jc w:val="left"/>
            </w:pPr>
            <w:r>
              <w:t>30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4190688" w14:textId="77777777" w:rsidR="00CA40F5" w:rsidRDefault="00CA40F5" w:rsidP="00806296">
            <w:pPr>
              <w:pStyle w:val="TableRowRight"/>
              <w:jc w:val="left"/>
            </w:pPr>
            <w:r>
              <w:t>495</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5F1C6F2A" w14:textId="77777777" w:rsidR="00CA40F5" w:rsidRDefault="00CA40F5" w:rsidP="00806296">
            <w:pPr>
              <w:pStyle w:val="TableRowRight"/>
              <w:jc w:val="left"/>
            </w:pPr>
            <w:r>
              <w:t>45</w:t>
            </w:r>
          </w:p>
        </w:tc>
      </w:tr>
      <w:tr w:rsidR="00CA40F5" w:rsidRPr="00562261" w14:paraId="4C65E16D" w14:textId="77777777" w:rsidTr="009E2807">
        <w:trPr>
          <w:trHeight w:val="417"/>
          <w:tblHeader/>
        </w:trPr>
        <w:tc>
          <w:tcPr>
            <w:tcW w:w="430" w:type="pct"/>
            <w:tcBorders>
              <w:top w:val="single" w:sz="4" w:space="0" w:color="auto"/>
              <w:left w:val="single" w:sz="4" w:space="0" w:color="auto"/>
              <w:bottom w:val="single" w:sz="4" w:space="0" w:color="auto"/>
              <w:right w:val="single" w:sz="4" w:space="0" w:color="auto"/>
            </w:tcBorders>
            <w:vAlign w:val="center"/>
          </w:tcPr>
          <w:p w14:paraId="45925FB3" w14:textId="77777777" w:rsidR="00CA40F5" w:rsidRPr="001738C2" w:rsidRDefault="00CA40F5" w:rsidP="00806296">
            <w:pPr>
              <w:pStyle w:val="TableRow"/>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1B6E41DA" w14:textId="77777777" w:rsidR="00CA40F5" w:rsidRPr="001321D2" w:rsidRDefault="00CA40F5" w:rsidP="00806296">
            <w:pPr>
              <w:pStyle w:val="TableRowCentered"/>
              <w:jc w:val="left"/>
            </w:pPr>
            <w:r>
              <w:t>0</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6FE10A48" w14:textId="77777777" w:rsidR="00CA40F5" w:rsidRPr="001321D2" w:rsidRDefault="00CA40F5" w:rsidP="00806296">
            <w:pPr>
              <w:pStyle w:val="TableRowCentered"/>
              <w:jc w:val="left"/>
            </w:pPr>
            <w:r>
              <w:t>0</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27544DF1"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83ECBAC"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C187D5F"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28E70F6"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D908A33" w14:textId="77777777" w:rsidR="00CA40F5" w:rsidRDefault="00CA40F5" w:rsidP="00806296">
            <w:pPr>
              <w:pStyle w:val="TableRowRight"/>
              <w:jc w:val="left"/>
            </w:pPr>
            <w:r>
              <w:t>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7D129187" w14:textId="77777777" w:rsidR="00CA40F5" w:rsidRDefault="00CA40F5" w:rsidP="00806296">
            <w:pPr>
              <w:pStyle w:val="TableRowRight"/>
              <w:jc w:val="left"/>
            </w:pPr>
            <w:r>
              <w:t>0</w:t>
            </w:r>
          </w:p>
        </w:tc>
      </w:tr>
    </w:tbl>
    <w:p w14:paraId="7B85F653" w14:textId="1380AC54" w:rsidR="00CA40F5" w:rsidRPr="00547C7D" w:rsidRDefault="00CA40F5" w:rsidP="00806296">
      <w:pPr>
        <w:spacing w:after="0" w:line="240" w:lineRule="auto"/>
        <w:rPr>
          <w:b/>
          <w:bCs/>
          <w:color w:val="000000" w:themeColor="text1"/>
          <w:sz w:val="20"/>
          <w:szCs w:val="20"/>
        </w:rPr>
      </w:pPr>
    </w:p>
    <w:p w14:paraId="5D47C549" w14:textId="77777777" w:rsidR="00CA40F5" w:rsidRPr="00151572" w:rsidRDefault="00CA40F5" w:rsidP="00806296">
      <w:pPr>
        <w:pStyle w:val="TableHeader"/>
        <w:keepNext/>
        <w:spacing w:after="240"/>
      </w:pPr>
      <w:r>
        <w:t>Five-grade structure, e.g. A*/A/B/C/D: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842"/>
        <w:gridCol w:w="842"/>
        <w:gridCol w:w="858"/>
        <w:gridCol w:w="843"/>
        <w:gridCol w:w="843"/>
        <w:gridCol w:w="843"/>
        <w:gridCol w:w="843"/>
        <w:gridCol w:w="888"/>
        <w:gridCol w:w="937"/>
        <w:gridCol w:w="932"/>
      </w:tblGrid>
      <w:tr w:rsidR="00CA40F5" w:rsidRPr="001321D2" w14:paraId="65C2F47B" w14:textId="77777777" w:rsidTr="00F24B5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25687A88" w14:textId="77777777" w:rsidR="00CA40F5" w:rsidRPr="001321D2" w:rsidRDefault="00CA40F5" w:rsidP="00806296">
            <w:pPr>
              <w:pStyle w:val="TableHeader"/>
            </w:pPr>
            <w:r>
              <w:t>Grade</w:t>
            </w:r>
          </w:p>
        </w:tc>
        <w:tc>
          <w:tcPr>
            <w:tcW w:w="888"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3431744C" w14:textId="77777777" w:rsidR="00CA40F5" w:rsidRPr="001321D2" w:rsidRDefault="00CA40F5" w:rsidP="00806296">
            <w:pPr>
              <w:pStyle w:val="TableHeader"/>
            </w:pPr>
            <w:r>
              <w:t>Size: 0.5</w:t>
            </w:r>
          </w:p>
        </w:tc>
        <w:tc>
          <w:tcPr>
            <w:tcW w:w="896" w:type="pct"/>
            <w:gridSpan w:val="2"/>
            <w:tcBorders>
              <w:top w:val="single" w:sz="4" w:space="0" w:color="auto"/>
              <w:left w:val="single" w:sz="4" w:space="0" w:color="auto"/>
              <w:right w:val="single" w:sz="4" w:space="0" w:color="auto"/>
            </w:tcBorders>
            <w:shd w:val="clear" w:color="auto" w:fill="CFDCE3"/>
            <w:vAlign w:val="center"/>
          </w:tcPr>
          <w:p w14:paraId="6847469F" w14:textId="77777777" w:rsidR="00CA40F5" w:rsidRPr="001321D2" w:rsidRDefault="00CA40F5" w:rsidP="00806296">
            <w:pPr>
              <w:pStyle w:val="TableHeader"/>
            </w:pPr>
            <w:r>
              <w:t>Size: 0.75</w:t>
            </w:r>
          </w:p>
        </w:tc>
        <w:tc>
          <w:tcPr>
            <w:tcW w:w="888" w:type="pct"/>
            <w:gridSpan w:val="2"/>
            <w:tcBorders>
              <w:top w:val="single" w:sz="4" w:space="0" w:color="auto"/>
              <w:left w:val="single" w:sz="4" w:space="0" w:color="auto"/>
              <w:right w:val="single" w:sz="4" w:space="0" w:color="auto"/>
            </w:tcBorders>
            <w:shd w:val="clear" w:color="auto" w:fill="CFDCE3"/>
            <w:vAlign w:val="center"/>
          </w:tcPr>
          <w:p w14:paraId="116D38C0" w14:textId="77777777" w:rsidR="00CA40F5" w:rsidRDefault="00CA40F5" w:rsidP="00806296">
            <w:pPr>
              <w:pStyle w:val="TableHeader"/>
            </w:pPr>
            <w:r>
              <w:t>Size: 1.5</w:t>
            </w:r>
          </w:p>
        </w:tc>
        <w:tc>
          <w:tcPr>
            <w:tcW w:w="912" w:type="pct"/>
            <w:gridSpan w:val="2"/>
            <w:tcBorders>
              <w:top w:val="single" w:sz="4" w:space="0" w:color="auto"/>
              <w:left w:val="single" w:sz="4" w:space="0" w:color="auto"/>
              <w:right w:val="single" w:sz="4" w:space="0" w:color="auto"/>
            </w:tcBorders>
            <w:shd w:val="clear" w:color="auto" w:fill="CFDCE3"/>
            <w:vAlign w:val="center"/>
          </w:tcPr>
          <w:p w14:paraId="2626E250" w14:textId="77777777" w:rsidR="00CA40F5" w:rsidRDefault="00CA40F5" w:rsidP="00806296">
            <w:pPr>
              <w:pStyle w:val="TableHeader"/>
            </w:pPr>
            <w:r>
              <w:t>Size: 1.75</w:t>
            </w:r>
          </w:p>
        </w:tc>
        <w:tc>
          <w:tcPr>
            <w:tcW w:w="985" w:type="pct"/>
            <w:gridSpan w:val="2"/>
            <w:tcBorders>
              <w:top w:val="single" w:sz="4" w:space="0" w:color="auto"/>
              <w:left w:val="single" w:sz="4" w:space="0" w:color="auto"/>
              <w:right w:val="single" w:sz="4" w:space="0" w:color="auto"/>
            </w:tcBorders>
            <w:shd w:val="clear" w:color="auto" w:fill="CFDCE3"/>
            <w:vAlign w:val="center"/>
          </w:tcPr>
          <w:p w14:paraId="3CC4D242" w14:textId="77777777" w:rsidR="00CA40F5" w:rsidRDefault="00CA40F5" w:rsidP="00806296">
            <w:pPr>
              <w:pStyle w:val="TableHeader"/>
            </w:pPr>
            <w:r>
              <w:t>Size: 3</w:t>
            </w:r>
          </w:p>
        </w:tc>
      </w:tr>
      <w:tr w:rsidR="00CA40F5" w14:paraId="30A18D85" w14:textId="77777777" w:rsidTr="00F24B5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032A0FF8" w14:textId="77777777" w:rsidR="00CA40F5" w:rsidRDefault="00CA40F5" w:rsidP="00806296">
            <w:pPr>
              <w:pStyle w:val="TableHeader"/>
            </w:pPr>
          </w:p>
        </w:tc>
        <w:tc>
          <w:tcPr>
            <w:tcW w:w="444" w:type="pct"/>
            <w:tcBorders>
              <w:top w:val="single" w:sz="4" w:space="0" w:color="auto"/>
              <w:left w:val="single" w:sz="4" w:space="0" w:color="auto"/>
              <w:bottom w:val="single" w:sz="4" w:space="0" w:color="auto"/>
              <w:right w:val="single" w:sz="4" w:space="0" w:color="auto"/>
            </w:tcBorders>
            <w:shd w:val="clear" w:color="auto" w:fill="CFDCE3"/>
            <w:vAlign w:val="center"/>
          </w:tcPr>
          <w:p w14:paraId="7FB3452D" w14:textId="77777777" w:rsidR="00CA40F5" w:rsidRDefault="00CA40F5" w:rsidP="00806296">
            <w:pPr>
              <w:pStyle w:val="TableHeader"/>
            </w:pPr>
            <w:r>
              <w:t>Old points</w:t>
            </w:r>
          </w:p>
        </w:tc>
        <w:tc>
          <w:tcPr>
            <w:tcW w:w="444" w:type="pct"/>
            <w:tcBorders>
              <w:top w:val="single" w:sz="4" w:space="0" w:color="auto"/>
              <w:left w:val="single" w:sz="4" w:space="0" w:color="auto"/>
              <w:bottom w:val="single" w:sz="4" w:space="0" w:color="auto"/>
              <w:right w:val="single" w:sz="4" w:space="0" w:color="auto"/>
            </w:tcBorders>
            <w:shd w:val="clear" w:color="auto" w:fill="CFDCE3"/>
            <w:vAlign w:val="center"/>
          </w:tcPr>
          <w:p w14:paraId="1B71D660" w14:textId="77777777" w:rsidR="00CA40F5" w:rsidRDefault="00CA40F5" w:rsidP="00806296">
            <w:pPr>
              <w:pStyle w:val="TableHeader"/>
            </w:pPr>
            <w:r>
              <w:t>New points</w:t>
            </w:r>
          </w:p>
        </w:tc>
        <w:tc>
          <w:tcPr>
            <w:tcW w:w="452" w:type="pct"/>
            <w:tcBorders>
              <w:left w:val="single" w:sz="4" w:space="0" w:color="auto"/>
              <w:bottom w:val="single" w:sz="4" w:space="0" w:color="auto"/>
              <w:right w:val="single" w:sz="4" w:space="0" w:color="auto"/>
            </w:tcBorders>
            <w:shd w:val="clear" w:color="auto" w:fill="CFDCE3"/>
            <w:vAlign w:val="center"/>
          </w:tcPr>
          <w:p w14:paraId="7939D133" w14:textId="77777777" w:rsidR="00CA40F5" w:rsidRDefault="00CA40F5" w:rsidP="00806296">
            <w:pPr>
              <w:pStyle w:val="TableHeader"/>
            </w:pPr>
            <w:r>
              <w:t>Old points</w:t>
            </w:r>
          </w:p>
        </w:tc>
        <w:tc>
          <w:tcPr>
            <w:tcW w:w="444" w:type="pct"/>
            <w:tcBorders>
              <w:left w:val="single" w:sz="4" w:space="0" w:color="auto"/>
              <w:bottom w:val="single" w:sz="4" w:space="0" w:color="auto"/>
              <w:right w:val="single" w:sz="4" w:space="0" w:color="auto"/>
            </w:tcBorders>
            <w:shd w:val="clear" w:color="auto" w:fill="CFDCE3"/>
            <w:vAlign w:val="center"/>
          </w:tcPr>
          <w:p w14:paraId="3A1B97CD" w14:textId="77777777" w:rsidR="00CA40F5" w:rsidRDefault="00CA40F5" w:rsidP="00806296">
            <w:pPr>
              <w:pStyle w:val="TableHeader"/>
            </w:pPr>
            <w:r>
              <w:t>New points</w:t>
            </w:r>
          </w:p>
        </w:tc>
        <w:tc>
          <w:tcPr>
            <w:tcW w:w="444" w:type="pct"/>
            <w:tcBorders>
              <w:left w:val="single" w:sz="4" w:space="0" w:color="auto"/>
              <w:bottom w:val="single" w:sz="4" w:space="0" w:color="auto"/>
              <w:right w:val="single" w:sz="4" w:space="0" w:color="auto"/>
            </w:tcBorders>
            <w:shd w:val="clear" w:color="auto" w:fill="CFDCE3"/>
            <w:vAlign w:val="center"/>
          </w:tcPr>
          <w:p w14:paraId="4F9B5A21" w14:textId="77777777" w:rsidR="00CA40F5" w:rsidRDefault="00CA40F5" w:rsidP="00806296">
            <w:pPr>
              <w:pStyle w:val="TableHeader"/>
            </w:pPr>
            <w:r>
              <w:t>Old points</w:t>
            </w:r>
          </w:p>
        </w:tc>
        <w:tc>
          <w:tcPr>
            <w:tcW w:w="444" w:type="pct"/>
            <w:tcBorders>
              <w:left w:val="single" w:sz="4" w:space="0" w:color="auto"/>
              <w:bottom w:val="single" w:sz="4" w:space="0" w:color="auto"/>
              <w:right w:val="single" w:sz="4" w:space="0" w:color="auto"/>
            </w:tcBorders>
            <w:shd w:val="clear" w:color="auto" w:fill="CFDCE3"/>
            <w:vAlign w:val="center"/>
          </w:tcPr>
          <w:p w14:paraId="15DD88D8" w14:textId="77777777" w:rsidR="00CA40F5" w:rsidRDefault="00CA40F5" w:rsidP="00806296">
            <w:pPr>
              <w:pStyle w:val="TableHeader"/>
            </w:pPr>
            <w:r>
              <w:t>New points</w:t>
            </w:r>
          </w:p>
        </w:tc>
        <w:tc>
          <w:tcPr>
            <w:tcW w:w="444" w:type="pct"/>
            <w:tcBorders>
              <w:left w:val="single" w:sz="4" w:space="0" w:color="auto"/>
              <w:bottom w:val="single" w:sz="4" w:space="0" w:color="auto"/>
              <w:right w:val="single" w:sz="4" w:space="0" w:color="auto"/>
            </w:tcBorders>
            <w:shd w:val="clear" w:color="auto" w:fill="CFDCE3"/>
            <w:vAlign w:val="center"/>
          </w:tcPr>
          <w:p w14:paraId="6ED78CAD" w14:textId="77777777" w:rsidR="00CA40F5" w:rsidRDefault="00CA40F5" w:rsidP="00806296">
            <w:pPr>
              <w:pStyle w:val="TableHeader"/>
            </w:pPr>
            <w:r>
              <w:t>Old points</w:t>
            </w:r>
          </w:p>
        </w:tc>
        <w:tc>
          <w:tcPr>
            <w:tcW w:w="468" w:type="pct"/>
            <w:tcBorders>
              <w:left w:val="single" w:sz="4" w:space="0" w:color="auto"/>
              <w:bottom w:val="single" w:sz="4" w:space="0" w:color="auto"/>
              <w:right w:val="single" w:sz="4" w:space="0" w:color="auto"/>
            </w:tcBorders>
            <w:shd w:val="clear" w:color="auto" w:fill="CFDCE3"/>
            <w:vAlign w:val="center"/>
          </w:tcPr>
          <w:p w14:paraId="5E3CAA41" w14:textId="77777777" w:rsidR="00CA40F5" w:rsidRDefault="00CA40F5" w:rsidP="00806296">
            <w:pPr>
              <w:pStyle w:val="TableHeader"/>
            </w:pPr>
            <w:r>
              <w:t>New points</w:t>
            </w:r>
          </w:p>
        </w:tc>
        <w:tc>
          <w:tcPr>
            <w:tcW w:w="494" w:type="pct"/>
            <w:tcBorders>
              <w:left w:val="single" w:sz="4" w:space="0" w:color="auto"/>
              <w:bottom w:val="single" w:sz="4" w:space="0" w:color="auto"/>
              <w:right w:val="single" w:sz="4" w:space="0" w:color="auto"/>
            </w:tcBorders>
            <w:shd w:val="clear" w:color="auto" w:fill="CFDCE3"/>
            <w:vAlign w:val="center"/>
          </w:tcPr>
          <w:p w14:paraId="585C5E8C" w14:textId="77777777" w:rsidR="00CA40F5" w:rsidRDefault="00CA40F5" w:rsidP="00806296">
            <w:pPr>
              <w:pStyle w:val="TableHeader"/>
            </w:pPr>
            <w:r>
              <w:t>Old points</w:t>
            </w:r>
          </w:p>
        </w:tc>
        <w:tc>
          <w:tcPr>
            <w:tcW w:w="491" w:type="pct"/>
            <w:tcBorders>
              <w:left w:val="single" w:sz="4" w:space="0" w:color="auto"/>
              <w:bottom w:val="single" w:sz="4" w:space="0" w:color="auto"/>
              <w:right w:val="single" w:sz="4" w:space="0" w:color="auto"/>
            </w:tcBorders>
            <w:shd w:val="clear" w:color="auto" w:fill="CFDCE3"/>
            <w:vAlign w:val="center"/>
          </w:tcPr>
          <w:p w14:paraId="6AA40004" w14:textId="77777777" w:rsidR="00CA40F5" w:rsidRDefault="00CA40F5" w:rsidP="00806296">
            <w:pPr>
              <w:pStyle w:val="TableHeader"/>
            </w:pPr>
            <w:r>
              <w:t>New points</w:t>
            </w:r>
          </w:p>
        </w:tc>
      </w:tr>
      <w:tr w:rsidR="00CA40F5" w:rsidRPr="00562261" w14:paraId="2DC31036"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0BEE8A7" w14:textId="77777777" w:rsidR="00CA40F5" w:rsidRDefault="00CA40F5" w:rsidP="00806296">
            <w:pPr>
              <w:pStyle w:val="TableRow"/>
              <w:rPr>
                <w:b/>
              </w:rPr>
            </w:pPr>
            <w:r>
              <w:rPr>
                <w:b/>
              </w:rPr>
              <w:t>A*</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6F0377D" w14:textId="77777777" w:rsidR="00CA40F5" w:rsidRDefault="00CA40F5" w:rsidP="00806296">
            <w:pPr>
              <w:pStyle w:val="TableRowCentered"/>
              <w:jc w:val="left"/>
            </w:pPr>
            <w:r>
              <w:t>135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88DBB08" w14:textId="77777777" w:rsidR="00CA40F5" w:rsidRDefault="00CA40F5" w:rsidP="00806296">
            <w:pPr>
              <w:pStyle w:val="TableRowCentered"/>
              <w:jc w:val="left"/>
            </w:pPr>
            <w:r>
              <w:t>25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704D0F39" w14:textId="77777777" w:rsidR="00CA40F5" w:rsidRDefault="00CA40F5" w:rsidP="00806296">
            <w:pPr>
              <w:pStyle w:val="TableRowRight"/>
              <w:jc w:val="left"/>
            </w:pPr>
            <w:r>
              <w:t>202.5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74DFE82" w14:textId="77777777" w:rsidR="00CA40F5" w:rsidRDefault="00CA40F5" w:rsidP="00806296">
            <w:pPr>
              <w:pStyle w:val="TableRowRight"/>
              <w:jc w:val="left"/>
            </w:pPr>
            <w:r>
              <w:t>37.5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629A45B" w14:textId="21A821B7" w:rsidR="00CA40F5" w:rsidRDefault="00CA40F5" w:rsidP="00806296">
            <w:pPr>
              <w:pStyle w:val="TableRowRight"/>
              <w:jc w:val="left"/>
            </w:pPr>
            <w:r w:rsidRPr="00CD4172">
              <w:t>40</w:t>
            </w:r>
            <w:r w:rsidR="00CD4172" w:rsidRPr="00CD4172">
              <w:t>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6931CCF" w14:textId="77777777" w:rsidR="00CA40F5" w:rsidRDefault="00CA40F5" w:rsidP="00806296">
            <w:pPr>
              <w:pStyle w:val="TableRowRight"/>
              <w:jc w:val="left"/>
            </w:pPr>
            <w:r>
              <w:t>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4C524AA" w14:textId="47680B56" w:rsidR="00CA40F5" w:rsidRPr="00750A65" w:rsidRDefault="00750A65" w:rsidP="00806296">
            <w:pPr>
              <w:pStyle w:val="TableRowRight"/>
              <w:jc w:val="left"/>
            </w:pPr>
            <w:r w:rsidRPr="00750A65">
              <w:t>472.5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0A1C6414" w14:textId="1847B669" w:rsidR="00CA40F5" w:rsidRPr="00750A65" w:rsidRDefault="00750A65" w:rsidP="00806296">
            <w:pPr>
              <w:pStyle w:val="TableRowRight"/>
              <w:jc w:val="left"/>
            </w:pPr>
            <w:r w:rsidRPr="00750A65">
              <w:t>87.5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7E381054" w14:textId="77777777" w:rsidR="00CA40F5" w:rsidRDefault="00CA40F5" w:rsidP="00806296">
            <w:pPr>
              <w:pStyle w:val="TableRowRight"/>
              <w:jc w:val="left"/>
            </w:pPr>
            <w:r>
              <w:t>810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47D76824" w14:textId="77777777" w:rsidR="00CA40F5" w:rsidRDefault="00CA40F5" w:rsidP="00806296">
            <w:pPr>
              <w:pStyle w:val="TableRowRight"/>
              <w:jc w:val="left"/>
            </w:pPr>
            <w:r>
              <w:t>150</w:t>
            </w:r>
          </w:p>
        </w:tc>
      </w:tr>
      <w:tr w:rsidR="00CA40F5" w:rsidRPr="00562261" w14:paraId="3BF1A96F"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2F51A702" w14:textId="77777777" w:rsidR="00CA40F5" w:rsidRDefault="00CA40F5" w:rsidP="00806296">
            <w:pPr>
              <w:pStyle w:val="TableRow"/>
              <w:rPr>
                <w:b/>
              </w:rPr>
            </w:pPr>
            <w:r>
              <w:rPr>
                <w:b/>
              </w:rPr>
              <w:t>A</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A80C4D3" w14:textId="77777777" w:rsidR="00CA40F5" w:rsidRDefault="00CA40F5" w:rsidP="00806296">
            <w:pPr>
              <w:pStyle w:val="TableRowCentered"/>
              <w:jc w:val="left"/>
            </w:pPr>
            <w:r>
              <w:t>120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90BCF55" w14:textId="77777777" w:rsidR="00CA40F5" w:rsidRDefault="00CA40F5" w:rsidP="00806296">
            <w:pPr>
              <w:pStyle w:val="TableRowCentered"/>
              <w:jc w:val="left"/>
            </w:pPr>
            <w:r>
              <w:t>20</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51DD350" w14:textId="77777777" w:rsidR="00CA40F5" w:rsidRDefault="00CA40F5" w:rsidP="00806296">
            <w:pPr>
              <w:pStyle w:val="TableRowRight"/>
              <w:jc w:val="left"/>
            </w:pPr>
            <w:r>
              <w:t>180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44058F6" w14:textId="77777777" w:rsidR="00CA40F5" w:rsidRDefault="00CA40F5" w:rsidP="00806296">
            <w:pPr>
              <w:pStyle w:val="TableRowRight"/>
              <w:jc w:val="left"/>
            </w:pPr>
            <w:r>
              <w:t>30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3A1B85A" w14:textId="77777777" w:rsidR="00CA40F5" w:rsidRDefault="00CA40F5" w:rsidP="00806296">
            <w:pPr>
              <w:pStyle w:val="TableRowRight"/>
              <w:jc w:val="left"/>
            </w:pPr>
            <w:r>
              <w:t>360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E2A0626" w14:textId="77777777" w:rsidR="00CA40F5" w:rsidRDefault="00CA40F5" w:rsidP="00806296">
            <w:pPr>
              <w:pStyle w:val="TableRowRight"/>
              <w:jc w:val="left"/>
            </w:pPr>
            <w:r>
              <w:t>60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D3AB525" w14:textId="741F7BC8" w:rsidR="00CA40F5" w:rsidRPr="00750A65" w:rsidRDefault="00750A65" w:rsidP="00806296">
            <w:pPr>
              <w:pStyle w:val="TableRowRight"/>
              <w:jc w:val="left"/>
            </w:pPr>
            <w:r w:rsidRPr="00750A65">
              <w:t>420</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00444861" w14:textId="64FC753C" w:rsidR="00CA40F5" w:rsidRPr="00750A65" w:rsidRDefault="00750A65" w:rsidP="00806296">
            <w:pPr>
              <w:pStyle w:val="TableRowRight"/>
              <w:jc w:val="left"/>
            </w:pPr>
            <w:r w:rsidRPr="00750A65">
              <w:t>70</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56994F22" w14:textId="77777777" w:rsidR="00CA40F5" w:rsidRDefault="00CA40F5" w:rsidP="00806296">
            <w:pPr>
              <w:pStyle w:val="TableRowRight"/>
              <w:jc w:val="left"/>
            </w:pPr>
            <w:r>
              <w:t>720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527DB766" w14:textId="77777777" w:rsidR="00CA40F5" w:rsidRDefault="00CA40F5" w:rsidP="00806296">
            <w:pPr>
              <w:pStyle w:val="TableRowRight"/>
              <w:jc w:val="left"/>
            </w:pPr>
            <w:r>
              <w:t>120</w:t>
            </w:r>
          </w:p>
        </w:tc>
      </w:tr>
      <w:tr w:rsidR="00CA40F5" w:rsidRPr="00562261" w14:paraId="0A8F0A67"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0FDD7F3" w14:textId="77777777" w:rsidR="00CA40F5" w:rsidRPr="001738C2" w:rsidRDefault="00CA40F5" w:rsidP="00806296">
            <w:pPr>
              <w:pStyle w:val="TableRow"/>
              <w:rPr>
                <w:b/>
              </w:rPr>
            </w:pPr>
            <w:r>
              <w:rPr>
                <w:b/>
              </w:rPr>
              <w:t>B</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55249D6" w14:textId="77777777" w:rsidR="00CA40F5" w:rsidRPr="001321D2" w:rsidRDefault="00CA40F5" w:rsidP="00806296">
            <w:pPr>
              <w:pStyle w:val="TableRowCentered"/>
              <w:jc w:val="left"/>
            </w:pPr>
            <w:r>
              <w:t>105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20E7784D" w14:textId="77777777" w:rsidR="00CA40F5" w:rsidRPr="001321D2" w:rsidRDefault="00CA40F5" w:rsidP="00806296">
            <w:pPr>
              <w:pStyle w:val="TableRowCentered"/>
              <w:jc w:val="left"/>
            </w:pPr>
            <w:r>
              <w:t>15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6AFEE87A" w14:textId="77777777" w:rsidR="00CA40F5" w:rsidRPr="00562261" w:rsidRDefault="00CA40F5" w:rsidP="00806296">
            <w:pPr>
              <w:pStyle w:val="TableRowRight"/>
              <w:jc w:val="left"/>
            </w:pPr>
            <w:r>
              <w:t>157.5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0298D9A" w14:textId="77777777" w:rsidR="00CA40F5" w:rsidRPr="00562261" w:rsidRDefault="00CA40F5" w:rsidP="00806296">
            <w:pPr>
              <w:pStyle w:val="TableRowRight"/>
              <w:jc w:val="left"/>
            </w:pPr>
            <w:r>
              <w:t>22.5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52A1B65" w14:textId="77777777" w:rsidR="00CA40F5" w:rsidRDefault="00CA40F5" w:rsidP="00806296">
            <w:pPr>
              <w:pStyle w:val="TableRowRight"/>
              <w:jc w:val="left"/>
            </w:pPr>
            <w:r>
              <w:t>315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B69D25A" w14:textId="77777777" w:rsidR="00CA40F5" w:rsidRDefault="00CA40F5" w:rsidP="00806296">
            <w:pPr>
              <w:pStyle w:val="TableRowRight"/>
              <w:jc w:val="left"/>
            </w:pPr>
            <w:r>
              <w:t>45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5B7864F" w14:textId="541B5721" w:rsidR="00CA40F5" w:rsidRPr="00750A65" w:rsidRDefault="00750A65" w:rsidP="00806296">
            <w:pPr>
              <w:pStyle w:val="TableRowRight"/>
              <w:jc w:val="left"/>
            </w:pPr>
            <w:r w:rsidRPr="00750A65">
              <w:t>367.5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2CA866B5" w14:textId="4BE7A483" w:rsidR="00CA40F5" w:rsidRPr="00750A65" w:rsidRDefault="00750A65" w:rsidP="00806296">
            <w:pPr>
              <w:pStyle w:val="TableRowRight"/>
              <w:jc w:val="left"/>
            </w:pPr>
            <w:r w:rsidRPr="00750A65">
              <w:t>52.5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5378F7B5" w14:textId="77777777" w:rsidR="00CA40F5" w:rsidRDefault="00CA40F5" w:rsidP="00806296">
            <w:pPr>
              <w:pStyle w:val="TableRowRight"/>
              <w:jc w:val="left"/>
            </w:pPr>
            <w:r>
              <w:t>630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62C3BF4E" w14:textId="77777777" w:rsidR="00CA40F5" w:rsidRDefault="00CA40F5" w:rsidP="00806296">
            <w:pPr>
              <w:pStyle w:val="TableRowRight"/>
              <w:jc w:val="left"/>
            </w:pPr>
            <w:r>
              <w:t>90</w:t>
            </w:r>
          </w:p>
        </w:tc>
      </w:tr>
      <w:tr w:rsidR="00CA40F5" w:rsidRPr="00562261" w14:paraId="2C626764"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2C8EB695" w14:textId="77777777" w:rsidR="00CA40F5" w:rsidRPr="001738C2" w:rsidRDefault="00CA40F5" w:rsidP="00806296">
            <w:pPr>
              <w:pStyle w:val="TableRow"/>
              <w:rPr>
                <w:b/>
              </w:rPr>
            </w:pPr>
            <w:r>
              <w:rPr>
                <w:b/>
              </w:rPr>
              <w:t>C</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9FF4F90" w14:textId="77777777" w:rsidR="00CA40F5" w:rsidRPr="001321D2" w:rsidRDefault="00CA40F5" w:rsidP="00806296">
            <w:pPr>
              <w:pStyle w:val="TableRowCentered"/>
              <w:jc w:val="left"/>
            </w:pPr>
            <w:r>
              <w:t>90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29C348F" w14:textId="77777777" w:rsidR="00CA40F5" w:rsidRPr="001321D2" w:rsidRDefault="00CA40F5" w:rsidP="00806296">
            <w:pPr>
              <w:pStyle w:val="TableRowCentered"/>
              <w:jc w:val="left"/>
            </w:pPr>
            <w:r>
              <w:t>10</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4D99257E" w14:textId="77777777" w:rsidR="00CA40F5" w:rsidRPr="00562261" w:rsidRDefault="00CA40F5" w:rsidP="00806296">
            <w:pPr>
              <w:pStyle w:val="TableRowRight"/>
              <w:jc w:val="left"/>
            </w:pPr>
            <w:r>
              <w:t>135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74040EC" w14:textId="77777777" w:rsidR="00CA40F5" w:rsidRPr="00562261" w:rsidRDefault="00CA40F5" w:rsidP="00806296">
            <w:pPr>
              <w:pStyle w:val="TableRowRight"/>
              <w:jc w:val="left"/>
            </w:pPr>
            <w:r>
              <w:t>15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70751A9" w14:textId="77777777" w:rsidR="00CA40F5" w:rsidRDefault="00CA40F5" w:rsidP="00806296">
            <w:pPr>
              <w:pStyle w:val="TableRowRight"/>
              <w:jc w:val="left"/>
            </w:pPr>
            <w:r>
              <w:t>270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ED49582" w14:textId="77777777" w:rsidR="00CA40F5" w:rsidRDefault="00CA40F5" w:rsidP="00806296">
            <w:pPr>
              <w:pStyle w:val="TableRowRight"/>
              <w:jc w:val="left"/>
            </w:pPr>
            <w:r>
              <w:t>30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C78A99E" w14:textId="744268BD" w:rsidR="00CA40F5" w:rsidRPr="00750A65" w:rsidRDefault="00750A65" w:rsidP="00806296">
            <w:pPr>
              <w:pStyle w:val="TableRowRight"/>
              <w:jc w:val="left"/>
            </w:pPr>
            <w:r w:rsidRPr="00750A65">
              <w:t>315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7C0FE2F1" w14:textId="0CC9EBB4" w:rsidR="00CA40F5" w:rsidRPr="00750A65" w:rsidRDefault="00750A65" w:rsidP="00806296">
            <w:pPr>
              <w:pStyle w:val="TableRowRight"/>
              <w:jc w:val="left"/>
            </w:pPr>
            <w:r w:rsidRPr="00750A65">
              <w:t>35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088241DF" w14:textId="77777777" w:rsidR="00CA40F5" w:rsidRDefault="00CA40F5" w:rsidP="00806296">
            <w:pPr>
              <w:pStyle w:val="TableRowRight"/>
              <w:jc w:val="left"/>
            </w:pPr>
            <w:r>
              <w:t>540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0825C77B" w14:textId="77777777" w:rsidR="00CA40F5" w:rsidRDefault="00CA40F5" w:rsidP="00806296">
            <w:pPr>
              <w:pStyle w:val="TableRowRight"/>
              <w:jc w:val="left"/>
            </w:pPr>
            <w:r>
              <w:t>60</w:t>
            </w:r>
          </w:p>
        </w:tc>
      </w:tr>
      <w:tr w:rsidR="00CA40F5" w:rsidRPr="00562261" w14:paraId="1FBF192B"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56253986" w14:textId="77777777" w:rsidR="00CA40F5" w:rsidRDefault="00CA40F5" w:rsidP="00806296">
            <w:pPr>
              <w:pStyle w:val="TableRow"/>
              <w:rPr>
                <w:b/>
              </w:rPr>
            </w:pPr>
            <w:r>
              <w:rPr>
                <w:b/>
              </w:rPr>
              <w:t>D</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D1CAD7B" w14:textId="77777777" w:rsidR="00CA40F5" w:rsidRDefault="00CA40F5" w:rsidP="00806296">
            <w:pPr>
              <w:pStyle w:val="TableRowCentered"/>
              <w:jc w:val="left"/>
            </w:pPr>
            <w:r>
              <w:t>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03845CB" w14:textId="77777777" w:rsidR="00CA40F5" w:rsidRDefault="00CA40F5" w:rsidP="00806296">
            <w:pPr>
              <w:pStyle w:val="TableRowCentered"/>
              <w:jc w:val="left"/>
            </w:pPr>
            <w:r>
              <w:t>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9DA24D6" w14:textId="77777777" w:rsidR="00CA40F5" w:rsidRDefault="00CA40F5" w:rsidP="00806296">
            <w:pPr>
              <w:pStyle w:val="TableRowRight"/>
              <w:jc w:val="left"/>
            </w:pPr>
            <w:r>
              <w:t>112.5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0C3E00B" w14:textId="77777777" w:rsidR="00CA40F5" w:rsidRDefault="00CA40F5" w:rsidP="00806296">
            <w:pPr>
              <w:pStyle w:val="TableRowRight"/>
              <w:jc w:val="left"/>
            </w:pPr>
            <w:r>
              <w:t>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576ADA0" w14:textId="77777777" w:rsidR="00CA40F5" w:rsidRDefault="00CA40F5" w:rsidP="00806296">
            <w:pPr>
              <w:pStyle w:val="TableRowRight"/>
              <w:jc w:val="left"/>
            </w:pPr>
            <w:r>
              <w:t>225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4EFA116" w14:textId="77777777" w:rsidR="00CA40F5" w:rsidRDefault="00CA40F5" w:rsidP="00806296">
            <w:pPr>
              <w:pStyle w:val="TableRowRight"/>
              <w:jc w:val="left"/>
            </w:pPr>
            <w:r>
              <w:t>15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2803B5F1" w14:textId="1F18A284" w:rsidR="00CA40F5" w:rsidRPr="00750A65" w:rsidRDefault="00750A65" w:rsidP="00806296">
            <w:pPr>
              <w:pStyle w:val="TableRowRight"/>
              <w:jc w:val="left"/>
            </w:pPr>
            <w:r w:rsidRPr="00750A65">
              <w:t>262.5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31679639" w14:textId="74816649" w:rsidR="00CA40F5" w:rsidRPr="00750A65" w:rsidRDefault="00750A65" w:rsidP="00806296">
            <w:pPr>
              <w:pStyle w:val="TableRowRight"/>
              <w:jc w:val="left"/>
            </w:pPr>
            <w:r w:rsidRPr="00750A65">
              <w:t>17.5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6DFAE0F8" w14:textId="77777777" w:rsidR="00CA40F5" w:rsidRDefault="00CA40F5" w:rsidP="00806296">
            <w:pPr>
              <w:pStyle w:val="TableRowRight"/>
              <w:jc w:val="left"/>
            </w:pPr>
            <w:r>
              <w:t>450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4C95893F" w14:textId="77777777" w:rsidR="00CA40F5" w:rsidRDefault="00CA40F5" w:rsidP="00806296">
            <w:pPr>
              <w:pStyle w:val="TableRowRight"/>
              <w:jc w:val="left"/>
            </w:pPr>
            <w:r>
              <w:t>30</w:t>
            </w:r>
          </w:p>
        </w:tc>
      </w:tr>
      <w:tr w:rsidR="00CA40F5" w:rsidRPr="00562261" w14:paraId="5D73D1B0" w14:textId="77777777" w:rsidTr="009E2807">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013553F4" w14:textId="77777777" w:rsidR="00CA40F5" w:rsidRPr="001738C2" w:rsidRDefault="00CA40F5" w:rsidP="00806296">
            <w:pPr>
              <w:pStyle w:val="TableRow"/>
              <w:rPr>
                <w:b/>
              </w:rPr>
            </w:pPr>
            <w:r w:rsidRPr="001738C2">
              <w:rPr>
                <w:b/>
              </w:rPr>
              <w:t>Fail</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5E25622" w14:textId="77777777" w:rsidR="00CA40F5" w:rsidRPr="001321D2" w:rsidRDefault="00CA40F5" w:rsidP="00806296">
            <w:pPr>
              <w:pStyle w:val="TableRowCentered"/>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70F53C9" w14:textId="77777777" w:rsidR="00CA40F5" w:rsidRPr="001321D2" w:rsidRDefault="00CA40F5" w:rsidP="00806296">
            <w:pPr>
              <w:pStyle w:val="TableRowCentered"/>
              <w:jc w:val="left"/>
            </w:pPr>
            <w:r>
              <w:t>0</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720E0794" w14:textId="77777777" w:rsidR="00CA40F5" w:rsidRPr="00562261"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F45B67F" w14:textId="77777777" w:rsidR="00CA40F5" w:rsidRPr="00562261"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076F82F" w14:textId="77777777" w:rsidR="00CA40F5"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F1BF8F0" w14:textId="77777777" w:rsidR="00CA40F5"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F2A1588" w14:textId="77777777" w:rsidR="00CA40F5" w:rsidRPr="00750A65" w:rsidRDefault="00CA40F5" w:rsidP="00806296">
            <w:pPr>
              <w:pStyle w:val="TableRowRight"/>
              <w:jc w:val="left"/>
            </w:pPr>
            <w:r w:rsidRPr="00750A65">
              <w:t>0</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3C88F679" w14:textId="77777777" w:rsidR="00CA40F5" w:rsidRPr="00750A65" w:rsidRDefault="00CA40F5" w:rsidP="00806296">
            <w:pPr>
              <w:pStyle w:val="TableRowRight"/>
              <w:jc w:val="left"/>
            </w:pPr>
            <w:r w:rsidRPr="00750A65">
              <w:t>0</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6D64415E" w14:textId="77777777" w:rsidR="00CA40F5" w:rsidRDefault="00CA40F5" w:rsidP="00806296">
            <w:pPr>
              <w:pStyle w:val="TableRowRight"/>
              <w:jc w:val="left"/>
            </w:pPr>
            <w:r>
              <w:t>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3A2CA2F1" w14:textId="77777777" w:rsidR="00CA40F5" w:rsidRDefault="00CA40F5" w:rsidP="00806296">
            <w:pPr>
              <w:pStyle w:val="TableRowRight"/>
              <w:jc w:val="left"/>
            </w:pPr>
            <w:r>
              <w:t>0</w:t>
            </w:r>
          </w:p>
        </w:tc>
      </w:tr>
    </w:tbl>
    <w:p w14:paraId="1E106FF4" w14:textId="77777777" w:rsidR="00CA40F5" w:rsidRPr="00151572" w:rsidRDefault="00CA40F5" w:rsidP="00806296">
      <w:pPr>
        <w:pStyle w:val="TableHeader"/>
        <w:keepNext/>
        <w:spacing w:before="240"/>
      </w:pPr>
      <w:r>
        <w:lastRenderedPageBreak/>
        <w:t>Six-grade structure, e.g. A*/A/B/C/D/E vocational qualifications: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1046"/>
        <w:gridCol w:w="1047"/>
        <w:gridCol w:w="1013"/>
        <w:gridCol w:w="1076"/>
        <w:gridCol w:w="1076"/>
        <w:gridCol w:w="1076"/>
        <w:gridCol w:w="1076"/>
        <w:gridCol w:w="1262"/>
      </w:tblGrid>
      <w:tr w:rsidR="00CA40F5" w:rsidRPr="001321D2" w14:paraId="3911BBB6" w14:textId="77777777" w:rsidTr="00F24B5F">
        <w:trPr>
          <w:trHeight w:val="427"/>
          <w:tblHeader/>
        </w:trPr>
        <w:tc>
          <w:tcPr>
            <w:tcW w:w="430" w:type="pct"/>
            <w:vMerge w:val="restart"/>
            <w:tcBorders>
              <w:top w:val="single" w:sz="4" w:space="0" w:color="auto"/>
              <w:left w:val="single" w:sz="4" w:space="0" w:color="auto"/>
              <w:right w:val="single" w:sz="4" w:space="0" w:color="auto"/>
            </w:tcBorders>
            <w:shd w:val="clear" w:color="auto" w:fill="CFDCE3"/>
            <w:vAlign w:val="center"/>
          </w:tcPr>
          <w:p w14:paraId="77A3B35C" w14:textId="77777777" w:rsidR="00CA40F5" w:rsidRPr="001321D2" w:rsidRDefault="00CA40F5" w:rsidP="00806296">
            <w:pPr>
              <w:pStyle w:val="TableHeader"/>
            </w:pPr>
            <w:r>
              <w:t>Grade</w:t>
            </w:r>
          </w:p>
        </w:tc>
        <w:tc>
          <w:tcPr>
            <w:tcW w:w="1103"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5E24DAD0" w14:textId="77777777" w:rsidR="00CA40F5" w:rsidRPr="001321D2" w:rsidRDefault="00CA40F5" w:rsidP="00806296">
            <w:pPr>
              <w:pStyle w:val="TableHeader"/>
            </w:pPr>
            <w:r>
              <w:t>Size: 0.5</w:t>
            </w:r>
          </w:p>
        </w:tc>
        <w:tc>
          <w:tcPr>
            <w:tcW w:w="1101" w:type="pct"/>
            <w:gridSpan w:val="2"/>
            <w:tcBorders>
              <w:top w:val="single" w:sz="4" w:space="0" w:color="auto"/>
              <w:left w:val="single" w:sz="4" w:space="0" w:color="auto"/>
              <w:right w:val="single" w:sz="4" w:space="0" w:color="auto"/>
            </w:tcBorders>
            <w:shd w:val="clear" w:color="auto" w:fill="CFDCE3"/>
            <w:vAlign w:val="center"/>
          </w:tcPr>
          <w:p w14:paraId="46EB4A49" w14:textId="77777777" w:rsidR="00CA40F5" w:rsidRPr="001321D2" w:rsidRDefault="00CA40F5" w:rsidP="00806296">
            <w:pPr>
              <w:pStyle w:val="TableHeader"/>
            </w:pPr>
            <w:r>
              <w:t>Size: 0.75</w:t>
            </w:r>
          </w:p>
        </w:tc>
        <w:tc>
          <w:tcPr>
            <w:tcW w:w="1134" w:type="pct"/>
            <w:gridSpan w:val="2"/>
            <w:tcBorders>
              <w:top w:val="single" w:sz="4" w:space="0" w:color="auto"/>
              <w:left w:val="single" w:sz="4" w:space="0" w:color="auto"/>
              <w:right w:val="single" w:sz="4" w:space="0" w:color="auto"/>
            </w:tcBorders>
            <w:shd w:val="clear" w:color="auto" w:fill="CFDCE3"/>
            <w:vAlign w:val="center"/>
          </w:tcPr>
          <w:p w14:paraId="4B8D9B80" w14:textId="77777777" w:rsidR="00CA40F5" w:rsidRDefault="00CA40F5" w:rsidP="00806296">
            <w:pPr>
              <w:pStyle w:val="TableHeader"/>
            </w:pPr>
            <w:r>
              <w:t>Size: 1</w:t>
            </w:r>
          </w:p>
        </w:tc>
        <w:tc>
          <w:tcPr>
            <w:tcW w:w="1232" w:type="pct"/>
            <w:gridSpan w:val="2"/>
            <w:tcBorders>
              <w:top w:val="single" w:sz="4" w:space="0" w:color="auto"/>
              <w:left w:val="single" w:sz="4" w:space="0" w:color="auto"/>
              <w:right w:val="single" w:sz="4" w:space="0" w:color="auto"/>
            </w:tcBorders>
            <w:shd w:val="clear" w:color="auto" w:fill="CFDCE3"/>
            <w:vAlign w:val="center"/>
          </w:tcPr>
          <w:p w14:paraId="12935432" w14:textId="77777777" w:rsidR="00CA40F5" w:rsidRDefault="00CA40F5" w:rsidP="00806296">
            <w:pPr>
              <w:pStyle w:val="TableHeader"/>
            </w:pPr>
            <w:r>
              <w:t>Size: 3</w:t>
            </w:r>
          </w:p>
        </w:tc>
      </w:tr>
      <w:tr w:rsidR="00CA40F5" w14:paraId="270FFA73" w14:textId="77777777" w:rsidTr="00F24B5F">
        <w:trPr>
          <w:trHeight w:val="571"/>
          <w:tblHeader/>
        </w:trPr>
        <w:tc>
          <w:tcPr>
            <w:tcW w:w="430" w:type="pct"/>
            <w:vMerge/>
            <w:tcBorders>
              <w:left w:val="single" w:sz="4" w:space="0" w:color="auto"/>
              <w:bottom w:val="single" w:sz="4" w:space="0" w:color="auto"/>
              <w:right w:val="single" w:sz="4" w:space="0" w:color="auto"/>
            </w:tcBorders>
            <w:shd w:val="clear" w:color="auto" w:fill="CFDCE3"/>
            <w:vAlign w:val="center"/>
          </w:tcPr>
          <w:p w14:paraId="785AFBC5" w14:textId="77777777" w:rsidR="00CA40F5" w:rsidRDefault="00CA40F5" w:rsidP="00806296">
            <w:pPr>
              <w:pStyle w:val="TableHeader"/>
            </w:pPr>
          </w:p>
        </w:tc>
        <w:tc>
          <w:tcPr>
            <w:tcW w:w="551" w:type="pct"/>
            <w:tcBorders>
              <w:top w:val="single" w:sz="4" w:space="0" w:color="auto"/>
              <w:left w:val="single" w:sz="4" w:space="0" w:color="auto"/>
              <w:bottom w:val="single" w:sz="4" w:space="0" w:color="auto"/>
              <w:right w:val="single" w:sz="4" w:space="0" w:color="auto"/>
            </w:tcBorders>
            <w:shd w:val="clear" w:color="auto" w:fill="CFDCE3"/>
            <w:vAlign w:val="center"/>
          </w:tcPr>
          <w:p w14:paraId="5579BFC8" w14:textId="77777777" w:rsidR="00CA40F5" w:rsidRDefault="00CA40F5" w:rsidP="00806296">
            <w:pPr>
              <w:pStyle w:val="TableHeader"/>
            </w:pPr>
            <w:r>
              <w:t>Old points</w:t>
            </w:r>
          </w:p>
        </w:tc>
        <w:tc>
          <w:tcPr>
            <w:tcW w:w="552" w:type="pct"/>
            <w:tcBorders>
              <w:top w:val="single" w:sz="4" w:space="0" w:color="auto"/>
              <w:left w:val="single" w:sz="4" w:space="0" w:color="auto"/>
              <w:bottom w:val="single" w:sz="4" w:space="0" w:color="auto"/>
              <w:right w:val="single" w:sz="4" w:space="0" w:color="auto"/>
            </w:tcBorders>
            <w:shd w:val="clear" w:color="auto" w:fill="CFDCE3"/>
            <w:vAlign w:val="center"/>
          </w:tcPr>
          <w:p w14:paraId="3ABF4861" w14:textId="77777777" w:rsidR="00CA40F5" w:rsidRDefault="00CA40F5" w:rsidP="00806296">
            <w:pPr>
              <w:pStyle w:val="TableHeader"/>
            </w:pPr>
            <w:r>
              <w:t>New points</w:t>
            </w:r>
          </w:p>
        </w:tc>
        <w:tc>
          <w:tcPr>
            <w:tcW w:w="534" w:type="pct"/>
            <w:tcBorders>
              <w:left w:val="single" w:sz="4" w:space="0" w:color="auto"/>
              <w:bottom w:val="single" w:sz="4" w:space="0" w:color="auto"/>
              <w:right w:val="single" w:sz="4" w:space="0" w:color="auto"/>
            </w:tcBorders>
            <w:shd w:val="clear" w:color="auto" w:fill="CFDCE3"/>
            <w:vAlign w:val="center"/>
          </w:tcPr>
          <w:p w14:paraId="57487A38"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12858D0A"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2880722E" w14:textId="77777777" w:rsidR="00CA40F5" w:rsidRDefault="00CA40F5" w:rsidP="00806296">
            <w:pPr>
              <w:pStyle w:val="TableHeader"/>
            </w:pPr>
            <w:r>
              <w:t>Old points</w:t>
            </w:r>
          </w:p>
        </w:tc>
        <w:tc>
          <w:tcPr>
            <w:tcW w:w="567" w:type="pct"/>
            <w:tcBorders>
              <w:left w:val="single" w:sz="4" w:space="0" w:color="auto"/>
              <w:bottom w:val="single" w:sz="4" w:space="0" w:color="auto"/>
              <w:right w:val="single" w:sz="4" w:space="0" w:color="auto"/>
            </w:tcBorders>
            <w:shd w:val="clear" w:color="auto" w:fill="CFDCE3"/>
            <w:vAlign w:val="center"/>
          </w:tcPr>
          <w:p w14:paraId="62A9155E" w14:textId="77777777" w:rsidR="00CA40F5" w:rsidRDefault="00CA40F5" w:rsidP="00806296">
            <w:pPr>
              <w:pStyle w:val="TableHeader"/>
            </w:pPr>
            <w:r>
              <w:t>New points</w:t>
            </w:r>
          </w:p>
        </w:tc>
        <w:tc>
          <w:tcPr>
            <w:tcW w:w="567" w:type="pct"/>
            <w:tcBorders>
              <w:left w:val="single" w:sz="4" w:space="0" w:color="auto"/>
              <w:bottom w:val="single" w:sz="4" w:space="0" w:color="auto"/>
              <w:right w:val="single" w:sz="4" w:space="0" w:color="auto"/>
            </w:tcBorders>
            <w:shd w:val="clear" w:color="auto" w:fill="CFDCE3"/>
            <w:vAlign w:val="center"/>
          </w:tcPr>
          <w:p w14:paraId="0BA59C01" w14:textId="77777777" w:rsidR="00CA40F5" w:rsidRDefault="00CA40F5" w:rsidP="00806296">
            <w:pPr>
              <w:pStyle w:val="TableHeader"/>
            </w:pPr>
            <w:r>
              <w:t>Old points</w:t>
            </w:r>
          </w:p>
        </w:tc>
        <w:tc>
          <w:tcPr>
            <w:tcW w:w="665" w:type="pct"/>
            <w:tcBorders>
              <w:left w:val="single" w:sz="4" w:space="0" w:color="auto"/>
              <w:bottom w:val="single" w:sz="4" w:space="0" w:color="auto"/>
              <w:right w:val="single" w:sz="4" w:space="0" w:color="auto"/>
            </w:tcBorders>
            <w:shd w:val="clear" w:color="auto" w:fill="CFDCE3"/>
            <w:vAlign w:val="center"/>
          </w:tcPr>
          <w:p w14:paraId="6B5E9892" w14:textId="77777777" w:rsidR="00CA40F5" w:rsidRDefault="00CA40F5" w:rsidP="00806296">
            <w:pPr>
              <w:pStyle w:val="TableHeader"/>
            </w:pPr>
            <w:r>
              <w:t>New points</w:t>
            </w:r>
          </w:p>
        </w:tc>
      </w:tr>
      <w:tr w:rsidR="00CA40F5" w:rsidRPr="00562261" w14:paraId="6CC144E4"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B07C65A" w14:textId="77777777" w:rsidR="00CA40F5" w:rsidRDefault="00CA40F5" w:rsidP="00806296">
            <w:pPr>
              <w:pStyle w:val="TableRow"/>
              <w:rPr>
                <w:b/>
              </w:rPr>
            </w:pPr>
            <w:r>
              <w:rPr>
                <w:b/>
              </w:rPr>
              <w:t>A*</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6451237D" w14:textId="77777777" w:rsidR="00CA40F5" w:rsidRDefault="00CA40F5" w:rsidP="00806296">
            <w:pPr>
              <w:pStyle w:val="TableRowCentered"/>
              <w:jc w:val="left"/>
            </w:pPr>
            <w:r>
              <w:t>135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17CB667A" w14:textId="77777777" w:rsidR="00CA40F5" w:rsidRDefault="00CA40F5" w:rsidP="00806296">
            <w:pPr>
              <w:pStyle w:val="TableRowCentered"/>
              <w:jc w:val="left"/>
            </w:pPr>
            <w:r>
              <w:t>25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712717A8" w14:textId="4ACB63DE" w:rsidR="00CA40F5" w:rsidRPr="00750A65" w:rsidRDefault="00750A65" w:rsidP="00806296">
            <w:pPr>
              <w:pStyle w:val="TableRowRight"/>
              <w:jc w:val="left"/>
            </w:pPr>
            <w:r w:rsidRPr="00750A65">
              <w:t>202.5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3C370DC" w14:textId="5A0E4F0B" w:rsidR="00CA40F5" w:rsidRPr="00750A65" w:rsidRDefault="00750A65" w:rsidP="00806296">
            <w:pPr>
              <w:pStyle w:val="TableRowRight"/>
              <w:jc w:val="left"/>
            </w:pPr>
            <w:r w:rsidRPr="00750A65">
              <w:t>37.5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BCD5FE4" w14:textId="77777777" w:rsidR="00CA40F5" w:rsidRDefault="00CA40F5" w:rsidP="00806296">
            <w:pPr>
              <w:pStyle w:val="TableRowRight"/>
              <w:jc w:val="left"/>
            </w:pPr>
            <w:r>
              <w:t>270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0E4A1F8" w14:textId="77777777" w:rsidR="00CA40F5" w:rsidRDefault="00CA40F5" w:rsidP="00806296">
            <w:pPr>
              <w:pStyle w:val="TableRowRight"/>
              <w:jc w:val="left"/>
            </w:pPr>
            <w:r>
              <w:t>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E266F8D" w14:textId="77777777" w:rsidR="00CA40F5" w:rsidRDefault="00CA40F5" w:rsidP="00806296">
            <w:pPr>
              <w:pStyle w:val="TableRowRight"/>
              <w:jc w:val="left"/>
            </w:pPr>
            <w:r>
              <w:t>810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13924081" w14:textId="77777777" w:rsidR="00CA40F5" w:rsidRDefault="00CA40F5" w:rsidP="00806296">
            <w:pPr>
              <w:pStyle w:val="TableRowRight"/>
              <w:jc w:val="left"/>
            </w:pPr>
            <w:r>
              <w:t>150</w:t>
            </w:r>
          </w:p>
        </w:tc>
      </w:tr>
      <w:tr w:rsidR="00CA40F5" w:rsidRPr="00562261" w14:paraId="09028D3E"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4D7CC93A" w14:textId="77777777" w:rsidR="00CA40F5" w:rsidRDefault="00CA40F5" w:rsidP="00806296">
            <w:pPr>
              <w:pStyle w:val="TableRow"/>
              <w:rPr>
                <w:b/>
              </w:rPr>
            </w:pPr>
            <w:r>
              <w:rPr>
                <w:b/>
              </w:rPr>
              <w:t>A</w:t>
            </w:r>
          </w:p>
        </w:tc>
        <w:tc>
          <w:tcPr>
            <w:tcW w:w="551" w:type="pct"/>
            <w:tcBorders>
              <w:top w:val="single" w:sz="4" w:space="0" w:color="auto"/>
              <w:left w:val="single" w:sz="4" w:space="0" w:color="auto"/>
              <w:bottom w:val="single" w:sz="4" w:space="0" w:color="auto"/>
              <w:right w:val="single" w:sz="4" w:space="0" w:color="auto"/>
            </w:tcBorders>
            <w:shd w:val="clear" w:color="auto" w:fill="auto"/>
            <w:tcMar>
              <w:right w:w="85" w:type="dxa"/>
            </w:tcMar>
            <w:vAlign w:val="center"/>
          </w:tcPr>
          <w:p w14:paraId="47408D36" w14:textId="225303A7" w:rsidR="00CA40F5" w:rsidRDefault="00CA40F5" w:rsidP="00806296">
            <w:pPr>
              <w:pStyle w:val="TableRowCentered"/>
              <w:jc w:val="left"/>
            </w:pPr>
            <w:r w:rsidRPr="00CD4172">
              <w:t>12</w:t>
            </w:r>
            <w:r w:rsidR="00CD4172" w:rsidRPr="00CD4172">
              <w:t>3</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127633FA" w14:textId="77777777" w:rsidR="00CA40F5" w:rsidRDefault="00CA40F5" w:rsidP="00806296">
            <w:pPr>
              <w:pStyle w:val="TableRowCentered"/>
              <w:jc w:val="left"/>
            </w:pPr>
            <w:r>
              <w:t>21</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5BB4ABC0" w14:textId="08446F7B" w:rsidR="00CA40F5" w:rsidRPr="00750A65" w:rsidRDefault="00750A65" w:rsidP="00806296">
            <w:pPr>
              <w:pStyle w:val="TableRowRight"/>
              <w:jc w:val="left"/>
            </w:pPr>
            <w:r w:rsidRPr="00750A65">
              <w:t>184.5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D2DCBDA" w14:textId="0DD5B442" w:rsidR="00CA40F5" w:rsidRPr="00750A65" w:rsidRDefault="00750A65" w:rsidP="00806296">
            <w:pPr>
              <w:pStyle w:val="TableRowRight"/>
              <w:jc w:val="left"/>
            </w:pPr>
            <w:r w:rsidRPr="00750A65">
              <w:t>31.5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0F241A4" w14:textId="77777777" w:rsidR="00CA40F5" w:rsidRDefault="00CA40F5" w:rsidP="00806296">
            <w:pPr>
              <w:pStyle w:val="TableRowRight"/>
              <w:jc w:val="left"/>
            </w:pPr>
            <w:r>
              <w:t>246</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8CCE315" w14:textId="77777777" w:rsidR="00CA40F5" w:rsidRDefault="00CA40F5" w:rsidP="00806296">
            <w:pPr>
              <w:pStyle w:val="TableRowRight"/>
              <w:jc w:val="left"/>
            </w:pPr>
            <w:r>
              <w:t>42</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7306071" w14:textId="77777777" w:rsidR="00CA40F5" w:rsidRDefault="00CA40F5" w:rsidP="00806296">
            <w:pPr>
              <w:pStyle w:val="TableRowRight"/>
              <w:jc w:val="left"/>
            </w:pPr>
            <w:r>
              <w:t>738</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55F09149" w14:textId="77777777" w:rsidR="00CA40F5" w:rsidRDefault="00CA40F5" w:rsidP="00806296">
            <w:pPr>
              <w:pStyle w:val="TableRowRight"/>
              <w:jc w:val="left"/>
            </w:pPr>
            <w:r>
              <w:t>126</w:t>
            </w:r>
          </w:p>
        </w:tc>
      </w:tr>
      <w:tr w:rsidR="00CA40F5" w:rsidRPr="00562261" w14:paraId="3F24195D"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41F13055" w14:textId="77777777" w:rsidR="00CA40F5" w:rsidRPr="001738C2" w:rsidRDefault="00CA40F5" w:rsidP="00806296">
            <w:pPr>
              <w:pStyle w:val="TableRow"/>
              <w:rPr>
                <w:b/>
              </w:rPr>
            </w:pPr>
            <w:r>
              <w:rPr>
                <w:b/>
              </w:rPr>
              <w:t>B</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5CD7F82E" w14:textId="77777777" w:rsidR="00CA40F5" w:rsidRPr="001321D2" w:rsidRDefault="00CA40F5" w:rsidP="00806296">
            <w:pPr>
              <w:pStyle w:val="TableRowCentered"/>
              <w:jc w:val="left"/>
            </w:pPr>
            <w:r>
              <w:t>111</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6458EB9A" w14:textId="77777777" w:rsidR="00CA40F5" w:rsidRPr="001321D2" w:rsidRDefault="00CA40F5" w:rsidP="00806296">
            <w:pPr>
              <w:pStyle w:val="TableRowCentered"/>
              <w:jc w:val="left"/>
            </w:pPr>
            <w:r>
              <w:t>17</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42536C8E" w14:textId="76C53BE3" w:rsidR="00CA40F5" w:rsidRPr="00750A65" w:rsidRDefault="00750A65" w:rsidP="00806296">
            <w:pPr>
              <w:pStyle w:val="TableRowRight"/>
              <w:jc w:val="left"/>
            </w:pPr>
            <w:r w:rsidRPr="00750A65">
              <w:t>166.5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57855DC" w14:textId="5F79D208" w:rsidR="00CA40F5" w:rsidRPr="00750A65" w:rsidRDefault="00750A65" w:rsidP="00806296">
            <w:pPr>
              <w:pStyle w:val="TableRowRight"/>
              <w:jc w:val="left"/>
            </w:pPr>
            <w:r w:rsidRPr="00750A65">
              <w:t>25.5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4829D55" w14:textId="77777777" w:rsidR="00CA40F5" w:rsidRDefault="00CA40F5" w:rsidP="00806296">
            <w:pPr>
              <w:pStyle w:val="TableRowRight"/>
              <w:jc w:val="left"/>
            </w:pPr>
            <w:r>
              <w:t>222</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1DA997F" w14:textId="77777777" w:rsidR="00CA40F5" w:rsidRDefault="00CA40F5" w:rsidP="00806296">
            <w:pPr>
              <w:pStyle w:val="TableRowRight"/>
              <w:jc w:val="left"/>
            </w:pPr>
            <w:r>
              <w:t>34</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A3F9241" w14:textId="77777777" w:rsidR="00CA40F5" w:rsidRDefault="00CA40F5" w:rsidP="00806296">
            <w:pPr>
              <w:pStyle w:val="TableRowRight"/>
              <w:jc w:val="left"/>
            </w:pPr>
            <w:r>
              <w:t>666</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13DA776C" w14:textId="77777777" w:rsidR="00CA40F5" w:rsidRDefault="00CA40F5" w:rsidP="00806296">
            <w:pPr>
              <w:pStyle w:val="TableRowRight"/>
              <w:jc w:val="left"/>
            </w:pPr>
            <w:r>
              <w:t>102</w:t>
            </w:r>
          </w:p>
        </w:tc>
      </w:tr>
      <w:tr w:rsidR="00CA40F5" w:rsidRPr="00562261" w14:paraId="67151220"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66EDE84A" w14:textId="77777777" w:rsidR="00CA40F5" w:rsidRPr="001738C2" w:rsidRDefault="00CA40F5" w:rsidP="00806296">
            <w:pPr>
              <w:pStyle w:val="TableRow"/>
              <w:rPr>
                <w:b/>
              </w:rPr>
            </w:pPr>
            <w:r>
              <w:rPr>
                <w:b/>
              </w:rPr>
              <w:t>C</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4FF5411D" w14:textId="77777777" w:rsidR="00CA40F5" w:rsidRPr="001321D2" w:rsidRDefault="00CA40F5" w:rsidP="00806296">
            <w:pPr>
              <w:pStyle w:val="TableRowCentered"/>
              <w:jc w:val="left"/>
            </w:pPr>
            <w:r>
              <w:t>99</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0ECFD466" w14:textId="77777777" w:rsidR="00CA40F5" w:rsidRPr="001321D2" w:rsidRDefault="00CA40F5" w:rsidP="00806296">
            <w:pPr>
              <w:pStyle w:val="TableRowCentered"/>
              <w:jc w:val="left"/>
            </w:pPr>
            <w:r>
              <w:t>13</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5613FEE2" w14:textId="4EFC16F5" w:rsidR="00CA40F5" w:rsidRPr="00750A65" w:rsidRDefault="00750A65" w:rsidP="00806296">
            <w:pPr>
              <w:pStyle w:val="TableRowRight"/>
              <w:jc w:val="left"/>
            </w:pPr>
            <w:r w:rsidRPr="00750A65">
              <w:t>148.5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825F5EC" w14:textId="1995D40D" w:rsidR="00CA40F5" w:rsidRPr="00750A65" w:rsidRDefault="00750A65" w:rsidP="00806296">
            <w:pPr>
              <w:pStyle w:val="TableRowRight"/>
              <w:jc w:val="left"/>
            </w:pPr>
            <w:r w:rsidRPr="00750A65">
              <w:t>19.5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3584610" w14:textId="77777777" w:rsidR="00CA40F5" w:rsidRDefault="00CA40F5" w:rsidP="00806296">
            <w:pPr>
              <w:pStyle w:val="TableRowRight"/>
              <w:jc w:val="left"/>
            </w:pPr>
            <w:r>
              <w:t>198</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C8499CC" w14:textId="77777777" w:rsidR="00CA40F5" w:rsidRDefault="00CA40F5" w:rsidP="00806296">
            <w:pPr>
              <w:pStyle w:val="TableRowRight"/>
              <w:jc w:val="left"/>
            </w:pPr>
            <w:r>
              <w:t>26</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60CF39C" w14:textId="77777777" w:rsidR="00CA40F5" w:rsidRDefault="00CA40F5" w:rsidP="00806296">
            <w:pPr>
              <w:pStyle w:val="TableRowRight"/>
              <w:jc w:val="left"/>
            </w:pPr>
            <w:r>
              <w:t>594</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69EA92F8" w14:textId="77777777" w:rsidR="00CA40F5" w:rsidRDefault="00CA40F5" w:rsidP="00806296">
            <w:pPr>
              <w:pStyle w:val="TableRowRight"/>
              <w:jc w:val="left"/>
            </w:pPr>
            <w:r>
              <w:t>78</w:t>
            </w:r>
          </w:p>
        </w:tc>
      </w:tr>
      <w:tr w:rsidR="00CA40F5" w:rsidRPr="00562261" w14:paraId="1F55853F"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E655441" w14:textId="77777777" w:rsidR="00CA40F5" w:rsidRDefault="00CA40F5" w:rsidP="00806296">
            <w:pPr>
              <w:pStyle w:val="TableRow"/>
              <w:rPr>
                <w:b/>
              </w:rPr>
            </w:pPr>
            <w:r>
              <w:rPr>
                <w:b/>
              </w:rPr>
              <w:t>D</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005E1A68" w14:textId="77777777" w:rsidR="00CA40F5" w:rsidRDefault="00CA40F5" w:rsidP="00806296">
            <w:pPr>
              <w:pStyle w:val="TableRowCentered"/>
              <w:jc w:val="left"/>
            </w:pPr>
            <w:r>
              <w:t>87</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3527C4A0" w14:textId="77777777" w:rsidR="00CA40F5" w:rsidRDefault="00CA40F5" w:rsidP="00806296">
            <w:pPr>
              <w:pStyle w:val="TableRowCentered"/>
              <w:jc w:val="left"/>
            </w:pPr>
            <w:r>
              <w:t>9</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51AEF47C" w14:textId="3233F916" w:rsidR="00CA40F5" w:rsidRPr="00750A65" w:rsidRDefault="00750A65" w:rsidP="00806296">
            <w:pPr>
              <w:pStyle w:val="TableRowRight"/>
              <w:jc w:val="left"/>
            </w:pPr>
            <w:r w:rsidRPr="00750A65">
              <w:t>130.5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3FE6106A" w14:textId="2AC0582A" w:rsidR="00CA40F5" w:rsidRPr="00750A65" w:rsidRDefault="00750A65" w:rsidP="00806296">
            <w:pPr>
              <w:pStyle w:val="TableRowRight"/>
              <w:jc w:val="left"/>
            </w:pPr>
            <w:r w:rsidRPr="00750A65">
              <w:t>13.5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8108467" w14:textId="77777777" w:rsidR="00CA40F5" w:rsidRDefault="00CA40F5" w:rsidP="00806296">
            <w:pPr>
              <w:pStyle w:val="TableRowRight"/>
              <w:jc w:val="left"/>
            </w:pPr>
            <w:r>
              <w:t>174</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CB451B7" w14:textId="77777777" w:rsidR="00CA40F5" w:rsidRDefault="00CA40F5" w:rsidP="00806296">
            <w:pPr>
              <w:pStyle w:val="TableRowRight"/>
              <w:jc w:val="left"/>
            </w:pPr>
            <w:r>
              <w:t>18</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CAF9B58" w14:textId="77777777" w:rsidR="00CA40F5" w:rsidRDefault="00CA40F5" w:rsidP="00806296">
            <w:pPr>
              <w:pStyle w:val="TableRowRight"/>
              <w:jc w:val="left"/>
            </w:pPr>
            <w:r>
              <w:t>522</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17E74BD9" w14:textId="77777777" w:rsidR="00CA40F5" w:rsidRDefault="00CA40F5" w:rsidP="00806296">
            <w:pPr>
              <w:pStyle w:val="TableRowRight"/>
              <w:jc w:val="left"/>
            </w:pPr>
            <w:r>
              <w:t>54</w:t>
            </w:r>
          </w:p>
        </w:tc>
      </w:tr>
      <w:tr w:rsidR="00CA40F5" w:rsidRPr="00562261" w14:paraId="2227E262" w14:textId="77777777" w:rsidTr="009E2807">
        <w:trPr>
          <w:trHeight w:val="404"/>
          <w:tblHeader/>
        </w:trPr>
        <w:tc>
          <w:tcPr>
            <w:tcW w:w="430" w:type="pct"/>
            <w:tcBorders>
              <w:top w:val="single" w:sz="4" w:space="0" w:color="auto"/>
              <w:left w:val="single" w:sz="4" w:space="0" w:color="auto"/>
              <w:bottom w:val="single" w:sz="4" w:space="0" w:color="auto"/>
              <w:right w:val="single" w:sz="4" w:space="0" w:color="auto"/>
            </w:tcBorders>
            <w:vAlign w:val="center"/>
          </w:tcPr>
          <w:p w14:paraId="2EE58B51" w14:textId="77777777" w:rsidR="00CA40F5" w:rsidRDefault="00CA40F5" w:rsidP="00806296">
            <w:pPr>
              <w:pStyle w:val="TableRow"/>
              <w:rPr>
                <w:b/>
              </w:rPr>
            </w:pPr>
            <w:r>
              <w:rPr>
                <w:b/>
              </w:rPr>
              <w:t>E</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371E7C91" w14:textId="77777777" w:rsidR="00CA40F5" w:rsidRDefault="00CA40F5" w:rsidP="00806296">
            <w:pPr>
              <w:pStyle w:val="TableRowCentered"/>
              <w:jc w:val="left"/>
            </w:pPr>
            <w:r>
              <w:t>75</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279D8DDC" w14:textId="77777777" w:rsidR="00CA40F5" w:rsidRDefault="00CA40F5" w:rsidP="00806296">
            <w:pPr>
              <w:pStyle w:val="TableRowCentered"/>
              <w:jc w:val="left"/>
            </w:pPr>
            <w:r>
              <w:t>5</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6257F9D3" w14:textId="6247BAF6" w:rsidR="00CA40F5" w:rsidRPr="00750A65" w:rsidRDefault="00750A65" w:rsidP="00806296">
            <w:pPr>
              <w:pStyle w:val="TableRowRight"/>
              <w:jc w:val="left"/>
            </w:pPr>
            <w:r w:rsidRPr="00750A65">
              <w:t>112.5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641809BD" w14:textId="567E0FC6" w:rsidR="00CA40F5" w:rsidRPr="00750A65" w:rsidRDefault="00750A65" w:rsidP="00806296">
            <w:pPr>
              <w:pStyle w:val="TableRowRight"/>
              <w:jc w:val="left"/>
            </w:pPr>
            <w:r w:rsidRPr="00750A65">
              <w:t>7.5</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093A7BB1" w14:textId="77777777" w:rsidR="00CA40F5" w:rsidRDefault="00CA40F5" w:rsidP="00806296">
            <w:pPr>
              <w:pStyle w:val="TableRowRight"/>
              <w:jc w:val="left"/>
            </w:pPr>
            <w:r>
              <w:t>150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3A7FB96" w14:textId="77777777" w:rsidR="00CA40F5" w:rsidRDefault="00CA40F5" w:rsidP="00806296">
            <w:pPr>
              <w:pStyle w:val="TableRowRight"/>
              <w:jc w:val="left"/>
            </w:pPr>
            <w:r>
              <w:t>10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7E6B6B80" w14:textId="77777777" w:rsidR="00CA40F5" w:rsidRDefault="00CA40F5" w:rsidP="00806296">
            <w:pPr>
              <w:pStyle w:val="TableRowRight"/>
              <w:jc w:val="left"/>
            </w:pPr>
            <w:r>
              <w:t>450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7A080EAC" w14:textId="77777777" w:rsidR="00CA40F5" w:rsidRDefault="00CA40F5" w:rsidP="00806296">
            <w:pPr>
              <w:pStyle w:val="TableRowRight"/>
              <w:jc w:val="left"/>
            </w:pPr>
            <w:r>
              <w:t>30</w:t>
            </w:r>
          </w:p>
        </w:tc>
      </w:tr>
      <w:tr w:rsidR="00CA40F5" w:rsidRPr="00562261" w14:paraId="71D2492E" w14:textId="77777777" w:rsidTr="009E2807">
        <w:trPr>
          <w:trHeight w:val="417"/>
          <w:tblHeader/>
        </w:trPr>
        <w:tc>
          <w:tcPr>
            <w:tcW w:w="430" w:type="pct"/>
            <w:tcBorders>
              <w:top w:val="single" w:sz="4" w:space="0" w:color="auto"/>
              <w:left w:val="single" w:sz="4" w:space="0" w:color="auto"/>
              <w:bottom w:val="single" w:sz="4" w:space="0" w:color="auto"/>
              <w:right w:val="single" w:sz="4" w:space="0" w:color="auto"/>
            </w:tcBorders>
            <w:vAlign w:val="center"/>
          </w:tcPr>
          <w:p w14:paraId="6F2493DA" w14:textId="77777777" w:rsidR="00CA40F5" w:rsidRPr="001738C2" w:rsidRDefault="00CA40F5" w:rsidP="00806296">
            <w:pPr>
              <w:pStyle w:val="TableRow"/>
              <w:rPr>
                <w:b/>
              </w:rPr>
            </w:pPr>
            <w:r w:rsidRPr="001738C2">
              <w:rPr>
                <w:b/>
              </w:rPr>
              <w:t>Fail</w:t>
            </w:r>
          </w:p>
        </w:tc>
        <w:tc>
          <w:tcPr>
            <w:tcW w:w="551" w:type="pct"/>
            <w:tcBorders>
              <w:top w:val="single" w:sz="4" w:space="0" w:color="auto"/>
              <w:left w:val="single" w:sz="4" w:space="0" w:color="auto"/>
              <w:bottom w:val="single" w:sz="4" w:space="0" w:color="auto"/>
              <w:right w:val="single" w:sz="4" w:space="0" w:color="auto"/>
            </w:tcBorders>
            <w:tcMar>
              <w:right w:w="85" w:type="dxa"/>
            </w:tcMar>
            <w:vAlign w:val="center"/>
          </w:tcPr>
          <w:p w14:paraId="6949129F" w14:textId="77777777" w:rsidR="00CA40F5" w:rsidRPr="001321D2" w:rsidRDefault="00CA40F5" w:rsidP="00806296">
            <w:pPr>
              <w:pStyle w:val="TableRowCentered"/>
              <w:jc w:val="left"/>
            </w:pPr>
            <w:r>
              <w:t>0</w:t>
            </w:r>
          </w:p>
        </w:tc>
        <w:tc>
          <w:tcPr>
            <w:tcW w:w="552" w:type="pct"/>
            <w:tcBorders>
              <w:top w:val="single" w:sz="4" w:space="0" w:color="auto"/>
              <w:left w:val="single" w:sz="4" w:space="0" w:color="auto"/>
              <w:bottom w:val="single" w:sz="4" w:space="0" w:color="auto"/>
              <w:right w:val="single" w:sz="4" w:space="0" w:color="auto"/>
            </w:tcBorders>
            <w:tcMar>
              <w:right w:w="85" w:type="dxa"/>
            </w:tcMar>
            <w:vAlign w:val="center"/>
          </w:tcPr>
          <w:p w14:paraId="335C447D" w14:textId="77777777" w:rsidR="00CA40F5" w:rsidRPr="001321D2" w:rsidRDefault="00CA40F5" w:rsidP="00806296">
            <w:pPr>
              <w:pStyle w:val="TableRowCentered"/>
              <w:jc w:val="left"/>
            </w:pPr>
            <w:r>
              <w:t>0</w:t>
            </w:r>
          </w:p>
        </w:tc>
        <w:tc>
          <w:tcPr>
            <w:tcW w:w="534" w:type="pct"/>
            <w:tcBorders>
              <w:top w:val="single" w:sz="4" w:space="0" w:color="auto"/>
              <w:left w:val="single" w:sz="4" w:space="0" w:color="auto"/>
              <w:bottom w:val="single" w:sz="4" w:space="0" w:color="auto"/>
              <w:right w:val="single" w:sz="4" w:space="0" w:color="auto"/>
            </w:tcBorders>
            <w:tcMar>
              <w:right w:w="85" w:type="dxa"/>
            </w:tcMar>
            <w:vAlign w:val="center"/>
          </w:tcPr>
          <w:p w14:paraId="75BC4A5F"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537E0BFB" w14:textId="77777777" w:rsidR="00CA40F5" w:rsidRPr="00562261"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259E8490"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4D503CC3" w14:textId="77777777" w:rsidR="00CA40F5" w:rsidRDefault="00CA40F5" w:rsidP="00806296">
            <w:pPr>
              <w:pStyle w:val="TableRowRight"/>
              <w:jc w:val="left"/>
            </w:pPr>
            <w:r>
              <w:t>0</w:t>
            </w:r>
          </w:p>
        </w:tc>
        <w:tc>
          <w:tcPr>
            <w:tcW w:w="567" w:type="pct"/>
            <w:tcBorders>
              <w:top w:val="single" w:sz="4" w:space="0" w:color="auto"/>
              <w:left w:val="single" w:sz="4" w:space="0" w:color="auto"/>
              <w:bottom w:val="single" w:sz="4" w:space="0" w:color="auto"/>
              <w:right w:val="single" w:sz="4" w:space="0" w:color="auto"/>
            </w:tcBorders>
            <w:tcMar>
              <w:right w:w="85" w:type="dxa"/>
            </w:tcMar>
            <w:vAlign w:val="center"/>
          </w:tcPr>
          <w:p w14:paraId="1A37E460" w14:textId="77777777" w:rsidR="00CA40F5" w:rsidRDefault="00CA40F5" w:rsidP="00806296">
            <w:pPr>
              <w:pStyle w:val="TableRowRight"/>
              <w:jc w:val="left"/>
            </w:pPr>
            <w:r>
              <w:t>0</w:t>
            </w:r>
          </w:p>
        </w:tc>
        <w:tc>
          <w:tcPr>
            <w:tcW w:w="665" w:type="pct"/>
            <w:tcBorders>
              <w:top w:val="single" w:sz="4" w:space="0" w:color="auto"/>
              <w:left w:val="single" w:sz="4" w:space="0" w:color="auto"/>
              <w:bottom w:val="single" w:sz="4" w:space="0" w:color="auto"/>
              <w:right w:val="single" w:sz="4" w:space="0" w:color="auto"/>
            </w:tcBorders>
            <w:tcMar>
              <w:right w:w="85" w:type="dxa"/>
            </w:tcMar>
            <w:vAlign w:val="center"/>
          </w:tcPr>
          <w:p w14:paraId="6D41010D" w14:textId="77777777" w:rsidR="00CA40F5" w:rsidRDefault="00CA40F5" w:rsidP="00806296">
            <w:pPr>
              <w:pStyle w:val="TableRowRight"/>
              <w:jc w:val="left"/>
            </w:pPr>
            <w:r>
              <w:t>0</w:t>
            </w:r>
          </w:p>
        </w:tc>
      </w:tr>
    </w:tbl>
    <w:p w14:paraId="2B4E547C" w14:textId="4A5FC205" w:rsidR="00CA40F5" w:rsidRPr="00547C7D" w:rsidRDefault="00CA40F5" w:rsidP="00806296">
      <w:pPr>
        <w:spacing w:after="0" w:line="240" w:lineRule="auto"/>
        <w:rPr>
          <w:b/>
          <w:bCs/>
          <w:color w:val="000000" w:themeColor="text1"/>
          <w:sz w:val="20"/>
          <w:szCs w:val="20"/>
        </w:rPr>
      </w:pPr>
    </w:p>
    <w:p w14:paraId="770BECBD" w14:textId="77777777" w:rsidR="00CA40F5" w:rsidRPr="00151572" w:rsidRDefault="00CA40F5" w:rsidP="00806296">
      <w:pPr>
        <w:pStyle w:val="TableHeader"/>
        <w:keepNext/>
        <w:spacing w:before="240"/>
      </w:pPr>
      <w:r>
        <w:t>Seven-grade structure, e.g. Pass Pass to Distinction* Distinction*: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842"/>
        <w:gridCol w:w="842"/>
        <w:gridCol w:w="858"/>
        <w:gridCol w:w="843"/>
        <w:gridCol w:w="843"/>
        <w:gridCol w:w="843"/>
        <w:gridCol w:w="843"/>
        <w:gridCol w:w="888"/>
        <w:gridCol w:w="937"/>
        <w:gridCol w:w="932"/>
      </w:tblGrid>
      <w:tr w:rsidR="00CA40F5" w:rsidRPr="001321D2" w14:paraId="15F263BE" w14:textId="77777777" w:rsidTr="00F24B5F">
        <w:trPr>
          <w:trHeight w:val="571"/>
          <w:tblHeader/>
        </w:trPr>
        <w:tc>
          <w:tcPr>
            <w:tcW w:w="431" w:type="pct"/>
            <w:vMerge w:val="restart"/>
            <w:tcBorders>
              <w:top w:val="single" w:sz="4" w:space="0" w:color="auto"/>
              <w:left w:val="single" w:sz="4" w:space="0" w:color="auto"/>
              <w:right w:val="single" w:sz="4" w:space="0" w:color="auto"/>
            </w:tcBorders>
            <w:shd w:val="clear" w:color="auto" w:fill="CFDCE3"/>
            <w:vAlign w:val="center"/>
          </w:tcPr>
          <w:p w14:paraId="1F860ABE" w14:textId="77777777" w:rsidR="00CA40F5" w:rsidRPr="001321D2" w:rsidRDefault="00CA40F5" w:rsidP="00806296">
            <w:pPr>
              <w:pStyle w:val="TableHeader"/>
            </w:pPr>
            <w:r>
              <w:t>Grade</w:t>
            </w:r>
          </w:p>
        </w:tc>
        <w:tc>
          <w:tcPr>
            <w:tcW w:w="888"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456ED11" w14:textId="77777777" w:rsidR="00CA40F5" w:rsidRPr="001321D2" w:rsidRDefault="00CA40F5" w:rsidP="00806296">
            <w:pPr>
              <w:pStyle w:val="TableHeader"/>
            </w:pPr>
            <w:r>
              <w:t>Size: 1.5</w:t>
            </w:r>
          </w:p>
        </w:tc>
        <w:tc>
          <w:tcPr>
            <w:tcW w:w="896" w:type="pct"/>
            <w:gridSpan w:val="2"/>
            <w:tcBorders>
              <w:top w:val="single" w:sz="4" w:space="0" w:color="auto"/>
              <w:left w:val="single" w:sz="4" w:space="0" w:color="auto"/>
              <w:right w:val="single" w:sz="4" w:space="0" w:color="auto"/>
            </w:tcBorders>
            <w:shd w:val="clear" w:color="auto" w:fill="CFDCE3"/>
            <w:vAlign w:val="center"/>
          </w:tcPr>
          <w:p w14:paraId="45D1A168" w14:textId="77777777" w:rsidR="00CA40F5" w:rsidRPr="001321D2" w:rsidRDefault="00CA40F5" w:rsidP="00806296">
            <w:pPr>
              <w:pStyle w:val="TableHeader"/>
            </w:pPr>
            <w:r>
              <w:t>Size: 1.75</w:t>
            </w:r>
          </w:p>
        </w:tc>
        <w:tc>
          <w:tcPr>
            <w:tcW w:w="888" w:type="pct"/>
            <w:gridSpan w:val="2"/>
            <w:tcBorders>
              <w:top w:val="single" w:sz="4" w:space="0" w:color="auto"/>
              <w:left w:val="single" w:sz="4" w:space="0" w:color="auto"/>
              <w:right w:val="single" w:sz="4" w:space="0" w:color="auto"/>
            </w:tcBorders>
            <w:shd w:val="clear" w:color="auto" w:fill="CFDCE3"/>
            <w:vAlign w:val="center"/>
          </w:tcPr>
          <w:p w14:paraId="1629F2EB" w14:textId="77777777" w:rsidR="00CA40F5" w:rsidRDefault="00CA40F5" w:rsidP="00806296">
            <w:pPr>
              <w:pStyle w:val="TableHeader"/>
            </w:pPr>
            <w:r>
              <w:t>Size: 2</w:t>
            </w:r>
          </w:p>
        </w:tc>
        <w:tc>
          <w:tcPr>
            <w:tcW w:w="912" w:type="pct"/>
            <w:gridSpan w:val="2"/>
            <w:tcBorders>
              <w:top w:val="single" w:sz="4" w:space="0" w:color="auto"/>
              <w:left w:val="single" w:sz="4" w:space="0" w:color="auto"/>
              <w:right w:val="single" w:sz="4" w:space="0" w:color="auto"/>
            </w:tcBorders>
            <w:shd w:val="clear" w:color="auto" w:fill="CFDCE3"/>
            <w:vAlign w:val="center"/>
          </w:tcPr>
          <w:p w14:paraId="6258D692" w14:textId="77777777" w:rsidR="00CA40F5" w:rsidRDefault="00CA40F5" w:rsidP="00806296">
            <w:pPr>
              <w:pStyle w:val="TableHeader"/>
            </w:pPr>
            <w:r>
              <w:t>Size: 2.25</w:t>
            </w:r>
          </w:p>
        </w:tc>
        <w:tc>
          <w:tcPr>
            <w:tcW w:w="985" w:type="pct"/>
            <w:gridSpan w:val="2"/>
            <w:tcBorders>
              <w:top w:val="single" w:sz="4" w:space="0" w:color="auto"/>
              <w:left w:val="single" w:sz="4" w:space="0" w:color="auto"/>
              <w:right w:val="single" w:sz="4" w:space="0" w:color="auto"/>
            </w:tcBorders>
            <w:shd w:val="clear" w:color="auto" w:fill="CFDCE3"/>
            <w:vAlign w:val="center"/>
          </w:tcPr>
          <w:p w14:paraId="052C7789" w14:textId="77777777" w:rsidR="00CA40F5" w:rsidRDefault="00CA40F5" w:rsidP="00806296">
            <w:pPr>
              <w:pStyle w:val="TableHeader"/>
            </w:pPr>
            <w:r>
              <w:t>Size: 2.75</w:t>
            </w:r>
          </w:p>
        </w:tc>
      </w:tr>
      <w:tr w:rsidR="00CA40F5" w14:paraId="619AFC6F" w14:textId="77777777" w:rsidTr="00F24B5F">
        <w:trPr>
          <w:trHeight w:val="571"/>
          <w:tblHeader/>
        </w:trPr>
        <w:tc>
          <w:tcPr>
            <w:tcW w:w="431" w:type="pct"/>
            <w:vMerge/>
            <w:tcBorders>
              <w:left w:val="single" w:sz="4" w:space="0" w:color="auto"/>
              <w:bottom w:val="single" w:sz="4" w:space="0" w:color="auto"/>
              <w:right w:val="single" w:sz="4" w:space="0" w:color="auto"/>
            </w:tcBorders>
            <w:shd w:val="clear" w:color="auto" w:fill="CFDCE3"/>
            <w:vAlign w:val="center"/>
          </w:tcPr>
          <w:p w14:paraId="0EE92081" w14:textId="77777777" w:rsidR="00CA40F5" w:rsidRDefault="00CA40F5" w:rsidP="00806296">
            <w:pPr>
              <w:pStyle w:val="TableHeader"/>
            </w:pPr>
          </w:p>
        </w:tc>
        <w:tc>
          <w:tcPr>
            <w:tcW w:w="444" w:type="pct"/>
            <w:tcBorders>
              <w:top w:val="single" w:sz="4" w:space="0" w:color="auto"/>
              <w:left w:val="single" w:sz="4" w:space="0" w:color="auto"/>
              <w:bottom w:val="single" w:sz="4" w:space="0" w:color="auto"/>
              <w:right w:val="single" w:sz="4" w:space="0" w:color="auto"/>
            </w:tcBorders>
            <w:shd w:val="clear" w:color="auto" w:fill="CFDCE3"/>
            <w:vAlign w:val="center"/>
          </w:tcPr>
          <w:p w14:paraId="2090BC59" w14:textId="77777777" w:rsidR="00CA40F5" w:rsidRDefault="00CA40F5" w:rsidP="00806296">
            <w:pPr>
              <w:pStyle w:val="TableHeader"/>
            </w:pPr>
            <w:r>
              <w:t>Old points</w:t>
            </w:r>
          </w:p>
        </w:tc>
        <w:tc>
          <w:tcPr>
            <w:tcW w:w="444" w:type="pct"/>
            <w:tcBorders>
              <w:top w:val="single" w:sz="4" w:space="0" w:color="auto"/>
              <w:left w:val="single" w:sz="4" w:space="0" w:color="auto"/>
              <w:bottom w:val="single" w:sz="4" w:space="0" w:color="auto"/>
              <w:right w:val="single" w:sz="4" w:space="0" w:color="auto"/>
            </w:tcBorders>
            <w:shd w:val="clear" w:color="auto" w:fill="CFDCE3"/>
            <w:vAlign w:val="center"/>
          </w:tcPr>
          <w:p w14:paraId="6B9660BF" w14:textId="77777777" w:rsidR="00CA40F5" w:rsidRDefault="00CA40F5" w:rsidP="00806296">
            <w:pPr>
              <w:pStyle w:val="TableHeader"/>
            </w:pPr>
            <w:r>
              <w:t>New points</w:t>
            </w:r>
          </w:p>
        </w:tc>
        <w:tc>
          <w:tcPr>
            <w:tcW w:w="452" w:type="pct"/>
            <w:tcBorders>
              <w:left w:val="single" w:sz="4" w:space="0" w:color="auto"/>
              <w:bottom w:val="single" w:sz="4" w:space="0" w:color="auto"/>
              <w:right w:val="single" w:sz="4" w:space="0" w:color="auto"/>
            </w:tcBorders>
            <w:shd w:val="clear" w:color="auto" w:fill="CFDCE3"/>
            <w:vAlign w:val="center"/>
          </w:tcPr>
          <w:p w14:paraId="030A64FE" w14:textId="77777777" w:rsidR="00CA40F5" w:rsidRDefault="00CA40F5" w:rsidP="00806296">
            <w:pPr>
              <w:pStyle w:val="TableHeader"/>
            </w:pPr>
            <w:r>
              <w:t>Old points</w:t>
            </w:r>
          </w:p>
        </w:tc>
        <w:tc>
          <w:tcPr>
            <w:tcW w:w="444" w:type="pct"/>
            <w:tcBorders>
              <w:left w:val="single" w:sz="4" w:space="0" w:color="auto"/>
              <w:bottom w:val="single" w:sz="4" w:space="0" w:color="auto"/>
              <w:right w:val="single" w:sz="4" w:space="0" w:color="auto"/>
            </w:tcBorders>
            <w:shd w:val="clear" w:color="auto" w:fill="CFDCE3"/>
            <w:vAlign w:val="center"/>
          </w:tcPr>
          <w:p w14:paraId="40D12370" w14:textId="77777777" w:rsidR="00CA40F5" w:rsidRDefault="00CA40F5" w:rsidP="00806296">
            <w:pPr>
              <w:pStyle w:val="TableHeader"/>
            </w:pPr>
            <w:r>
              <w:t>New points</w:t>
            </w:r>
          </w:p>
        </w:tc>
        <w:tc>
          <w:tcPr>
            <w:tcW w:w="444" w:type="pct"/>
            <w:tcBorders>
              <w:left w:val="single" w:sz="4" w:space="0" w:color="auto"/>
              <w:bottom w:val="single" w:sz="4" w:space="0" w:color="auto"/>
              <w:right w:val="single" w:sz="4" w:space="0" w:color="auto"/>
            </w:tcBorders>
            <w:shd w:val="clear" w:color="auto" w:fill="CFDCE3"/>
            <w:vAlign w:val="center"/>
          </w:tcPr>
          <w:p w14:paraId="32495E40" w14:textId="77777777" w:rsidR="00CA40F5" w:rsidRDefault="00CA40F5" w:rsidP="00806296">
            <w:pPr>
              <w:pStyle w:val="TableHeader"/>
            </w:pPr>
            <w:r>
              <w:t>Old points</w:t>
            </w:r>
          </w:p>
        </w:tc>
        <w:tc>
          <w:tcPr>
            <w:tcW w:w="444" w:type="pct"/>
            <w:tcBorders>
              <w:left w:val="single" w:sz="4" w:space="0" w:color="auto"/>
              <w:bottom w:val="single" w:sz="4" w:space="0" w:color="auto"/>
              <w:right w:val="single" w:sz="4" w:space="0" w:color="auto"/>
            </w:tcBorders>
            <w:shd w:val="clear" w:color="auto" w:fill="CFDCE3"/>
            <w:vAlign w:val="center"/>
          </w:tcPr>
          <w:p w14:paraId="43B19092" w14:textId="77777777" w:rsidR="00CA40F5" w:rsidRDefault="00CA40F5" w:rsidP="00806296">
            <w:pPr>
              <w:pStyle w:val="TableHeader"/>
            </w:pPr>
            <w:r>
              <w:t>New points</w:t>
            </w:r>
          </w:p>
        </w:tc>
        <w:tc>
          <w:tcPr>
            <w:tcW w:w="444" w:type="pct"/>
            <w:tcBorders>
              <w:left w:val="single" w:sz="4" w:space="0" w:color="auto"/>
              <w:bottom w:val="single" w:sz="4" w:space="0" w:color="auto"/>
              <w:right w:val="single" w:sz="4" w:space="0" w:color="auto"/>
            </w:tcBorders>
            <w:shd w:val="clear" w:color="auto" w:fill="CFDCE3"/>
            <w:vAlign w:val="center"/>
          </w:tcPr>
          <w:p w14:paraId="0E040A48" w14:textId="77777777" w:rsidR="00CA40F5" w:rsidRDefault="00CA40F5" w:rsidP="00806296">
            <w:pPr>
              <w:pStyle w:val="TableHeader"/>
            </w:pPr>
            <w:r>
              <w:t>Old points</w:t>
            </w:r>
          </w:p>
        </w:tc>
        <w:tc>
          <w:tcPr>
            <w:tcW w:w="468" w:type="pct"/>
            <w:tcBorders>
              <w:left w:val="single" w:sz="4" w:space="0" w:color="auto"/>
              <w:bottom w:val="single" w:sz="4" w:space="0" w:color="auto"/>
              <w:right w:val="single" w:sz="4" w:space="0" w:color="auto"/>
            </w:tcBorders>
            <w:shd w:val="clear" w:color="auto" w:fill="CFDCE3"/>
            <w:vAlign w:val="center"/>
          </w:tcPr>
          <w:p w14:paraId="4C0B2C72" w14:textId="77777777" w:rsidR="00CA40F5" w:rsidRDefault="00CA40F5" w:rsidP="00806296">
            <w:pPr>
              <w:pStyle w:val="TableHeader"/>
            </w:pPr>
            <w:r>
              <w:t>New points</w:t>
            </w:r>
          </w:p>
        </w:tc>
        <w:tc>
          <w:tcPr>
            <w:tcW w:w="494" w:type="pct"/>
            <w:tcBorders>
              <w:left w:val="single" w:sz="4" w:space="0" w:color="auto"/>
              <w:bottom w:val="single" w:sz="4" w:space="0" w:color="auto"/>
              <w:right w:val="single" w:sz="4" w:space="0" w:color="auto"/>
            </w:tcBorders>
            <w:shd w:val="clear" w:color="auto" w:fill="CFDCE3"/>
            <w:vAlign w:val="center"/>
          </w:tcPr>
          <w:p w14:paraId="63B4E568" w14:textId="77777777" w:rsidR="00CA40F5" w:rsidRDefault="00CA40F5" w:rsidP="00806296">
            <w:pPr>
              <w:pStyle w:val="TableHeader"/>
            </w:pPr>
            <w:r>
              <w:t>Old points</w:t>
            </w:r>
          </w:p>
        </w:tc>
        <w:tc>
          <w:tcPr>
            <w:tcW w:w="491" w:type="pct"/>
            <w:tcBorders>
              <w:left w:val="single" w:sz="4" w:space="0" w:color="auto"/>
              <w:bottom w:val="single" w:sz="4" w:space="0" w:color="auto"/>
              <w:right w:val="single" w:sz="4" w:space="0" w:color="auto"/>
            </w:tcBorders>
            <w:shd w:val="clear" w:color="auto" w:fill="CFDCE3"/>
            <w:vAlign w:val="center"/>
          </w:tcPr>
          <w:p w14:paraId="2DD1B860" w14:textId="77777777" w:rsidR="00CA40F5" w:rsidRDefault="00CA40F5" w:rsidP="00806296">
            <w:pPr>
              <w:pStyle w:val="TableHeader"/>
            </w:pPr>
            <w:r>
              <w:t>New points</w:t>
            </w:r>
          </w:p>
        </w:tc>
      </w:tr>
      <w:tr w:rsidR="00CA40F5" w:rsidRPr="00562261" w14:paraId="2E03E6B4"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11D32C0F" w14:textId="77777777" w:rsidR="00CA40F5" w:rsidRDefault="00CA40F5" w:rsidP="00806296">
            <w:pPr>
              <w:pStyle w:val="TableRow"/>
              <w:rPr>
                <w:b/>
              </w:rPr>
            </w:pPr>
            <w:r>
              <w:rPr>
                <w:b/>
              </w:rPr>
              <w:t>D*D*</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D4DE6FB" w14:textId="77777777" w:rsidR="00CA40F5" w:rsidRDefault="00CA40F5" w:rsidP="00806296">
            <w:pPr>
              <w:pStyle w:val="TableRowCentered"/>
              <w:jc w:val="left"/>
            </w:pPr>
            <w:r>
              <w:t>405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0A3197A" w14:textId="77777777" w:rsidR="00CA40F5" w:rsidRDefault="00CA40F5" w:rsidP="00806296">
            <w:pPr>
              <w:pStyle w:val="TableRowCentered"/>
              <w:jc w:val="left"/>
            </w:pPr>
            <w:r>
              <w:t>75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6C15458B" w14:textId="77777777" w:rsidR="00CA40F5" w:rsidRDefault="00CA40F5" w:rsidP="00806296">
            <w:pPr>
              <w:pStyle w:val="TableRowRight"/>
              <w:jc w:val="left"/>
            </w:pPr>
            <w:r>
              <w:t>472.5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719D8BD" w14:textId="77777777" w:rsidR="00CA40F5" w:rsidRDefault="00CA40F5" w:rsidP="00806296">
            <w:pPr>
              <w:pStyle w:val="TableRowRight"/>
              <w:jc w:val="left"/>
            </w:pPr>
            <w:r>
              <w:t>87.5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59C8C3A" w14:textId="77777777" w:rsidR="00CA40F5" w:rsidRDefault="00CA40F5" w:rsidP="00806296">
            <w:pPr>
              <w:pStyle w:val="TableRowRight"/>
              <w:jc w:val="left"/>
            </w:pPr>
            <w:r>
              <w:t>540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1BC3E12" w14:textId="77777777" w:rsidR="00CA40F5" w:rsidRDefault="00CA40F5" w:rsidP="00806296">
            <w:pPr>
              <w:pStyle w:val="TableRowRight"/>
              <w:jc w:val="left"/>
            </w:pPr>
            <w:r>
              <w:t>100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DA630CD" w14:textId="77777777" w:rsidR="00CA40F5" w:rsidRDefault="00CA40F5" w:rsidP="00806296">
            <w:pPr>
              <w:pStyle w:val="TableRowRight"/>
              <w:jc w:val="left"/>
            </w:pPr>
            <w:r>
              <w:t>607.5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3BAAF068" w14:textId="77777777" w:rsidR="00CA40F5" w:rsidRDefault="00CA40F5" w:rsidP="00806296">
            <w:pPr>
              <w:pStyle w:val="TableRowRight"/>
              <w:jc w:val="left"/>
            </w:pPr>
            <w:r>
              <w:t>112.5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27D587A5" w14:textId="77777777" w:rsidR="00CA40F5" w:rsidRDefault="00CA40F5" w:rsidP="00806296">
            <w:pPr>
              <w:pStyle w:val="TableRowRight"/>
              <w:jc w:val="left"/>
            </w:pPr>
            <w:r>
              <w:t>742.5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45C191D1" w14:textId="77777777" w:rsidR="00CA40F5" w:rsidRDefault="00CA40F5" w:rsidP="00806296">
            <w:pPr>
              <w:pStyle w:val="TableRowRight"/>
              <w:jc w:val="left"/>
            </w:pPr>
            <w:r>
              <w:t>137.5</w:t>
            </w:r>
          </w:p>
        </w:tc>
      </w:tr>
      <w:tr w:rsidR="00CA40F5" w:rsidRPr="00562261" w14:paraId="21548991"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66B650D1" w14:textId="77777777" w:rsidR="00CA40F5" w:rsidRDefault="00CA40F5" w:rsidP="00806296">
            <w:pPr>
              <w:pStyle w:val="TableRow"/>
              <w:rPr>
                <w:b/>
              </w:rPr>
            </w:pPr>
            <w:r>
              <w:rPr>
                <w:b/>
              </w:rPr>
              <w:t>D*D</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B47626D" w14:textId="77777777" w:rsidR="00CA40F5" w:rsidRDefault="00CA40F5" w:rsidP="00806296">
            <w:pPr>
              <w:pStyle w:val="TableRowCentered"/>
              <w:jc w:val="left"/>
            </w:pPr>
            <w:r>
              <w:t>371.25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C97DD24" w14:textId="77777777" w:rsidR="00CA40F5" w:rsidRDefault="00CA40F5" w:rsidP="00806296">
            <w:pPr>
              <w:pStyle w:val="TableRowCentered"/>
              <w:jc w:val="left"/>
            </w:pPr>
            <w:r>
              <w:t>63.75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690B9D7F" w14:textId="77777777" w:rsidR="00CA40F5" w:rsidRDefault="00CA40F5" w:rsidP="00806296">
            <w:pPr>
              <w:pStyle w:val="TableRowRight"/>
              <w:jc w:val="left"/>
            </w:pPr>
            <w:r>
              <w:t>433.13</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DA5EEDE" w14:textId="77777777" w:rsidR="00CA40F5" w:rsidRDefault="00CA40F5" w:rsidP="00806296">
            <w:pPr>
              <w:pStyle w:val="TableRowRight"/>
              <w:jc w:val="left"/>
            </w:pPr>
            <w:r>
              <w:t>74.38</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1C9C3C4" w14:textId="77777777" w:rsidR="00CA40F5" w:rsidRDefault="00CA40F5" w:rsidP="00806296">
            <w:pPr>
              <w:pStyle w:val="TableRowRight"/>
              <w:jc w:val="left"/>
            </w:pPr>
            <w:r>
              <w:t>495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4681FA1" w14:textId="77777777" w:rsidR="00CA40F5" w:rsidRDefault="00CA40F5" w:rsidP="00806296">
            <w:pPr>
              <w:pStyle w:val="TableRowRight"/>
              <w:jc w:val="left"/>
            </w:pPr>
            <w:r>
              <w:t>85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9922CC4" w14:textId="77777777" w:rsidR="00CA40F5" w:rsidRDefault="00CA40F5" w:rsidP="00806296">
            <w:pPr>
              <w:pStyle w:val="TableRowRight"/>
              <w:jc w:val="left"/>
            </w:pPr>
            <w:r>
              <w:t>556.88</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77CC4DC4" w14:textId="77777777" w:rsidR="00CA40F5" w:rsidRDefault="00CA40F5" w:rsidP="00806296">
            <w:pPr>
              <w:pStyle w:val="TableRowRight"/>
              <w:jc w:val="left"/>
            </w:pPr>
            <w:r>
              <w:t>95.63</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73D04E10" w14:textId="77777777" w:rsidR="00CA40F5" w:rsidRDefault="00CA40F5" w:rsidP="00806296">
            <w:pPr>
              <w:pStyle w:val="TableRowRight"/>
              <w:jc w:val="left"/>
            </w:pPr>
            <w:r>
              <w:t>680.63</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194FB161" w14:textId="77777777" w:rsidR="00CA40F5" w:rsidRDefault="00CA40F5" w:rsidP="00806296">
            <w:pPr>
              <w:pStyle w:val="TableRowRight"/>
              <w:jc w:val="left"/>
            </w:pPr>
            <w:r>
              <w:t>116.88</w:t>
            </w:r>
          </w:p>
        </w:tc>
      </w:tr>
      <w:tr w:rsidR="00CA40F5" w:rsidRPr="00562261" w14:paraId="12AFDAD6"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432E4369" w14:textId="77777777" w:rsidR="00CA40F5" w:rsidRPr="001738C2" w:rsidRDefault="00CA40F5" w:rsidP="00806296">
            <w:pPr>
              <w:pStyle w:val="TableRow"/>
              <w:rPr>
                <w:b/>
              </w:rPr>
            </w:pPr>
            <w:r>
              <w:rPr>
                <w:b/>
              </w:rPr>
              <w:t>DD</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0DCF4C6" w14:textId="77777777" w:rsidR="00CA40F5" w:rsidRPr="001321D2" w:rsidRDefault="00CA40F5" w:rsidP="00806296">
            <w:pPr>
              <w:pStyle w:val="TableRowCentered"/>
              <w:jc w:val="left"/>
            </w:pPr>
            <w:r>
              <w:t>337.5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7A743C6" w14:textId="77777777" w:rsidR="00CA40F5" w:rsidRPr="001321D2" w:rsidRDefault="00CA40F5" w:rsidP="00806296">
            <w:pPr>
              <w:pStyle w:val="TableRowCentered"/>
              <w:jc w:val="left"/>
            </w:pPr>
            <w:r>
              <w:t>52.5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6DFAF5E" w14:textId="77777777" w:rsidR="00CA40F5" w:rsidRPr="00562261" w:rsidRDefault="00CA40F5" w:rsidP="00806296">
            <w:pPr>
              <w:pStyle w:val="TableRowRight"/>
              <w:jc w:val="left"/>
            </w:pPr>
            <w:r>
              <w:t>393.75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E57519C" w14:textId="77777777" w:rsidR="00CA40F5" w:rsidRPr="00562261" w:rsidRDefault="00CA40F5" w:rsidP="00806296">
            <w:pPr>
              <w:pStyle w:val="TableRowRight"/>
              <w:jc w:val="left"/>
            </w:pPr>
            <w:r>
              <w:t>61.25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6E2AAD0" w14:textId="77777777" w:rsidR="00CA40F5" w:rsidRDefault="00CA40F5" w:rsidP="00806296">
            <w:pPr>
              <w:pStyle w:val="TableRowRight"/>
              <w:jc w:val="left"/>
            </w:pPr>
            <w:r>
              <w:t>450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0BF9892" w14:textId="77777777" w:rsidR="00CA40F5" w:rsidRDefault="00CA40F5" w:rsidP="00806296">
            <w:pPr>
              <w:pStyle w:val="TableRowRight"/>
              <w:jc w:val="left"/>
            </w:pPr>
            <w:r>
              <w:t>70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14CFCEC" w14:textId="77777777" w:rsidR="00CA40F5" w:rsidRDefault="00CA40F5" w:rsidP="00806296">
            <w:pPr>
              <w:pStyle w:val="TableRowRight"/>
              <w:jc w:val="left"/>
            </w:pPr>
            <w:r>
              <w:t>506.25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518FA214" w14:textId="77777777" w:rsidR="00CA40F5" w:rsidRDefault="00CA40F5" w:rsidP="00806296">
            <w:pPr>
              <w:pStyle w:val="TableRowRight"/>
              <w:jc w:val="left"/>
            </w:pPr>
            <w:r>
              <w:t>78.75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0E49C9E3" w14:textId="77777777" w:rsidR="00CA40F5" w:rsidRDefault="00CA40F5" w:rsidP="00806296">
            <w:pPr>
              <w:pStyle w:val="TableRowRight"/>
              <w:jc w:val="left"/>
            </w:pPr>
            <w:r>
              <w:t>618.75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3FD2BD2A" w14:textId="77777777" w:rsidR="00CA40F5" w:rsidRDefault="00CA40F5" w:rsidP="00806296">
            <w:pPr>
              <w:pStyle w:val="TableRowRight"/>
              <w:jc w:val="left"/>
            </w:pPr>
            <w:r>
              <w:t>96.25</w:t>
            </w:r>
          </w:p>
        </w:tc>
      </w:tr>
      <w:tr w:rsidR="00CA40F5" w:rsidRPr="00562261" w14:paraId="36C4942F"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7F6B10C4" w14:textId="77777777" w:rsidR="00CA40F5" w:rsidRPr="001738C2" w:rsidRDefault="00CA40F5" w:rsidP="00806296">
            <w:pPr>
              <w:pStyle w:val="TableRow"/>
              <w:rPr>
                <w:b/>
              </w:rPr>
            </w:pPr>
            <w:r>
              <w:rPr>
                <w:b/>
              </w:rPr>
              <w:t>DM</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96F24EA" w14:textId="77777777" w:rsidR="00CA40F5" w:rsidRPr="001321D2" w:rsidRDefault="00CA40F5" w:rsidP="00806296">
            <w:pPr>
              <w:pStyle w:val="TableRowCentered"/>
              <w:jc w:val="left"/>
            </w:pPr>
            <w:r>
              <w:t>315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7E80CA2" w14:textId="77777777" w:rsidR="00CA40F5" w:rsidRPr="001321D2" w:rsidRDefault="00CA40F5" w:rsidP="00806296">
            <w:pPr>
              <w:pStyle w:val="TableRowCentered"/>
              <w:jc w:val="left"/>
            </w:pPr>
            <w:r>
              <w:t>45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2C3984B6" w14:textId="77777777" w:rsidR="00CA40F5" w:rsidRPr="00562261" w:rsidRDefault="00CA40F5" w:rsidP="00806296">
            <w:pPr>
              <w:pStyle w:val="TableRowRight"/>
              <w:jc w:val="left"/>
            </w:pPr>
            <w:r>
              <w:t>367.5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5A4F623" w14:textId="77777777" w:rsidR="00CA40F5" w:rsidRPr="00562261" w:rsidRDefault="00CA40F5" w:rsidP="00806296">
            <w:pPr>
              <w:pStyle w:val="TableRowRight"/>
              <w:jc w:val="left"/>
            </w:pPr>
            <w:r>
              <w:t>52.5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4836327" w14:textId="77777777" w:rsidR="00CA40F5" w:rsidRDefault="00CA40F5" w:rsidP="00806296">
            <w:pPr>
              <w:pStyle w:val="TableRowRight"/>
              <w:jc w:val="left"/>
            </w:pPr>
            <w:r>
              <w:t>420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F7F78C2" w14:textId="77777777" w:rsidR="00CA40F5" w:rsidRDefault="00CA40F5" w:rsidP="00806296">
            <w:pPr>
              <w:pStyle w:val="TableRowRight"/>
              <w:jc w:val="left"/>
            </w:pPr>
            <w:r>
              <w:t>60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284856B0" w14:textId="77777777" w:rsidR="00CA40F5" w:rsidRDefault="00CA40F5" w:rsidP="00806296">
            <w:pPr>
              <w:pStyle w:val="TableRowRight"/>
              <w:jc w:val="left"/>
            </w:pPr>
            <w:r>
              <w:t>472.5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7A3257DB" w14:textId="77777777" w:rsidR="00CA40F5" w:rsidRDefault="00CA40F5" w:rsidP="00806296">
            <w:pPr>
              <w:pStyle w:val="TableRowRight"/>
              <w:jc w:val="left"/>
            </w:pPr>
            <w:r>
              <w:t>67.5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7861560E" w14:textId="77777777" w:rsidR="00CA40F5" w:rsidRDefault="00CA40F5" w:rsidP="00806296">
            <w:pPr>
              <w:pStyle w:val="TableRowRight"/>
              <w:jc w:val="left"/>
            </w:pPr>
            <w:r>
              <w:t>577.5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492F4DB2" w14:textId="77777777" w:rsidR="00CA40F5" w:rsidRDefault="00CA40F5" w:rsidP="00806296">
            <w:pPr>
              <w:pStyle w:val="TableRowRight"/>
              <w:jc w:val="left"/>
            </w:pPr>
            <w:r>
              <w:t>82.5</w:t>
            </w:r>
          </w:p>
        </w:tc>
      </w:tr>
      <w:tr w:rsidR="00CA40F5" w:rsidRPr="00562261" w14:paraId="66AEB529"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2E75A5D8" w14:textId="77777777" w:rsidR="00CA40F5" w:rsidRDefault="00CA40F5" w:rsidP="00806296">
            <w:pPr>
              <w:pStyle w:val="TableRow"/>
              <w:rPr>
                <w:b/>
              </w:rPr>
            </w:pPr>
            <w:r>
              <w:rPr>
                <w:b/>
              </w:rPr>
              <w:t>MM</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72680FFB" w14:textId="77777777" w:rsidR="00CA40F5" w:rsidRDefault="00CA40F5" w:rsidP="00806296">
            <w:pPr>
              <w:pStyle w:val="TableRowCentered"/>
              <w:jc w:val="left"/>
            </w:pPr>
            <w:r>
              <w:t>292.5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D39F916" w14:textId="77777777" w:rsidR="00CA40F5" w:rsidRDefault="00CA40F5" w:rsidP="00806296">
            <w:pPr>
              <w:pStyle w:val="TableRowCentered"/>
              <w:jc w:val="left"/>
            </w:pPr>
            <w:r>
              <w:t>37.5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54157FDB" w14:textId="77777777" w:rsidR="00CA40F5" w:rsidRDefault="00CA40F5" w:rsidP="00806296">
            <w:pPr>
              <w:pStyle w:val="TableRowRight"/>
              <w:jc w:val="left"/>
            </w:pPr>
            <w:r>
              <w:t>341.25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7D6DD9B" w14:textId="77777777" w:rsidR="00CA40F5" w:rsidRDefault="00CA40F5" w:rsidP="00806296">
            <w:pPr>
              <w:pStyle w:val="TableRowRight"/>
              <w:jc w:val="left"/>
            </w:pPr>
            <w:r>
              <w:t>43.75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9007679" w14:textId="77777777" w:rsidR="00CA40F5" w:rsidRDefault="00CA40F5" w:rsidP="00806296">
            <w:pPr>
              <w:pStyle w:val="TableRowRight"/>
              <w:jc w:val="left"/>
            </w:pPr>
            <w:r>
              <w:t>390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1CDE0C3" w14:textId="77777777" w:rsidR="00CA40F5" w:rsidRDefault="00CA40F5" w:rsidP="00806296">
            <w:pPr>
              <w:pStyle w:val="TableRowRight"/>
              <w:jc w:val="left"/>
            </w:pPr>
            <w:r>
              <w:t>50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2348CC1" w14:textId="77777777" w:rsidR="00CA40F5" w:rsidRDefault="00CA40F5" w:rsidP="00806296">
            <w:pPr>
              <w:pStyle w:val="TableRowRight"/>
              <w:jc w:val="left"/>
            </w:pPr>
            <w:r>
              <w:t>438.75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1508A1E1" w14:textId="77777777" w:rsidR="00CA40F5" w:rsidRDefault="00CA40F5" w:rsidP="00806296">
            <w:pPr>
              <w:pStyle w:val="TableRowRight"/>
              <w:jc w:val="left"/>
            </w:pPr>
            <w:r>
              <w:t>56.25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0736FF72" w14:textId="77777777" w:rsidR="00CA40F5" w:rsidRDefault="00CA40F5" w:rsidP="00806296">
            <w:pPr>
              <w:pStyle w:val="TableRowRight"/>
              <w:jc w:val="left"/>
            </w:pPr>
            <w:r>
              <w:t>536.25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63F26F8F" w14:textId="77777777" w:rsidR="00CA40F5" w:rsidRDefault="00CA40F5" w:rsidP="00806296">
            <w:pPr>
              <w:pStyle w:val="TableRowRight"/>
              <w:jc w:val="left"/>
            </w:pPr>
            <w:r>
              <w:t>68.75</w:t>
            </w:r>
          </w:p>
        </w:tc>
      </w:tr>
      <w:tr w:rsidR="00CA40F5" w:rsidRPr="00562261" w14:paraId="1300745F"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5768DB88" w14:textId="77777777" w:rsidR="00CA40F5" w:rsidRDefault="00CA40F5" w:rsidP="00806296">
            <w:pPr>
              <w:pStyle w:val="TableRow"/>
              <w:rPr>
                <w:b/>
              </w:rPr>
            </w:pPr>
            <w:r>
              <w:rPr>
                <w:b/>
              </w:rPr>
              <w:t>MP</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CBAD0FD" w14:textId="77777777" w:rsidR="00CA40F5" w:rsidRDefault="00CA40F5" w:rsidP="00806296">
            <w:pPr>
              <w:pStyle w:val="TableRowCentered"/>
              <w:jc w:val="left"/>
            </w:pPr>
            <w:r>
              <w:t>270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55F058EB" w14:textId="77777777" w:rsidR="00CA40F5" w:rsidRDefault="00CA40F5" w:rsidP="00806296">
            <w:pPr>
              <w:pStyle w:val="TableRowCentered"/>
              <w:jc w:val="left"/>
            </w:pPr>
            <w:r>
              <w:t>30</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0901581" w14:textId="77777777" w:rsidR="00CA40F5" w:rsidRDefault="00CA40F5" w:rsidP="00806296">
            <w:pPr>
              <w:pStyle w:val="TableRowRight"/>
              <w:jc w:val="left"/>
            </w:pPr>
            <w:r>
              <w:t>315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2959915" w14:textId="77777777" w:rsidR="00CA40F5" w:rsidRDefault="00CA40F5" w:rsidP="00806296">
            <w:pPr>
              <w:pStyle w:val="TableRowRight"/>
              <w:jc w:val="left"/>
            </w:pPr>
            <w:r>
              <w:t>35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01E7C58" w14:textId="77777777" w:rsidR="00CA40F5" w:rsidRDefault="00CA40F5" w:rsidP="00806296">
            <w:pPr>
              <w:pStyle w:val="TableRowRight"/>
              <w:jc w:val="left"/>
            </w:pPr>
            <w:r>
              <w:t>360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C95066A" w14:textId="77777777" w:rsidR="00CA40F5" w:rsidRDefault="00CA40F5" w:rsidP="00806296">
            <w:pPr>
              <w:pStyle w:val="TableRowRight"/>
              <w:jc w:val="left"/>
            </w:pPr>
            <w:r>
              <w:t>40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C23C273" w14:textId="77777777" w:rsidR="00CA40F5" w:rsidRDefault="00CA40F5" w:rsidP="00806296">
            <w:pPr>
              <w:pStyle w:val="TableRowRight"/>
              <w:jc w:val="left"/>
            </w:pPr>
            <w:r>
              <w:t>405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22E77EDF" w14:textId="77777777" w:rsidR="00CA40F5" w:rsidRDefault="00CA40F5" w:rsidP="00806296">
            <w:pPr>
              <w:pStyle w:val="TableRowRight"/>
              <w:jc w:val="left"/>
            </w:pPr>
            <w:r>
              <w:t>45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25FAFEFA" w14:textId="77777777" w:rsidR="00CA40F5" w:rsidRDefault="00CA40F5" w:rsidP="00806296">
            <w:pPr>
              <w:pStyle w:val="TableRowRight"/>
              <w:jc w:val="left"/>
            </w:pPr>
            <w:r>
              <w:t>495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2914835E" w14:textId="77777777" w:rsidR="00CA40F5" w:rsidRDefault="00CA40F5" w:rsidP="00806296">
            <w:pPr>
              <w:pStyle w:val="TableRowRight"/>
              <w:jc w:val="left"/>
            </w:pPr>
            <w:r>
              <w:t>55</w:t>
            </w:r>
          </w:p>
        </w:tc>
      </w:tr>
      <w:tr w:rsidR="00CA40F5" w:rsidRPr="00562261" w14:paraId="134F5D0E" w14:textId="77777777" w:rsidTr="009E2807">
        <w:trPr>
          <w:trHeight w:val="404"/>
          <w:tblHeader/>
        </w:trPr>
        <w:tc>
          <w:tcPr>
            <w:tcW w:w="431" w:type="pct"/>
            <w:tcBorders>
              <w:top w:val="single" w:sz="4" w:space="0" w:color="auto"/>
              <w:left w:val="single" w:sz="4" w:space="0" w:color="auto"/>
              <w:bottom w:val="single" w:sz="4" w:space="0" w:color="auto"/>
              <w:right w:val="single" w:sz="4" w:space="0" w:color="auto"/>
            </w:tcBorders>
            <w:vAlign w:val="center"/>
          </w:tcPr>
          <w:p w14:paraId="137D19B9" w14:textId="77777777" w:rsidR="00CA40F5" w:rsidRDefault="00CA40F5" w:rsidP="00806296">
            <w:pPr>
              <w:pStyle w:val="TableRow"/>
              <w:rPr>
                <w:b/>
              </w:rPr>
            </w:pPr>
            <w:r>
              <w:rPr>
                <w:b/>
              </w:rPr>
              <w:t>PP</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15088B0" w14:textId="77777777" w:rsidR="00CA40F5" w:rsidRDefault="00CA40F5" w:rsidP="00806296">
            <w:pPr>
              <w:pStyle w:val="TableRowCentered"/>
              <w:jc w:val="left"/>
            </w:pPr>
            <w:r>
              <w:t>247.5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998AC27" w14:textId="77777777" w:rsidR="00CA40F5" w:rsidRDefault="00CA40F5" w:rsidP="00806296">
            <w:pPr>
              <w:pStyle w:val="TableRowCentered"/>
              <w:jc w:val="left"/>
            </w:pPr>
            <w:r>
              <w:t>22.5</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1113F05" w14:textId="77777777" w:rsidR="00CA40F5" w:rsidRDefault="00CA40F5" w:rsidP="00806296">
            <w:pPr>
              <w:pStyle w:val="TableRowRight"/>
              <w:jc w:val="left"/>
            </w:pPr>
            <w:r>
              <w:t>288.75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DAB570B" w14:textId="77777777" w:rsidR="00CA40F5" w:rsidRDefault="00CA40F5" w:rsidP="00806296">
            <w:pPr>
              <w:pStyle w:val="TableRowRight"/>
              <w:jc w:val="left"/>
            </w:pPr>
            <w:r>
              <w:t>26.25</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01370BA1" w14:textId="77777777" w:rsidR="00CA40F5" w:rsidRDefault="00CA40F5" w:rsidP="00806296">
            <w:pPr>
              <w:pStyle w:val="TableRowRight"/>
              <w:jc w:val="left"/>
            </w:pPr>
            <w:r>
              <w:t>330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7C5DB2B" w14:textId="77777777" w:rsidR="00CA40F5" w:rsidRDefault="00CA40F5" w:rsidP="00806296">
            <w:pPr>
              <w:pStyle w:val="TableRowRight"/>
              <w:jc w:val="left"/>
            </w:pPr>
            <w:r>
              <w:t>30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C75E13E" w14:textId="77777777" w:rsidR="00CA40F5" w:rsidRDefault="00CA40F5" w:rsidP="00806296">
            <w:pPr>
              <w:pStyle w:val="TableRowRight"/>
              <w:jc w:val="left"/>
            </w:pPr>
            <w:r>
              <w:t>371.25</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114EE257" w14:textId="77777777" w:rsidR="00CA40F5" w:rsidRDefault="00CA40F5" w:rsidP="00806296">
            <w:pPr>
              <w:pStyle w:val="TableRowRight"/>
              <w:jc w:val="left"/>
            </w:pPr>
            <w:r>
              <w:t>33.75</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1A4DDCC7" w14:textId="77777777" w:rsidR="00CA40F5" w:rsidRDefault="00CA40F5" w:rsidP="00806296">
            <w:pPr>
              <w:pStyle w:val="TableRowRight"/>
              <w:jc w:val="left"/>
            </w:pPr>
            <w:r>
              <w:t>453.75</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381B8879" w14:textId="77777777" w:rsidR="00CA40F5" w:rsidRDefault="00CA40F5" w:rsidP="00806296">
            <w:pPr>
              <w:pStyle w:val="TableRowRight"/>
              <w:jc w:val="left"/>
            </w:pPr>
            <w:r>
              <w:t>41.25</w:t>
            </w:r>
          </w:p>
        </w:tc>
      </w:tr>
      <w:tr w:rsidR="00CA40F5" w:rsidRPr="00562261" w14:paraId="35750796" w14:textId="77777777" w:rsidTr="009E2807">
        <w:trPr>
          <w:trHeight w:val="417"/>
          <w:tblHeader/>
        </w:trPr>
        <w:tc>
          <w:tcPr>
            <w:tcW w:w="431" w:type="pct"/>
            <w:tcBorders>
              <w:top w:val="single" w:sz="4" w:space="0" w:color="auto"/>
              <w:left w:val="single" w:sz="4" w:space="0" w:color="auto"/>
              <w:bottom w:val="single" w:sz="4" w:space="0" w:color="auto"/>
              <w:right w:val="single" w:sz="4" w:space="0" w:color="auto"/>
            </w:tcBorders>
            <w:vAlign w:val="center"/>
          </w:tcPr>
          <w:p w14:paraId="66B1A66B" w14:textId="77777777" w:rsidR="00CA40F5" w:rsidRPr="001738C2" w:rsidRDefault="00CA40F5" w:rsidP="00806296">
            <w:pPr>
              <w:pStyle w:val="TableRow"/>
              <w:rPr>
                <w:b/>
              </w:rPr>
            </w:pPr>
            <w:r w:rsidRPr="001738C2">
              <w:rPr>
                <w:b/>
              </w:rPr>
              <w:t>Fail</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484A49E3" w14:textId="77777777" w:rsidR="00CA40F5" w:rsidRPr="001321D2" w:rsidRDefault="00CA40F5" w:rsidP="00806296">
            <w:pPr>
              <w:pStyle w:val="TableRowCentered"/>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5015C55" w14:textId="77777777" w:rsidR="00CA40F5" w:rsidRPr="001321D2" w:rsidRDefault="00CA40F5" w:rsidP="00806296">
            <w:pPr>
              <w:pStyle w:val="TableRowCentered"/>
              <w:jc w:val="left"/>
            </w:pPr>
            <w:r>
              <w:t>0</w:t>
            </w:r>
          </w:p>
        </w:tc>
        <w:tc>
          <w:tcPr>
            <w:tcW w:w="452" w:type="pct"/>
            <w:tcBorders>
              <w:top w:val="single" w:sz="4" w:space="0" w:color="auto"/>
              <w:left w:val="single" w:sz="4" w:space="0" w:color="auto"/>
              <w:bottom w:val="single" w:sz="4" w:space="0" w:color="auto"/>
              <w:right w:val="single" w:sz="4" w:space="0" w:color="auto"/>
            </w:tcBorders>
            <w:tcMar>
              <w:right w:w="85" w:type="dxa"/>
            </w:tcMar>
            <w:vAlign w:val="center"/>
          </w:tcPr>
          <w:p w14:paraId="0040250A" w14:textId="77777777" w:rsidR="00CA40F5" w:rsidRPr="00562261"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7D9A349" w14:textId="77777777" w:rsidR="00CA40F5" w:rsidRPr="00562261"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3359F945" w14:textId="77777777" w:rsidR="00CA40F5"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1DBC9473" w14:textId="77777777" w:rsidR="00CA40F5" w:rsidRDefault="00CA40F5" w:rsidP="00806296">
            <w:pPr>
              <w:pStyle w:val="TableRowRight"/>
              <w:jc w:val="left"/>
            </w:pPr>
            <w:r>
              <w:t>0</w:t>
            </w:r>
          </w:p>
        </w:tc>
        <w:tc>
          <w:tcPr>
            <w:tcW w:w="444" w:type="pct"/>
            <w:tcBorders>
              <w:top w:val="single" w:sz="4" w:space="0" w:color="auto"/>
              <w:left w:val="single" w:sz="4" w:space="0" w:color="auto"/>
              <w:bottom w:val="single" w:sz="4" w:space="0" w:color="auto"/>
              <w:right w:val="single" w:sz="4" w:space="0" w:color="auto"/>
            </w:tcBorders>
            <w:tcMar>
              <w:right w:w="85" w:type="dxa"/>
            </w:tcMar>
            <w:vAlign w:val="center"/>
          </w:tcPr>
          <w:p w14:paraId="6697C516" w14:textId="77777777" w:rsidR="00CA40F5" w:rsidRDefault="00CA40F5" w:rsidP="00806296">
            <w:pPr>
              <w:pStyle w:val="TableRowRight"/>
              <w:jc w:val="left"/>
            </w:pPr>
            <w:r>
              <w:t>0</w:t>
            </w:r>
          </w:p>
        </w:tc>
        <w:tc>
          <w:tcPr>
            <w:tcW w:w="468" w:type="pct"/>
            <w:tcBorders>
              <w:top w:val="single" w:sz="4" w:space="0" w:color="auto"/>
              <w:left w:val="single" w:sz="4" w:space="0" w:color="auto"/>
              <w:bottom w:val="single" w:sz="4" w:space="0" w:color="auto"/>
              <w:right w:val="single" w:sz="4" w:space="0" w:color="auto"/>
            </w:tcBorders>
            <w:tcMar>
              <w:right w:w="85" w:type="dxa"/>
            </w:tcMar>
            <w:vAlign w:val="center"/>
          </w:tcPr>
          <w:p w14:paraId="6770B781" w14:textId="77777777" w:rsidR="00CA40F5" w:rsidRDefault="00CA40F5" w:rsidP="00806296">
            <w:pPr>
              <w:pStyle w:val="TableRowRight"/>
              <w:jc w:val="left"/>
            </w:pPr>
            <w:r>
              <w:t>0</w:t>
            </w:r>
          </w:p>
        </w:tc>
        <w:tc>
          <w:tcPr>
            <w:tcW w:w="494" w:type="pct"/>
            <w:tcBorders>
              <w:top w:val="single" w:sz="4" w:space="0" w:color="auto"/>
              <w:left w:val="single" w:sz="4" w:space="0" w:color="auto"/>
              <w:bottom w:val="single" w:sz="4" w:space="0" w:color="auto"/>
              <w:right w:val="single" w:sz="4" w:space="0" w:color="auto"/>
            </w:tcBorders>
            <w:tcMar>
              <w:right w:w="85" w:type="dxa"/>
            </w:tcMar>
            <w:vAlign w:val="center"/>
          </w:tcPr>
          <w:p w14:paraId="6A3CB9E2" w14:textId="77777777" w:rsidR="00CA40F5" w:rsidRDefault="00CA40F5" w:rsidP="00806296">
            <w:pPr>
              <w:pStyle w:val="TableRowRight"/>
              <w:jc w:val="left"/>
            </w:pPr>
            <w:r>
              <w:t>0</w:t>
            </w:r>
          </w:p>
        </w:tc>
        <w:tc>
          <w:tcPr>
            <w:tcW w:w="491" w:type="pct"/>
            <w:tcBorders>
              <w:top w:val="single" w:sz="4" w:space="0" w:color="auto"/>
              <w:left w:val="single" w:sz="4" w:space="0" w:color="auto"/>
              <w:bottom w:val="single" w:sz="4" w:space="0" w:color="auto"/>
              <w:right w:val="single" w:sz="4" w:space="0" w:color="auto"/>
            </w:tcBorders>
            <w:tcMar>
              <w:right w:w="85" w:type="dxa"/>
            </w:tcMar>
            <w:vAlign w:val="center"/>
          </w:tcPr>
          <w:p w14:paraId="36B41421" w14:textId="77777777" w:rsidR="00CA40F5" w:rsidRDefault="00CA40F5" w:rsidP="00806296">
            <w:pPr>
              <w:pStyle w:val="TableRowRight"/>
              <w:jc w:val="left"/>
            </w:pPr>
            <w:r>
              <w:t>0</w:t>
            </w:r>
          </w:p>
        </w:tc>
      </w:tr>
    </w:tbl>
    <w:p w14:paraId="4C57FE5B" w14:textId="77777777" w:rsidR="00CA40F5" w:rsidRPr="00151572" w:rsidRDefault="00CA40F5" w:rsidP="00806296">
      <w:pPr>
        <w:pStyle w:val="TableHeader"/>
        <w:keepNext/>
        <w:spacing w:before="240"/>
      </w:pPr>
      <w:r>
        <w:lastRenderedPageBreak/>
        <w:t>Ten-grade structure, e.g. Pass Pass Pass to Distinction* Distinction* Distinction*:</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5"/>
        <w:gridCol w:w="1403"/>
        <w:gridCol w:w="1404"/>
        <w:gridCol w:w="1404"/>
        <w:gridCol w:w="1404"/>
        <w:gridCol w:w="1404"/>
        <w:gridCol w:w="1540"/>
      </w:tblGrid>
      <w:tr w:rsidR="00CA40F5" w:rsidRPr="001321D2" w14:paraId="79B09840" w14:textId="77777777" w:rsidTr="00AA49E0">
        <w:trPr>
          <w:trHeight w:val="558"/>
          <w:tblHeader/>
        </w:trPr>
        <w:tc>
          <w:tcPr>
            <w:tcW w:w="488" w:type="pct"/>
            <w:vMerge w:val="restart"/>
            <w:tcBorders>
              <w:top w:val="single" w:sz="4" w:space="0" w:color="auto"/>
              <w:left w:val="single" w:sz="4" w:space="0" w:color="auto"/>
              <w:right w:val="single" w:sz="4" w:space="0" w:color="auto"/>
            </w:tcBorders>
            <w:shd w:val="clear" w:color="auto" w:fill="CFDCE3"/>
            <w:vAlign w:val="center"/>
          </w:tcPr>
          <w:p w14:paraId="66C5B46F" w14:textId="77777777" w:rsidR="00CA40F5" w:rsidRPr="001321D2" w:rsidRDefault="00CA40F5" w:rsidP="00806296">
            <w:pPr>
              <w:pStyle w:val="TableHeader"/>
            </w:pPr>
            <w:r>
              <w:t>Grade</w:t>
            </w:r>
          </w:p>
        </w:tc>
        <w:tc>
          <w:tcPr>
            <w:tcW w:w="1480" w:type="pct"/>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49A7FC30" w14:textId="77777777" w:rsidR="00CA40F5" w:rsidRPr="001321D2" w:rsidRDefault="00CA40F5" w:rsidP="00806296">
            <w:pPr>
              <w:pStyle w:val="TableHeader"/>
            </w:pPr>
            <w:r>
              <w:t>Size: 2.75</w:t>
            </w:r>
          </w:p>
        </w:tc>
        <w:tc>
          <w:tcPr>
            <w:tcW w:w="1480" w:type="pct"/>
            <w:gridSpan w:val="2"/>
            <w:tcBorders>
              <w:top w:val="single" w:sz="4" w:space="0" w:color="auto"/>
              <w:left w:val="single" w:sz="4" w:space="0" w:color="auto"/>
              <w:right w:val="single" w:sz="4" w:space="0" w:color="auto"/>
            </w:tcBorders>
            <w:shd w:val="clear" w:color="auto" w:fill="CFDCE3"/>
            <w:vAlign w:val="center"/>
          </w:tcPr>
          <w:p w14:paraId="4C828C90" w14:textId="77777777" w:rsidR="00CA40F5" w:rsidRPr="001321D2" w:rsidRDefault="00CA40F5" w:rsidP="00806296">
            <w:pPr>
              <w:pStyle w:val="TableHeader"/>
            </w:pPr>
            <w:r>
              <w:t>Size: 3</w:t>
            </w:r>
          </w:p>
        </w:tc>
        <w:tc>
          <w:tcPr>
            <w:tcW w:w="1553" w:type="pct"/>
            <w:gridSpan w:val="2"/>
            <w:tcBorders>
              <w:top w:val="single" w:sz="4" w:space="0" w:color="auto"/>
              <w:left w:val="single" w:sz="4" w:space="0" w:color="auto"/>
              <w:right w:val="single" w:sz="4" w:space="0" w:color="auto"/>
            </w:tcBorders>
            <w:shd w:val="clear" w:color="auto" w:fill="CFDCE3"/>
            <w:vAlign w:val="center"/>
          </w:tcPr>
          <w:p w14:paraId="475742F5" w14:textId="77777777" w:rsidR="00CA40F5" w:rsidRDefault="00CA40F5" w:rsidP="00806296">
            <w:pPr>
              <w:pStyle w:val="TableHeader"/>
            </w:pPr>
            <w:r>
              <w:t>Size: 3.25</w:t>
            </w:r>
          </w:p>
        </w:tc>
      </w:tr>
      <w:tr w:rsidR="00CA40F5" w14:paraId="7B924269" w14:textId="77777777" w:rsidTr="00AA49E0">
        <w:trPr>
          <w:trHeight w:val="558"/>
          <w:tblHeader/>
        </w:trPr>
        <w:tc>
          <w:tcPr>
            <w:tcW w:w="488" w:type="pct"/>
            <w:vMerge/>
            <w:tcBorders>
              <w:left w:val="single" w:sz="4" w:space="0" w:color="auto"/>
              <w:bottom w:val="single" w:sz="4" w:space="0" w:color="auto"/>
              <w:right w:val="single" w:sz="4" w:space="0" w:color="auto"/>
            </w:tcBorders>
            <w:shd w:val="clear" w:color="auto" w:fill="CFDCE3"/>
            <w:vAlign w:val="center"/>
          </w:tcPr>
          <w:p w14:paraId="06CDDAFF" w14:textId="77777777" w:rsidR="00CA40F5" w:rsidRDefault="00CA40F5" w:rsidP="00806296">
            <w:pPr>
              <w:pStyle w:val="TableHeader"/>
            </w:pPr>
          </w:p>
        </w:tc>
        <w:tc>
          <w:tcPr>
            <w:tcW w:w="740" w:type="pct"/>
            <w:tcBorders>
              <w:top w:val="single" w:sz="4" w:space="0" w:color="auto"/>
              <w:left w:val="single" w:sz="4" w:space="0" w:color="auto"/>
              <w:bottom w:val="single" w:sz="4" w:space="0" w:color="auto"/>
              <w:right w:val="single" w:sz="4" w:space="0" w:color="auto"/>
            </w:tcBorders>
            <w:shd w:val="clear" w:color="auto" w:fill="CFDCE3"/>
            <w:vAlign w:val="center"/>
          </w:tcPr>
          <w:p w14:paraId="225712F9" w14:textId="77777777" w:rsidR="00CA40F5" w:rsidRPr="00F07C6E" w:rsidRDefault="00CA40F5" w:rsidP="00806296">
            <w:pPr>
              <w:pStyle w:val="TableHeader"/>
            </w:pPr>
            <w:r w:rsidRPr="00F07C6E">
              <w:t>Old points</w:t>
            </w:r>
          </w:p>
        </w:tc>
        <w:tc>
          <w:tcPr>
            <w:tcW w:w="740" w:type="pct"/>
            <w:tcBorders>
              <w:top w:val="single" w:sz="4" w:space="0" w:color="auto"/>
              <w:left w:val="single" w:sz="4" w:space="0" w:color="auto"/>
              <w:bottom w:val="single" w:sz="4" w:space="0" w:color="auto"/>
              <w:right w:val="single" w:sz="4" w:space="0" w:color="auto"/>
            </w:tcBorders>
            <w:shd w:val="clear" w:color="auto" w:fill="CFDCE3"/>
            <w:vAlign w:val="center"/>
          </w:tcPr>
          <w:p w14:paraId="017FA5FD" w14:textId="77777777" w:rsidR="00CA40F5" w:rsidRDefault="00CA40F5" w:rsidP="00806296">
            <w:pPr>
              <w:pStyle w:val="TableHeader"/>
            </w:pPr>
            <w:r>
              <w:t>New points</w:t>
            </w:r>
          </w:p>
        </w:tc>
        <w:tc>
          <w:tcPr>
            <w:tcW w:w="740" w:type="pct"/>
            <w:tcBorders>
              <w:left w:val="single" w:sz="4" w:space="0" w:color="auto"/>
              <w:bottom w:val="single" w:sz="4" w:space="0" w:color="auto"/>
              <w:right w:val="single" w:sz="4" w:space="0" w:color="auto"/>
            </w:tcBorders>
            <w:shd w:val="clear" w:color="auto" w:fill="CFDCE3"/>
            <w:vAlign w:val="center"/>
          </w:tcPr>
          <w:p w14:paraId="190F91FC" w14:textId="77777777" w:rsidR="00CA40F5" w:rsidRDefault="00CA40F5" w:rsidP="00806296">
            <w:pPr>
              <w:pStyle w:val="TableHeader"/>
            </w:pPr>
            <w:r>
              <w:t>Old points</w:t>
            </w:r>
          </w:p>
        </w:tc>
        <w:tc>
          <w:tcPr>
            <w:tcW w:w="740" w:type="pct"/>
            <w:tcBorders>
              <w:left w:val="single" w:sz="4" w:space="0" w:color="auto"/>
              <w:bottom w:val="single" w:sz="4" w:space="0" w:color="auto"/>
              <w:right w:val="single" w:sz="4" w:space="0" w:color="auto"/>
            </w:tcBorders>
            <w:shd w:val="clear" w:color="auto" w:fill="CFDCE3"/>
            <w:vAlign w:val="center"/>
          </w:tcPr>
          <w:p w14:paraId="0560376F" w14:textId="77777777" w:rsidR="00CA40F5" w:rsidRDefault="00CA40F5" w:rsidP="00806296">
            <w:pPr>
              <w:pStyle w:val="TableHeader"/>
            </w:pPr>
            <w:r>
              <w:t>New points</w:t>
            </w:r>
          </w:p>
        </w:tc>
        <w:tc>
          <w:tcPr>
            <w:tcW w:w="740" w:type="pct"/>
            <w:tcBorders>
              <w:left w:val="single" w:sz="4" w:space="0" w:color="auto"/>
              <w:bottom w:val="single" w:sz="4" w:space="0" w:color="auto"/>
              <w:right w:val="single" w:sz="4" w:space="0" w:color="auto"/>
            </w:tcBorders>
            <w:shd w:val="clear" w:color="auto" w:fill="CFDCE3"/>
            <w:vAlign w:val="center"/>
          </w:tcPr>
          <w:p w14:paraId="573B55DB" w14:textId="77777777" w:rsidR="00CA40F5" w:rsidRDefault="00CA40F5" w:rsidP="00806296">
            <w:pPr>
              <w:pStyle w:val="TableHeader"/>
            </w:pPr>
            <w:r>
              <w:t>Old points</w:t>
            </w:r>
          </w:p>
        </w:tc>
        <w:tc>
          <w:tcPr>
            <w:tcW w:w="813" w:type="pct"/>
            <w:tcBorders>
              <w:left w:val="single" w:sz="4" w:space="0" w:color="auto"/>
              <w:bottom w:val="single" w:sz="4" w:space="0" w:color="auto"/>
              <w:right w:val="single" w:sz="4" w:space="0" w:color="auto"/>
            </w:tcBorders>
            <w:shd w:val="clear" w:color="auto" w:fill="CFDCE3"/>
            <w:vAlign w:val="center"/>
          </w:tcPr>
          <w:p w14:paraId="1A59A16B" w14:textId="77777777" w:rsidR="00CA40F5" w:rsidRDefault="00CA40F5" w:rsidP="00806296">
            <w:pPr>
              <w:pStyle w:val="TableHeader"/>
            </w:pPr>
            <w:r>
              <w:t>New points</w:t>
            </w:r>
          </w:p>
        </w:tc>
      </w:tr>
      <w:tr w:rsidR="00CA40F5" w:rsidRPr="00562261" w14:paraId="4BE609C5" w14:textId="77777777" w:rsidTr="009E2807">
        <w:trPr>
          <w:trHeight w:val="395"/>
          <w:tblHeader/>
        </w:trPr>
        <w:tc>
          <w:tcPr>
            <w:tcW w:w="488" w:type="pct"/>
            <w:tcBorders>
              <w:top w:val="single" w:sz="4" w:space="0" w:color="auto"/>
              <w:left w:val="single" w:sz="4" w:space="0" w:color="auto"/>
              <w:bottom w:val="single" w:sz="4" w:space="0" w:color="auto"/>
              <w:right w:val="single" w:sz="4" w:space="0" w:color="auto"/>
            </w:tcBorders>
            <w:vAlign w:val="center"/>
          </w:tcPr>
          <w:p w14:paraId="350AAD5B" w14:textId="77777777" w:rsidR="00CA40F5" w:rsidRDefault="00CA40F5" w:rsidP="00806296">
            <w:pPr>
              <w:pStyle w:val="TableRow"/>
              <w:rPr>
                <w:b/>
              </w:rPr>
            </w:pPr>
            <w:r>
              <w:rPr>
                <w:b/>
              </w:rPr>
              <w:t>D*D*D*</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5A95598" w14:textId="77777777" w:rsidR="00CA40F5" w:rsidRDefault="00CA40F5" w:rsidP="00806296">
            <w:pPr>
              <w:pStyle w:val="TableRowCentered"/>
              <w:jc w:val="left"/>
            </w:pPr>
            <w:r>
              <w:t>742.5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C45AABE" w14:textId="77777777" w:rsidR="00CA40F5" w:rsidRDefault="00CA40F5" w:rsidP="00806296">
            <w:pPr>
              <w:pStyle w:val="TableRowCentered"/>
              <w:jc w:val="left"/>
            </w:pPr>
            <w:r>
              <w:t>137.5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17B4250D" w14:textId="77777777" w:rsidR="00CA40F5" w:rsidRDefault="00CA40F5" w:rsidP="00806296">
            <w:pPr>
              <w:pStyle w:val="TableRowRight"/>
              <w:jc w:val="left"/>
            </w:pPr>
            <w:r>
              <w:t>810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4FE1818" w14:textId="77777777" w:rsidR="00CA40F5" w:rsidRDefault="00CA40F5" w:rsidP="00806296">
            <w:pPr>
              <w:pStyle w:val="TableRowRight"/>
              <w:jc w:val="left"/>
            </w:pPr>
            <w:r>
              <w:t>150</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52EF4FA5" w14:textId="77777777" w:rsidR="00CA40F5" w:rsidRDefault="00CA40F5" w:rsidP="00806296">
            <w:pPr>
              <w:pStyle w:val="TableRowRight"/>
              <w:jc w:val="left"/>
            </w:pPr>
            <w:r>
              <w:t>877.5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41CF61C1" w14:textId="77777777" w:rsidR="00CA40F5" w:rsidRDefault="00CA40F5" w:rsidP="00806296">
            <w:pPr>
              <w:pStyle w:val="TableRowRight"/>
              <w:jc w:val="left"/>
            </w:pPr>
            <w:r>
              <w:t>162.5</w:t>
            </w:r>
          </w:p>
        </w:tc>
      </w:tr>
      <w:tr w:rsidR="00CA40F5" w:rsidRPr="00562261" w14:paraId="780A2F7A" w14:textId="77777777" w:rsidTr="009E2807">
        <w:trPr>
          <w:trHeight w:val="395"/>
          <w:tblHeader/>
        </w:trPr>
        <w:tc>
          <w:tcPr>
            <w:tcW w:w="488" w:type="pct"/>
            <w:tcBorders>
              <w:top w:val="single" w:sz="4" w:space="0" w:color="auto"/>
              <w:left w:val="single" w:sz="4" w:space="0" w:color="auto"/>
              <w:bottom w:val="single" w:sz="4" w:space="0" w:color="auto"/>
              <w:right w:val="single" w:sz="4" w:space="0" w:color="auto"/>
            </w:tcBorders>
            <w:vAlign w:val="center"/>
          </w:tcPr>
          <w:p w14:paraId="5311B08B" w14:textId="77777777" w:rsidR="00CA40F5" w:rsidRPr="001738C2" w:rsidRDefault="00CA40F5" w:rsidP="00806296">
            <w:pPr>
              <w:pStyle w:val="TableRow"/>
              <w:rPr>
                <w:b/>
              </w:rPr>
            </w:pPr>
            <w:r>
              <w:rPr>
                <w:b/>
              </w:rPr>
              <w:t>D*D*D</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8AEA680" w14:textId="77777777" w:rsidR="00CA40F5" w:rsidRPr="001321D2" w:rsidRDefault="00CA40F5" w:rsidP="00806296">
            <w:pPr>
              <w:pStyle w:val="TableRowCentered"/>
              <w:jc w:val="left"/>
            </w:pPr>
            <w:r>
              <w:t>701.25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0F366CD2" w14:textId="77777777" w:rsidR="00CA40F5" w:rsidRPr="001321D2" w:rsidRDefault="00CA40F5" w:rsidP="00806296">
            <w:pPr>
              <w:pStyle w:val="TableRowCentered"/>
              <w:jc w:val="left"/>
            </w:pPr>
            <w:r>
              <w:t>123.75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5F9727B" w14:textId="77777777" w:rsidR="00CA40F5" w:rsidRPr="00562261" w:rsidRDefault="00CA40F5" w:rsidP="00806296">
            <w:pPr>
              <w:pStyle w:val="TableRowRight"/>
              <w:jc w:val="left"/>
            </w:pPr>
            <w:r>
              <w:t>765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DA9A962" w14:textId="77777777" w:rsidR="00CA40F5" w:rsidRPr="00562261" w:rsidRDefault="00CA40F5" w:rsidP="00806296">
            <w:pPr>
              <w:pStyle w:val="TableRowRight"/>
              <w:jc w:val="left"/>
            </w:pPr>
            <w:r>
              <w:t>135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30D3E021" w14:textId="77777777" w:rsidR="00CA40F5" w:rsidRDefault="00CA40F5" w:rsidP="00806296">
            <w:pPr>
              <w:pStyle w:val="TableRowRight"/>
              <w:jc w:val="left"/>
            </w:pPr>
            <w:r>
              <w:t>828.75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4B4A2F6C" w14:textId="77777777" w:rsidR="00CA40F5" w:rsidRDefault="00CA40F5" w:rsidP="00806296">
            <w:pPr>
              <w:pStyle w:val="TableRowRight"/>
              <w:jc w:val="left"/>
            </w:pPr>
            <w:r>
              <w:t>146.25</w:t>
            </w:r>
          </w:p>
        </w:tc>
      </w:tr>
      <w:tr w:rsidR="00CA40F5" w:rsidRPr="00562261" w14:paraId="280F025F" w14:textId="77777777" w:rsidTr="009E2807">
        <w:trPr>
          <w:trHeight w:val="395"/>
          <w:tblHeader/>
        </w:trPr>
        <w:tc>
          <w:tcPr>
            <w:tcW w:w="488" w:type="pct"/>
            <w:tcBorders>
              <w:top w:val="single" w:sz="4" w:space="0" w:color="auto"/>
              <w:left w:val="single" w:sz="4" w:space="0" w:color="auto"/>
              <w:bottom w:val="single" w:sz="4" w:space="0" w:color="auto"/>
              <w:right w:val="single" w:sz="4" w:space="0" w:color="auto"/>
            </w:tcBorders>
            <w:vAlign w:val="center"/>
          </w:tcPr>
          <w:p w14:paraId="39CC5514" w14:textId="77777777" w:rsidR="00CA40F5" w:rsidRPr="001738C2" w:rsidRDefault="00CA40F5" w:rsidP="00806296">
            <w:pPr>
              <w:pStyle w:val="TableRow"/>
              <w:rPr>
                <w:b/>
              </w:rPr>
            </w:pPr>
            <w:r>
              <w:rPr>
                <w:b/>
              </w:rPr>
              <w:t>D*DD</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EE8C08C" w14:textId="77777777" w:rsidR="00CA40F5" w:rsidRPr="001321D2" w:rsidRDefault="00CA40F5" w:rsidP="00806296">
            <w:pPr>
              <w:pStyle w:val="TableRowCentered"/>
              <w:jc w:val="left"/>
            </w:pPr>
            <w:r>
              <w:t>660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22FA45B" w14:textId="77777777" w:rsidR="00CA40F5" w:rsidRPr="001321D2" w:rsidRDefault="00CA40F5" w:rsidP="00806296">
            <w:pPr>
              <w:pStyle w:val="TableRowCentered"/>
              <w:jc w:val="left"/>
            </w:pPr>
            <w:r>
              <w:t>110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28C12DAC" w14:textId="77777777" w:rsidR="00CA40F5" w:rsidRPr="00562261" w:rsidRDefault="00CA40F5" w:rsidP="00806296">
            <w:pPr>
              <w:pStyle w:val="TableRowRight"/>
              <w:jc w:val="left"/>
            </w:pPr>
            <w:r>
              <w:t>720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1601E7A5" w14:textId="77777777" w:rsidR="00CA40F5" w:rsidRPr="00562261" w:rsidRDefault="00CA40F5" w:rsidP="00806296">
            <w:pPr>
              <w:pStyle w:val="TableRowRight"/>
              <w:jc w:val="left"/>
            </w:pPr>
            <w:r>
              <w:t>120</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62205558" w14:textId="77777777" w:rsidR="00CA40F5" w:rsidRDefault="00CA40F5" w:rsidP="00806296">
            <w:pPr>
              <w:pStyle w:val="TableRowRight"/>
              <w:jc w:val="left"/>
            </w:pPr>
            <w:r>
              <w:t>780</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0D76F7D9" w14:textId="77777777" w:rsidR="00CA40F5" w:rsidRDefault="00CA40F5" w:rsidP="00806296">
            <w:pPr>
              <w:pStyle w:val="TableRowRight"/>
              <w:jc w:val="left"/>
            </w:pPr>
            <w:r>
              <w:t>130</w:t>
            </w:r>
          </w:p>
        </w:tc>
      </w:tr>
      <w:tr w:rsidR="00CA40F5" w:rsidRPr="00562261" w14:paraId="0BC4B5D8"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62DAB560" w14:textId="77777777" w:rsidR="00CA40F5" w:rsidRPr="001738C2" w:rsidRDefault="00CA40F5" w:rsidP="00806296">
            <w:pPr>
              <w:pStyle w:val="TableRow"/>
              <w:rPr>
                <w:b/>
              </w:rPr>
            </w:pPr>
            <w:r>
              <w:rPr>
                <w:b/>
              </w:rPr>
              <w:t>DDD</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B6D0CEC" w14:textId="77777777" w:rsidR="00CA40F5" w:rsidRPr="001321D2" w:rsidRDefault="00CA40F5" w:rsidP="00806296">
            <w:pPr>
              <w:pStyle w:val="TableRowCentered"/>
              <w:jc w:val="left"/>
            </w:pPr>
            <w:r>
              <w:t>618.75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2195ACE7" w14:textId="77777777" w:rsidR="00CA40F5" w:rsidRPr="001321D2" w:rsidRDefault="00CA40F5" w:rsidP="00806296">
            <w:pPr>
              <w:pStyle w:val="TableRowCentered"/>
              <w:jc w:val="left"/>
            </w:pPr>
            <w:r>
              <w:t>96.25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0616D471" w14:textId="77777777" w:rsidR="00CA40F5" w:rsidRPr="00562261" w:rsidRDefault="00CA40F5" w:rsidP="00806296">
            <w:pPr>
              <w:pStyle w:val="TableRowRight"/>
              <w:jc w:val="left"/>
            </w:pPr>
            <w:r>
              <w:t>675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4E0A135" w14:textId="77777777" w:rsidR="00CA40F5" w:rsidRPr="00562261" w:rsidRDefault="00CA40F5" w:rsidP="00806296">
            <w:pPr>
              <w:pStyle w:val="TableRowRight"/>
              <w:jc w:val="left"/>
            </w:pPr>
            <w:r>
              <w:t>105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289543E6" w14:textId="77777777" w:rsidR="00CA40F5" w:rsidRDefault="00CA40F5" w:rsidP="00806296">
            <w:pPr>
              <w:pStyle w:val="TableRowRight"/>
              <w:jc w:val="left"/>
            </w:pPr>
            <w:r>
              <w:t>731.25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015A99A3" w14:textId="77777777" w:rsidR="00CA40F5" w:rsidRDefault="00CA40F5" w:rsidP="00806296">
            <w:pPr>
              <w:pStyle w:val="TableRowRight"/>
              <w:jc w:val="left"/>
            </w:pPr>
            <w:r>
              <w:t>113.75</w:t>
            </w:r>
          </w:p>
        </w:tc>
      </w:tr>
      <w:tr w:rsidR="00CA40F5" w:rsidRPr="00562261" w14:paraId="26EB6C05"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1480D8B8" w14:textId="77777777" w:rsidR="00CA40F5" w:rsidRDefault="00CA40F5" w:rsidP="00806296">
            <w:pPr>
              <w:pStyle w:val="TableRow"/>
              <w:rPr>
                <w:b/>
              </w:rPr>
            </w:pPr>
            <w:r>
              <w:rPr>
                <w:b/>
              </w:rPr>
              <w:t>DDM</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2E06C121" w14:textId="77777777" w:rsidR="00CA40F5" w:rsidRDefault="00CA40F5" w:rsidP="00806296">
            <w:pPr>
              <w:pStyle w:val="TableRowCentered"/>
              <w:jc w:val="left"/>
            </w:pPr>
            <w:r>
              <w:t>591.25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542BEC9C" w14:textId="77777777" w:rsidR="00CA40F5" w:rsidRDefault="00CA40F5" w:rsidP="00806296">
            <w:pPr>
              <w:pStyle w:val="TableRowCentered"/>
              <w:jc w:val="left"/>
            </w:pPr>
            <w:r>
              <w:t>87.08</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4210828" w14:textId="77777777" w:rsidR="00CA40F5" w:rsidRDefault="00CA40F5" w:rsidP="00806296">
            <w:pPr>
              <w:pStyle w:val="TableRowRight"/>
              <w:jc w:val="left"/>
            </w:pPr>
            <w:r>
              <w:t>645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242C2D7" w14:textId="77777777" w:rsidR="00CA40F5" w:rsidRDefault="00CA40F5" w:rsidP="00806296">
            <w:pPr>
              <w:pStyle w:val="TableRowRight"/>
              <w:jc w:val="left"/>
            </w:pPr>
            <w:r>
              <w:t>95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0639A9EB" w14:textId="77777777" w:rsidR="00CA40F5" w:rsidRDefault="00CA40F5" w:rsidP="00806296">
            <w:pPr>
              <w:pStyle w:val="TableRowRight"/>
              <w:jc w:val="left"/>
            </w:pPr>
            <w:r>
              <w:t>698.75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6D3860EE" w14:textId="77777777" w:rsidR="00CA40F5" w:rsidRDefault="00CA40F5" w:rsidP="00806296">
            <w:pPr>
              <w:pStyle w:val="TableRowRight"/>
              <w:jc w:val="left"/>
            </w:pPr>
            <w:r>
              <w:t>102.92</w:t>
            </w:r>
          </w:p>
        </w:tc>
      </w:tr>
      <w:tr w:rsidR="00CA40F5" w:rsidRPr="00562261" w14:paraId="19FA9FE0"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309BC27A" w14:textId="77777777" w:rsidR="00CA40F5" w:rsidRDefault="00CA40F5" w:rsidP="00806296">
            <w:pPr>
              <w:pStyle w:val="TableRow"/>
              <w:rPr>
                <w:b/>
              </w:rPr>
            </w:pPr>
            <w:r>
              <w:rPr>
                <w:b/>
              </w:rPr>
              <w:t>DMM</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28080CF" w14:textId="77777777" w:rsidR="00CA40F5" w:rsidRDefault="00CA40F5" w:rsidP="00806296">
            <w:pPr>
              <w:pStyle w:val="TableRowCentered"/>
              <w:jc w:val="left"/>
            </w:pPr>
            <w:r>
              <w:t>563.75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6DA71C4" w14:textId="77777777" w:rsidR="00CA40F5" w:rsidRDefault="00CA40F5" w:rsidP="00806296">
            <w:pPr>
              <w:pStyle w:val="TableRowCentered"/>
              <w:jc w:val="left"/>
            </w:pPr>
            <w:r>
              <w:t>77.92</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54B73F9" w14:textId="77777777" w:rsidR="00CA40F5" w:rsidRDefault="00CA40F5" w:rsidP="00806296">
            <w:pPr>
              <w:pStyle w:val="TableRowRight"/>
              <w:jc w:val="left"/>
            </w:pPr>
            <w:r>
              <w:t>615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2AACF665" w14:textId="77777777" w:rsidR="00CA40F5" w:rsidRDefault="00CA40F5" w:rsidP="00806296">
            <w:pPr>
              <w:pStyle w:val="TableRowRight"/>
              <w:jc w:val="left"/>
            </w:pPr>
            <w:r>
              <w:t>85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4875397D" w14:textId="77777777" w:rsidR="00CA40F5" w:rsidRDefault="00CA40F5" w:rsidP="00806296">
            <w:pPr>
              <w:pStyle w:val="TableRowRight"/>
              <w:jc w:val="left"/>
            </w:pPr>
            <w:r>
              <w:t>666.25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542B3E1C" w14:textId="77777777" w:rsidR="00CA40F5" w:rsidRDefault="00CA40F5" w:rsidP="00806296">
            <w:pPr>
              <w:pStyle w:val="TableRowRight"/>
              <w:jc w:val="left"/>
            </w:pPr>
            <w:r>
              <w:t>92.08</w:t>
            </w:r>
          </w:p>
        </w:tc>
      </w:tr>
      <w:tr w:rsidR="00CA40F5" w:rsidRPr="00562261" w14:paraId="59469AF3"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3ED416D6" w14:textId="77777777" w:rsidR="00CA40F5" w:rsidRDefault="00CA40F5" w:rsidP="00806296">
            <w:pPr>
              <w:pStyle w:val="TableRow"/>
              <w:rPr>
                <w:b/>
              </w:rPr>
            </w:pPr>
            <w:r>
              <w:rPr>
                <w:b/>
              </w:rPr>
              <w:t>MMM</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97CEE00" w14:textId="77777777" w:rsidR="00CA40F5" w:rsidRDefault="00CA40F5" w:rsidP="00806296">
            <w:pPr>
              <w:pStyle w:val="TableRowCentered"/>
              <w:jc w:val="left"/>
            </w:pPr>
            <w:r>
              <w:t>536.25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8C3632B" w14:textId="77777777" w:rsidR="00CA40F5" w:rsidRDefault="00CA40F5" w:rsidP="00806296">
            <w:pPr>
              <w:pStyle w:val="TableRowCentered"/>
              <w:jc w:val="left"/>
            </w:pPr>
            <w:r>
              <w:t>68.75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AC05B68" w14:textId="77777777" w:rsidR="00CA40F5" w:rsidRDefault="00CA40F5" w:rsidP="00806296">
            <w:pPr>
              <w:pStyle w:val="TableRowRight"/>
              <w:jc w:val="left"/>
            </w:pPr>
            <w:r>
              <w:t>585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407FAF79" w14:textId="77777777" w:rsidR="00CA40F5" w:rsidRDefault="00CA40F5" w:rsidP="00806296">
            <w:pPr>
              <w:pStyle w:val="TableRowRight"/>
              <w:jc w:val="left"/>
            </w:pPr>
            <w:r>
              <w:t>75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7D7B972F" w14:textId="77777777" w:rsidR="00CA40F5" w:rsidRDefault="00CA40F5" w:rsidP="00806296">
            <w:pPr>
              <w:pStyle w:val="TableRowRight"/>
              <w:jc w:val="left"/>
            </w:pPr>
            <w:r>
              <w:t>633.75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0963EB4D" w14:textId="77777777" w:rsidR="00CA40F5" w:rsidRDefault="00CA40F5" w:rsidP="00806296">
            <w:pPr>
              <w:pStyle w:val="TableRowRight"/>
              <w:jc w:val="left"/>
            </w:pPr>
            <w:r>
              <w:t>81.25</w:t>
            </w:r>
          </w:p>
        </w:tc>
      </w:tr>
      <w:tr w:rsidR="00CA40F5" w:rsidRPr="00562261" w14:paraId="6DBA1092"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04B33C0A" w14:textId="77777777" w:rsidR="00CA40F5" w:rsidRDefault="00CA40F5" w:rsidP="00806296">
            <w:pPr>
              <w:pStyle w:val="TableRow"/>
              <w:rPr>
                <w:b/>
              </w:rPr>
            </w:pPr>
            <w:r>
              <w:rPr>
                <w:b/>
              </w:rPr>
              <w:t>MMP</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B13045A" w14:textId="77777777" w:rsidR="00CA40F5" w:rsidRDefault="00CA40F5" w:rsidP="00806296">
            <w:pPr>
              <w:pStyle w:val="TableRowCentered"/>
              <w:jc w:val="left"/>
            </w:pPr>
            <w:r>
              <w:t>508.75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539ADDCA" w14:textId="77777777" w:rsidR="00CA40F5" w:rsidRDefault="00CA40F5" w:rsidP="00806296">
            <w:pPr>
              <w:pStyle w:val="TableRowCentered"/>
              <w:jc w:val="left"/>
            </w:pPr>
            <w:r>
              <w:t>59.58</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73B7A34" w14:textId="77777777" w:rsidR="00CA40F5" w:rsidRDefault="00CA40F5" w:rsidP="00806296">
            <w:pPr>
              <w:pStyle w:val="TableRowRight"/>
              <w:jc w:val="left"/>
            </w:pPr>
            <w:r>
              <w:t>555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FCC0557" w14:textId="77777777" w:rsidR="00CA40F5" w:rsidRDefault="00CA40F5" w:rsidP="00806296">
            <w:pPr>
              <w:pStyle w:val="TableRowRight"/>
              <w:jc w:val="left"/>
            </w:pPr>
            <w:r>
              <w:t>65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10F5BC8A" w14:textId="77777777" w:rsidR="00CA40F5" w:rsidRDefault="00CA40F5" w:rsidP="00806296">
            <w:pPr>
              <w:pStyle w:val="TableRowRight"/>
              <w:jc w:val="left"/>
            </w:pPr>
            <w:r>
              <w:t>601.25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3E4EBD1E" w14:textId="77777777" w:rsidR="00CA40F5" w:rsidRDefault="00CA40F5" w:rsidP="00806296">
            <w:pPr>
              <w:pStyle w:val="TableRowRight"/>
              <w:jc w:val="left"/>
            </w:pPr>
            <w:r>
              <w:t>70.42</w:t>
            </w:r>
          </w:p>
        </w:tc>
      </w:tr>
      <w:tr w:rsidR="00CA40F5" w:rsidRPr="00562261" w14:paraId="370C1042"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161AA7BA" w14:textId="77777777" w:rsidR="00CA40F5" w:rsidRDefault="00CA40F5" w:rsidP="00806296">
            <w:pPr>
              <w:pStyle w:val="TableRow"/>
              <w:rPr>
                <w:b/>
              </w:rPr>
            </w:pPr>
            <w:r>
              <w:rPr>
                <w:b/>
              </w:rPr>
              <w:t>MPP</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17A1599F" w14:textId="77777777" w:rsidR="00CA40F5" w:rsidRDefault="00CA40F5" w:rsidP="00806296">
            <w:pPr>
              <w:pStyle w:val="TableRowCentered"/>
              <w:jc w:val="left"/>
            </w:pPr>
            <w:r>
              <w:t>481.25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23F7F471" w14:textId="77777777" w:rsidR="00CA40F5" w:rsidRDefault="00CA40F5" w:rsidP="00806296">
            <w:pPr>
              <w:pStyle w:val="TableRowCentered"/>
              <w:jc w:val="left"/>
            </w:pPr>
            <w:r>
              <w:t>50.42</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7A69580E" w14:textId="77777777" w:rsidR="00CA40F5" w:rsidRDefault="00CA40F5" w:rsidP="00806296">
            <w:pPr>
              <w:pStyle w:val="TableRowRight"/>
              <w:jc w:val="left"/>
            </w:pPr>
            <w:r>
              <w:t>525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6641C74" w14:textId="77777777" w:rsidR="00CA40F5" w:rsidRDefault="00CA40F5" w:rsidP="00806296">
            <w:pPr>
              <w:pStyle w:val="TableRowRight"/>
              <w:jc w:val="left"/>
            </w:pPr>
            <w:r>
              <w:t>55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39A46249" w14:textId="77777777" w:rsidR="00CA40F5" w:rsidRDefault="00CA40F5" w:rsidP="00806296">
            <w:pPr>
              <w:pStyle w:val="TableRowRight"/>
              <w:jc w:val="left"/>
            </w:pPr>
            <w:r>
              <w:t>568.75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725B63AE" w14:textId="77777777" w:rsidR="00CA40F5" w:rsidRDefault="00CA40F5" w:rsidP="00806296">
            <w:pPr>
              <w:pStyle w:val="TableRowRight"/>
              <w:jc w:val="left"/>
            </w:pPr>
            <w:r>
              <w:t>59.58</w:t>
            </w:r>
          </w:p>
        </w:tc>
      </w:tr>
      <w:tr w:rsidR="00CA40F5" w:rsidRPr="00562261" w14:paraId="619E7251"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64D88C2A" w14:textId="77777777" w:rsidR="00CA40F5" w:rsidRDefault="00CA40F5" w:rsidP="00806296">
            <w:pPr>
              <w:pStyle w:val="TableRow"/>
              <w:rPr>
                <w:b/>
              </w:rPr>
            </w:pPr>
            <w:r>
              <w:rPr>
                <w:b/>
              </w:rPr>
              <w:t>PPP</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2861F71" w14:textId="77777777" w:rsidR="00CA40F5" w:rsidRDefault="00CA40F5" w:rsidP="00806296">
            <w:pPr>
              <w:pStyle w:val="TableRowCentered"/>
              <w:jc w:val="left"/>
            </w:pPr>
            <w:r>
              <w:t>453.75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4E711960" w14:textId="77777777" w:rsidR="00CA40F5" w:rsidRDefault="00CA40F5" w:rsidP="00806296">
            <w:pPr>
              <w:pStyle w:val="TableRowCentered"/>
              <w:jc w:val="left"/>
            </w:pPr>
            <w:r>
              <w:t>41.25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63E76438" w14:textId="77777777" w:rsidR="00CA40F5" w:rsidRDefault="00CA40F5" w:rsidP="00806296">
            <w:pPr>
              <w:pStyle w:val="TableRowRight"/>
              <w:jc w:val="left"/>
            </w:pPr>
            <w:r>
              <w:t>495</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EFCAB36" w14:textId="77777777" w:rsidR="00CA40F5" w:rsidRDefault="00CA40F5" w:rsidP="00806296">
            <w:pPr>
              <w:pStyle w:val="TableRowRight"/>
              <w:jc w:val="left"/>
            </w:pPr>
            <w:r>
              <w:t>45</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7E40FB8C" w14:textId="77777777" w:rsidR="00CA40F5" w:rsidRDefault="00CA40F5" w:rsidP="00806296">
            <w:pPr>
              <w:pStyle w:val="TableRowRight"/>
              <w:jc w:val="left"/>
            </w:pPr>
            <w:r>
              <w:t>536.25</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1DFF2E43" w14:textId="77777777" w:rsidR="00CA40F5" w:rsidRDefault="00CA40F5" w:rsidP="00806296">
            <w:pPr>
              <w:pStyle w:val="TableRowRight"/>
              <w:jc w:val="left"/>
            </w:pPr>
            <w:r>
              <w:t>48.75</w:t>
            </w:r>
          </w:p>
        </w:tc>
      </w:tr>
      <w:tr w:rsidR="00CA40F5" w:rsidRPr="00562261" w14:paraId="2FD0FEE9" w14:textId="77777777" w:rsidTr="009E2807">
        <w:trPr>
          <w:trHeight w:val="408"/>
          <w:tblHeader/>
        </w:trPr>
        <w:tc>
          <w:tcPr>
            <w:tcW w:w="488" w:type="pct"/>
            <w:tcBorders>
              <w:top w:val="single" w:sz="4" w:space="0" w:color="auto"/>
              <w:left w:val="single" w:sz="4" w:space="0" w:color="auto"/>
              <w:bottom w:val="single" w:sz="4" w:space="0" w:color="auto"/>
              <w:right w:val="single" w:sz="4" w:space="0" w:color="auto"/>
            </w:tcBorders>
            <w:vAlign w:val="center"/>
          </w:tcPr>
          <w:p w14:paraId="16946D30" w14:textId="77777777" w:rsidR="00CA40F5" w:rsidRDefault="00CA40F5" w:rsidP="00806296">
            <w:pPr>
              <w:pStyle w:val="TableRow"/>
              <w:rPr>
                <w:b/>
              </w:rPr>
            </w:pPr>
            <w:r>
              <w:rPr>
                <w:b/>
              </w:rPr>
              <w:t>Fail</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572D8328" w14:textId="77777777" w:rsidR="00CA40F5" w:rsidRDefault="00CA40F5" w:rsidP="00806296">
            <w:pPr>
              <w:pStyle w:val="TableRowCentered"/>
              <w:jc w:val="left"/>
            </w:pPr>
            <w:r>
              <w:t>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080D82A1" w14:textId="77777777" w:rsidR="00CA40F5" w:rsidRDefault="00CA40F5" w:rsidP="00806296">
            <w:pPr>
              <w:pStyle w:val="TableRowCentered"/>
              <w:jc w:val="left"/>
            </w:pPr>
            <w:r>
              <w:t>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09591FF3" w14:textId="77777777" w:rsidR="00CA40F5" w:rsidRDefault="00CA40F5" w:rsidP="00806296">
            <w:pPr>
              <w:pStyle w:val="TableRowRight"/>
              <w:jc w:val="left"/>
            </w:pPr>
            <w:r>
              <w:t>0</w:t>
            </w:r>
          </w:p>
        </w:tc>
        <w:tc>
          <w:tcPr>
            <w:tcW w:w="740" w:type="pct"/>
            <w:tcBorders>
              <w:top w:val="single" w:sz="4" w:space="0" w:color="auto"/>
              <w:left w:val="single" w:sz="4" w:space="0" w:color="auto"/>
              <w:bottom w:val="single" w:sz="4" w:space="0" w:color="auto"/>
              <w:right w:val="single" w:sz="4" w:space="0" w:color="auto"/>
            </w:tcBorders>
            <w:tcMar>
              <w:right w:w="85" w:type="dxa"/>
            </w:tcMar>
            <w:vAlign w:val="center"/>
          </w:tcPr>
          <w:p w14:paraId="3B2B6F5D" w14:textId="77777777" w:rsidR="00CA40F5" w:rsidRDefault="00CA40F5" w:rsidP="00806296">
            <w:pPr>
              <w:pStyle w:val="TableRowRight"/>
              <w:jc w:val="left"/>
            </w:pPr>
            <w:r>
              <w:t>0</w:t>
            </w:r>
          </w:p>
        </w:tc>
        <w:tc>
          <w:tcPr>
            <w:tcW w:w="740" w:type="pct"/>
            <w:tcBorders>
              <w:top w:val="single" w:sz="4" w:space="0" w:color="auto"/>
              <w:left w:val="single" w:sz="4" w:space="0" w:color="auto"/>
              <w:bottom w:val="single" w:sz="4" w:space="0" w:color="auto"/>
              <w:right w:val="single" w:sz="4" w:space="0" w:color="auto"/>
            </w:tcBorders>
            <w:tcMar>
              <w:right w:w="85" w:type="dxa"/>
            </w:tcMar>
          </w:tcPr>
          <w:p w14:paraId="0C5C2492" w14:textId="77777777" w:rsidR="00CA40F5" w:rsidRDefault="00CA40F5" w:rsidP="00806296">
            <w:pPr>
              <w:pStyle w:val="TableRowRight"/>
              <w:jc w:val="left"/>
            </w:pPr>
            <w:r>
              <w:t>0</w:t>
            </w:r>
          </w:p>
        </w:tc>
        <w:tc>
          <w:tcPr>
            <w:tcW w:w="813" w:type="pct"/>
            <w:tcBorders>
              <w:top w:val="single" w:sz="4" w:space="0" w:color="auto"/>
              <w:left w:val="single" w:sz="4" w:space="0" w:color="auto"/>
              <w:bottom w:val="single" w:sz="4" w:space="0" w:color="auto"/>
              <w:right w:val="single" w:sz="4" w:space="0" w:color="auto"/>
            </w:tcBorders>
            <w:tcMar>
              <w:right w:w="85" w:type="dxa"/>
            </w:tcMar>
          </w:tcPr>
          <w:p w14:paraId="45F3AA17" w14:textId="77777777" w:rsidR="00CA40F5" w:rsidRDefault="00CA40F5" w:rsidP="00806296">
            <w:pPr>
              <w:pStyle w:val="TableRowRight"/>
              <w:jc w:val="left"/>
            </w:pPr>
            <w:r>
              <w:t>0</w:t>
            </w:r>
          </w:p>
        </w:tc>
      </w:tr>
    </w:tbl>
    <w:p w14:paraId="7B7D43EE" w14:textId="77777777" w:rsidR="00AA49E0" w:rsidRDefault="00AA49E0" w:rsidP="00806296">
      <w:pPr>
        <w:pStyle w:val="Heading3"/>
        <w:spacing w:after="100" w:afterAutospacing="1"/>
      </w:pPr>
      <w:bookmarkStart w:id="124" w:name="_Annex_B:_Calculation"/>
      <w:bookmarkStart w:id="125" w:name="_Annex_C:_Detailed"/>
      <w:bookmarkStart w:id="126" w:name="_Toc471723642"/>
      <w:bookmarkStart w:id="127" w:name="_Toc462072760"/>
      <w:bookmarkEnd w:id="120"/>
      <w:bookmarkEnd w:id="124"/>
      <w:bookmarkEnd w:id="125"/>
      <w:r>
        <w:t>Level 2 qualifications</w:t>
      </w:r>
      <w:bookmarkEnd w:id="126"/>
    </w:p>
    <w:p w14:paraId="0FA3F467" w14:textId="77777777" w:rsidR="00AA49E0" w:rsidRPr="003F6F8C" w:rsidRDefault="00AA49E0" w:rsidP="00806296">
      <w:pPr>
        <w:pStyle w:val="TableHeader"/>
        <w:keepNext/>
        <w:spacing w:before="240"/>
      </w:pPr>
      <w:r w:rsidRPr="003F6F8C">
        <w:t>One-grade structure, e.g. Pass only:</w:t>
      </w:r>
    </w:p>
    <w:tbl>
      <w:tblPr>
        <w:tblW w:w="3150" w:type="dxa"/>
        <w:tblLook w:val="04A0" w:firstRow="1" w:lastRow="0" w:firstColumn="1" w:lastColumn="0" w:noHBand="0" w:noVBand="1"/>
      </w:tblPr>
      <w:tblGrid>
        <w:gridCol w:w="910"/>
        <w:gridCol w:w="1120"/>
        <w:gridCol w:w="1120"/>
      </w:tblGrid>
      <w:tr w:rsidR="00421EA7" w:rsidRPr="00361293" w14:paraId="1383C3B0" w14:textId="77777777" w:rsidTr="00750A65">
        <w:trPr>
          <w:trHeight w:val="630"/>
        </w:trPr>
        <w:tc>
          <w:tcPr>
            <w:tcW w:w="910" w:type="dxa"/>
            <w:tcBorders>
              <w:top w:val="single" w:sz="4" w:space="0" w:color="auto"/>
              <w:left w:val="single" w:sz="4" w:space="0" w:color="auto"/>
              <w:bottom w:val="single" w:sz="4" w:space="0" w:color="auto"/>
              <w:right w:val="single" w:sz="4" w:space="0" w:color="auto"/>
            </w:tcBorders>
            <w:shd w:val="clear" w:color="000000" w:fill="CFDCE3"/>
            <w:vAlign w:val="center"/>
            <w:hideMark/>
          </w:tcPr>
          <w:p w14:paraId="1FE3DF79" w14:textId="77777777" w:rsidR="00421EA7" w:rsidRPr="00361293" w:rsidRDefault="00421EA7" w:rsidP="00806296">
            <w:pPr>
              <w:spacing w:after="0" w:line="240" w:lineRule="auto"/>
              <w:rPr>
                <w:rFonts w:cs="Arial"/>
                <w:b/>
                <w:bCs/>
                <w:color w:val="0D0D0D"/>
              </w:rPr>
            </w:pPr>
            <w:r w:rsidRPr="00361293">
              <w:rPr>
                <w:rFonts w:cs="Arial"/>
                <w:b/>
                <w:bCs/>
                <w:color w:val="0D0D0D"/>
              </w:rPr>
              <w:t>Grade</w:t>
            </w:r>
          </w:p>
        </w:tc>
        <w:tc>
          <w:tcPr>
            <w:tcW w:w="1120" w:type="dxa"/>
            <w:tcBorders>
              <w:top w:val="single" w:sz="4" w:space="0" w:color="auto"/>
              <w:left w:val="nil"/>
              <w:bottom w:val="single" w:sz="4" w:space="0" w:color="auto"/>
              <w:right w:val="single" w:sz="4" w:space="0" w:color="auto"/>
            </w:tcBorders>
            <w:shd w:val="clear" w:color="000000" w:fill="CFDCE3"/>
            <w:vAlign w:val="center"/>
            <w:hideMark/>
          </w:tcPr>
          <w:p w14:paraId="0400E673" w14:textId="77777777" w:rsidR="00421EA7" w:rsidRPr="00361293" w:rsidRDefault="00421EA7" w:rsidP="00806296">
            <w:pPr>
              <w:spacing w:after="0" w:line="240" w:lineRule="auto"/>
              <w:rPr>
                <w:rFonts w:cs="Arial"/>
                <w:b/>
                <w:bCs/>
                <w:color w:val="0D0D0D"/>
              </w:rPr>
            </w:pPr>
            <w:r w:rsidRPr="00361293">
              <w:rPr>
                <w:rFonts w:cs="Arial"/>
                <w:b/>
                <w:bCs/>
                <w:color w:val="0D0D0D"/>
              </w:rPr>
              <w:t>Size</w:t>
            </w:r>
          </w:p>
        </w:tc>
        <w:tc>
          <w:tcPr>
            <w:tcW w:w="1120" w:type="dxa"/>
            <w:tcBorders>
              <w:top w:val="single" w:sz="4" w:space="0" w:color="auto"/>
              <w:left w:val="nil"/>
              <w:bottom w:val="single" w:sz="4" w:space="0" w:color="auto"/>
              <w:right w:val="single" w:sz="4" w:space="0" w:color="auto"/>
            </w:tcBorders>
            <w:shd w:val="clear" w:color="000000" w:fill="CFDCE3"/>
            <w:vAlign w:val="center"/>
            <w:hideMark/>
          </w:tcPr>
          <w:p w14:paraId="4D88C894" w14:textId="45D8B640" w:rsidR="00421EA7" w:rsidRPr="00361293" w:rsidRDefault="00421EA7" w:rsidP="00806296">
            <w:pPr>
              <w:spacing w:after="0" w:line="240" w:lineRule="auto"/>
              <w:rPr>
                <w:rFonts w:cs="Arial"/>
                <w:b/>
                <w:bCs/>
                <w:color w:val="0D0D0D"/>
              </w:rPr>
            </w:pPr>
            <w:r>
              <w:rPr>
                <w:rFonts w:cs="Arial"/>
                <w:b/>
                <w:bCs/>
                <w:color w:val="0D0D0D"/>
              </w:rPr>
              <w:t>P</w:t>
            </w:r>
            <w:r w:rsidRPr="00361293">
              <w:rPr>
                <w:rFonts w:cs="Arial"/>
                <w:b/>
                <w:bCs/>
                <w:color w:val="0D0D0D"/>
              </w:rPr>
              <w:t>oints</w:t>
            </w:r>
          </w:p>
        </w:tc>
      </w:tr>
      <w:tr w:rsidR="00421EA7" w:rsidRPr="00361293" w14:paraId="24A3666E" w14:textId="77777777" w:rsidTr="00750A65">
        <w:trPr>
          <w:trHeight w:val="315"/>
        </w:trPr>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40F6FC52" w14:textId="77777777" w:rsidR="00421EA7" w:rsidRPr="00361293" w:rsidRDefault="00421EA7" w:rsidP="00806296">
            <w:pPr>
              <w:spacing w:after="0" w:line="240" w:lineRule="auto"/>
              <w:rPr>
                <w:rFonts w:cs="Arial"/>
                <w:b/>
                <w:bCs/>
                <w:color w:val="000000"/>
              </w:rPr>
            </w:pPr>
            <w:r w:rsidRPr="00361293">
              <w:rPr>
                <w:rFonts w:cs="Arial"/>
                <w:b/>
                <w:bCs/>
                <w:color w:val="000000"/>
              </w:rPr>
              <w:t>P</w:t>
            </w:r>
          </w:p>
        </w:tc>
        <w:tc>
          <w:tcPr>
            <w:tcW w:w="1120" w:type="dxa"/>
            <w:tcBorders>
              <w:top w:val="nil"/>
              <w:left w:val="nil"/>
              <w:bottom w:val="single" w:sz="4" w:space="0" w:color="auto"/>
              <w:right w:val="single" w:sz="4" w:space="0" w:color="auto"/>
            </w:tcBorders>
            <w:shd w:val="clear" w:color="auto" w:fill="auto"/>
            <w:noWrap/>
            <w:vAlign w:val="center"/>
            <w:hideMark/>
          </w:tcPr>
          <w:p w14:paraId="5E3AB745" w14:textId="77777777" w:rsidR="00421EA7" w:rsidRPr="00361293" w:rsidRDefault="00421EA7" w:rsidP="00806296">
            <w:pPr>
              <w:spacing w:after="0" w:line="240" w:lineRule="auto"/>
              <w:rPr>
                <w:rFonts w:cs="Arial"/>
                <w:b/>
                <w:bCs/>
                <w:color w:val="000000"/>
              </w:rPr>
            </w:pPr>
            <w:r w:rsidRPr="00361293">
              <w:rPr>
                <w:rFonts w:cs="Arial"/>
                <w:b/>
                <w:bCs/>
                <w:color w:val="000000"/>
              </w:rPr>
              <w:t>2</w:t>
            </w:r>
          </w:p>
        </w:tc>
        <w:tc>
          <w:tcPr>
            <w:tcW w:w="1120" w:type="dxa"/>
            <w:tcBorders>
              <w:top w:val="nil"/>
              <w:left w:val="nil"/>
              <w:bottom w:val="single" w:sz="4" w:space="0" w:color="auto"/>
              <w:right w:val="single" w:sz="4" w:space="0" w:color="auto"/>
            </w:tcBorders>
            <w:shd w:val="clear" w:color="auto" w:fill="auto"/>
            <w:noWrap/>
            <w:vAlign w:val="center"/>
            <w:hideMark/>
          </w:tcPr>
          <w:p w14:paraId="43BF8022" w14:textId="77777777" w:rsidR="00421EA7" w:rsidRPr="00361293" w:rsidRDefault="00421EA7" w:rsidP="00806296">
            <w:pPr>
              <w:spacing w:after="0" w:line="240" w:lineRule="auto"/>
              <w:rPr>
                <w:rFonts w:cs="Arial"/>
                <w:color w:val="0D0D0D"/>
              </w:rPr>
            </w:pPr>
            <w:r w:rsidRPr="00361293">
              <w:rPr>
                <w:rFonts w:cs="Arial"/>
                <w:color w:val="0D0D0D"/>
              </w:rPr>
              <w:t>12</w:t>
            </w:r>
          </w:p>
        </w:tc>
      </w:tr>
      <w:tr w:rsidR="00421EA7" w:rsidRPr="00361293" w14:paraId="781FA00E"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2B9D47C7"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4BD77183" w14:textId="77777777" w:rsidR="00421EA7" w:rsidRPr="00361293" w:rsidRDefault="00421EA7" w:rsidP="00806296">
            <w:pPr>
              <w:spacing w:after="0" w:line="240" w:lineRule="auto"/>
              <w:rPr>
                <w:rFonts w:cs="Arial"/>
                <w:b/>
                <w:bCs/>
                <w:color w:val="000000"/>
              </w:rPr>
            </w:pPr>
            <w:r w:rsidRPr="00361293">
              <w:rPr>
                <w:rFonts w:cs="Arial"/>
                <w:b/>
                <w:bCs/>
                <w:color w:val="000000"/>
              </w:rPr>
              <w:t>3</w:t>
            </w:r>
          </w:p>
        </w:tc>
        <w:tc>
          <w:tcPr>
            <w:tcW w:w="1120" w:type="dxa"/>
            <w:tcBorders>
              <w:top w:val="nil"/>
              <w:left w:val="nil"/>
              <w:bottom w:val="single" w:sz="4" w:space="0" w:color="auto"/>
              <w:right w:val="single" w:sz="4" w:space="0" w:color="auto"/>
            </w:tcBorders>
            <w:shd w:val="clear" w:color="auto" w:fill="auto"/>
            <w:noWrap/>
            <w:vAlign w:val="center"/>
            <w:hideMark/>
          </w:tcPr>
          <w:p w14:paraId="32B22AC5" w14:textId="77777777" w:rsidR="00421EA7" w:rsidRPr="00361293" w:rsidRDefault="00421EA7" w:rsidP="00806296">
            <w:pPr>
              <w:spacing w:after="0" w:line="240" w:lineRule="auto"/>
              <w:rPr>
                <w:rFonts w:cs="Arial"/>
                <w:color w:val="0D0D0D"/>
              </w:rPr>
            </w:pPr>
            <w:r w:rsidRPr="00361293">
              <w:rPr>
                <w:rFonts w:cs="Arial"/>
                <w:color w:val="0D0D0D"/>
              </w:rPr>
              <w:t>18</w:t>
            </w:r>
          </w:p>
        </w:tc>
      </w:tr>
      <w:tr w:rsidR="00421EA7" w:rsidRPr="00361293" w14:paraId="40F277DC"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704C26C7"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34789D80" w14:textId="77777777" w:rsidR="00421EA7" w:rsidRPr="00361293" w:rsidRDefault="00421EA7" w:rsidP="00806296">
            <w:pPr>
              <w:spacing w:after="0" w:line="240" w:lineRule="auto"/>
              <w:rPr>
                <w:rFonts w:cs="Arial"/>
                <w:b/>
                <w:bCs/>
                <w:color w:val="000000"/>
              </w:rPr>
            </w:pPr>
            <w:r w:rsidRPr="00361293">
              <w:rPr>
                <w:rFonts w:cs="Arial"/>
                <w:b/>
                <w:bCs/>
                <w:color w:val="000000"/>
              </w:rPr>
              <w:t>4</w:t>
            </w:r>
          </w:p>
        </w:tc>
        <w:tc>
          <w:tcPr>
            <w:tcW w:w="1120" w:type="dxa"/>
            <w:tcBorders>
              <w:top w:val="nil"/>
              <w:left w:val="nil"/>
              <w:bottom w:val="single" w:sz="4" w:space="0" w:color="auto"/>
              <w:right w:val="single" w:sz="4" w:space="0" w:color="auto"/>
            </w:tcBorders>
            <w:shd w:val="clear" w:color="auto" w:fill="auto"/>
            <w:noWrap/>
            <w:vAlign w:val="center"/>
            <w:hideMark/>
          </w:tcPr>
          <w:p w14:paraId="15CBA7D6" w14:textId="77777777" w:rsidR="00421EA7" w:rsidRPr="00361293" w:rsidRDefault="00421EA7" w:rsidP="00806296">
            <w:pPr>
              <w:spacing w:after="0" w:line="240" w:lineRule="auto"/>
              <w:rPr>
                <w:rFonts w:cs="Arial"/>
                <w:color w:val="0D0D0D"/>
              </w:rPr>
            </w:pPr>
            <w:r w:rsidRPr="00361293">
              <w:rPr>
                <w:rFonts w:cs="Arial"/>
                <w:color w:val="0D0D0D"/>
              </w:rPr>
              <w:t>24</w:t>
            </w:r>
          </w:p>
        </w:tc>
      </w:tr>
      <w:tr w:rsidR="00421EA7" w:rsidRPr="00361293" w14:paraId="5F05A161"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30ED18D3"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12DE31B1" w14:textId="77777777" w:rsidR="00421EA7" w:rsidRPr="00361293" w:rsidRDefault="00421EA7" w:rsidP="00806296">
            <w:pPr>
              <w:spacing w:after="0" w:line="240" w:lineRule="auto"/>
              <w:rPr>
                <w:rFonts w:cs="Arial"/>
                <w:b/>
                <w:bCs/>
                <w:color w:val="000000"/>
              </w:rPr>
            </w:pPr>
            <w:r w:rsidRPr="00361293">
              <w:rPr>
                <w:rFonts w:cs="Arial"/>
                <w:b/>
                <w:bCs/>
                <w:color w:val="000000"/>
              </w:rPr>
              <w:t>5</w:t>
            </w:r>
          </w:p>
        </w:tc>
        <w:tc>
          <w:tcPr>
            <w:tcW w:w="1120" w:type="dxa"/>
            <w:tcBorders>
              <w:top w:val="nil"/>
              <w:left w:val="nil"/>
              <w:bottom w:val="single" w:sz="4" w:space="0" w:color="auto"/>
              <w:right w:val="single" w:sz="4" w:space="0" w:color="auto"/>
            </w:tcBorders>
            <w:shd w:val="clear" w:color="auto" w:fill="auto"/>
            <w:noWrap/>
            <w:vAlign w:val="center"/>
            <w:hideMark/>
          </w:tcPr>
          <w:p w14:paraId="387E440E" w14:textId="77777777" w:rsidR="00421EA7" w:rsidRPr="00361293" w:rsidRDefault="00421EA7" w:rsidP="00806296">
            <w:pPr>
              <w:spacing w:after="0" w:line="240" w:lineRule="auto"/>
              <w:rPr>
                <w:rFonts w:cs="Arial"/>
                <w:color w:val="0D0D0D"/>
              </w:rPr>
            </w:pPr>
            <w:r w:rsidRPr="00361293">
              <w:rPr>
                <w:rFonts w:cs="Arial"/>
                <w:color w:val="0D0D0D"/>
              </w:rPr>
              <w:t>30</w:t>
            </w:r>
          </w:p>
        </w:tc>
      </w:tr>
      <w:tr w:rsidR="00421EA7" w:rsidRPr="00361293" w14:paraId="1EFA9D3B"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760CED56"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68F9FA0B" w14:textId="77777777" w:rsidR="00421EA7" w:rsidRPr="00361293" w:rsidRDefault="00421EA7" w:rsidP="00806296">
            <w:pPr>
              <w:spacing w:after="0" w:line="240" w:lineRule="auto"/>
              <w:rPr>
                <w:rFonts w:cs="Arial"/>
                <w:b/>
                <w:bCs/>
                <w:color w:val="000000"/>
              </w:rPr>
            </w:pPr>
            <w:r w:rsidRPr="00361293">
              <w:rPr>
                <w:rFonts w:cs="Arial"/>
                <w:b/>
                <w:bCs/>
                <w:color w:val="000000"/>
              </w:rPr>
              <w:t>6</w:t>
            </w:r>
          </w:p>
        </w:tc>
        <w:tc>
          <w:tcPr>
            <w:tcW w:w="1120" w:type="dxa"/>
            <w:tcBorders>
              <w:top w:val="nil"/>
              <w:left w:val="nil"/>
              <w:bottom w:val="single" w:sz="4" w:space="0" w:color="auto"/>
              <w:right w:val="single" w:sz="4" w:space="0" w:color="auto"/>
            </w:tcBorders>
            <w:shd w:val="clear" w:color="auto" w:fill="auto"/>
            <w:noWrap/>
            <w:vAlign w:val="center"/>
            <w:hideMark/>
          </w:tcPr>
          <w:p w14:paraId="1BBF8FC1" w14:textId="77777777" w:rsidR="00421EA7" w:rsidRPr="00361293" w:rsidRDefault="00421EA7" w:rsidP="00806296">
            <w:pPr>
              <w:spacing w:after="0" w:line="240" w:lineRule="auto"/>
              <w:rPr>
                <w:rFonts w:cs="Arial"/>
                <w:color w:val="0D0D0D"/>
              </w:rPr>
            </w:pPr>
            <w:r w:rsidRPr="00361293">
              <w:rPr>
                <w:rFonts w:cs="Arial"/>
                <w:color w:val="0D0D0D"/>
              </w:rPr>
              <w:t>36</w:t>
            </w:r>
          </w:p>
        </w:tc>
      </w:tr>
      <w:tr w:rsidR="00421EA7" w:rsidRPr="00361293" w14:paraId="3157AB97"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0F6EAA2B"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2382DCE9" w14:textId="77777777" w:rsidR="00421EA7" w:rsidRPr="00361293" w:rsidRDefault="00421EA7" w:rsidP="00806296">
            <w:pPr>
              <w:spacing w:after="0" w:line="240" w:lineRule="auto"/>
              <w:rPr>
                <w:rFonts w:cs="Arial"/>
                <w:b/>
                <w:bCs/>
                <w:color w:val="000000"/>
              </w:rPr>
            </w:pPr>
            <w:r w:rsidRPr="00361293">
              <w:rPr>
                <w:rFonts w:cs="Arial"/>
                <w:b/>
                <w:bCs/>
                <w:color w:val="000000"/>
              </w:rPr>
              <w:t>7</w:t>
            </w:r>
          </w:p>
        </w:tc>
        <w:tc>
          <w:tcPr>
            <w:tcW w:w="1120" w:type="dxa"/>
            <w:tcBorders>
              <w:top w:val="nil"/>
              <w:left w:val="nil"/>
              <w:bottom w:val="single" w:sz="4" w:space="0" w:color="auto"/>
              <w:right w:val="single" w:sz="4" w:space="0" w:color="auto"/>
            </w:tcBorders>
            <w:shd w:val="clear" w:color="auto" w:fill="auto"/>
            <w:noWrap/>
            <w:vAlign w:val="center"/>
            <w:hideMark/>
          </w:tcPr>
          <w:p w14:paraId="2F783360" w14:textId="77777777" w:rsidR="00421EA7" w:rsidRPr="00361293" w:rsidRDefault="00421EA7" w:rsidP="00806296">
            <w:pPr>
              <w:spacing w:after="0" w:line="240" w:lineRule="auto"/>
              <w:rPr>
                <w:rFonts w:cs="Arial"/>
                <w:color w:val="0D0D0D"/>
              </w:rPr>
            </w:pPr>
            <w:r w:rsidRPr="00361293">
              <w:rPr>
                <w:rFonts w:cs="Arial"/>
                <w:color w:val="0D0D0D"/>
              </w:rPr>
              <w:t>42</w:t>
            </w:r>
          </w:p>
        </w:tc>
      </w:tr>
      <w:tr w:rsidR="00421EA7" w:rsidRPr="00361293" w14:paraId="6C18618C"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0B5E7ECC"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433321C4" w14:textId="77777777" w:rsidR="00421EA7" w:rsidRPr="00361293" w:rsidRDefault="00421EA7" w:rsidP="00806296">
            <w:pPr>
              <w:spacing w:after="0" w:line="240" w:lineRule="auto"/>
              <w:rPr>
                <w:rFonts w:cs="Arial"/>
                <w:b/>
                <w:bCs/>
                <w:color w:val="000000"/>
              </w:rPr>
            </w:pPr>
            <w:r w:rsidRPr="00361293">
              <w:rPr>
                <w:rFonts w:cs="Arial"/>
                <w:b/>
                <w:bCs/>
                <w:color w:val="000000"/>
              </w:rPr>
              <w:t>8</w:t>
            </w:r>
          </w:p>
        </w:tc>
        <w:tc>
          <w:tcPr>
            <w:tcW w:w="1120" w:type="dxa"/>
            <w:tcBorders>
              <w:top w:val="nil"/>
              <w:left w:val="nil"/>
              <w:bottom w:val="single" w:sz="4" w:space="0" w:color="auto"/>
              <w:right w:val="single" w:sz="4" w:space="0" w:color="auto"/>
            </w:tcBorders>
            <w:shd w:val="clear" w:color="auto" w:fill="auto"/>
            <w:noWrap/>
            <w:vAlign w:val="center"/>
            <w:hideMark/>
          </w:tcPr>
          <w:p w14:paraId="5CCAD348" w14:textId="77777777" w:rsidR="00421EA7" w:rsidRPr="00361293" w:rsidRDefault="00421EA7" w:rsidP="00806296">
            <w:pPr>
              <w:spacing w:after="0" w:line="240" w:lineRule="auto"/>
              <w:rPr>
                <w:rFonts w:cs="Arial"/>
                <w:color w:val="0D0D0D"/>
              </w:rPr>
            </w:pPr>
            <w:r w:rsidRPr="00361293">
              <w:rPr>
                <w:rFonts w:cs="Arial"/>
                <w:color w:val="0D0D0D"/>
              </w:rPr>
              <w:t>48</w:t>
            </w:r>
          </w:p>
        </w:tc>
      </w:tr>
      <w:tr w:rsidR="00421EA7" w:rsidRPr="00361293" w14:paraId="110E0C04"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7E632361"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3C513341" w14:textId="77777777" w:rsidR="00421EA7" w:rsidRPr="00361293" w:rsidRDefault="00421EA7" w:rsidP="00806296">
            <w:pPr>
              <w:spacing w:after="0" w:line="240" w:lineRule="auto"/>
              <w:rPr>
                <w:rFonts w:cs="Arial"/>
                <w:b/>
                <w:bCs/>
                <w:color w:val="000000"/>
              </w:rPr>
            </w:pPr>
            <w:r w:rsidRPr="00361293">
              <w:rPr>
                <w:rFonts w:cs="Arial"/>
                <w:b/>
                <w:bCs/>
                <w:color w:val="000000"/>
              </w:rPr>
              <w:t>9</w:t>
            </w:r>
          </w:p>
        </w:tc>
        <w:tc>
          <w:tcPr>
            <w:tcW w:w="1120" w:type="dxa"/>
            <w:tcBorders>
              <w:top w:val="nil"/>
              <w:left w:val="nil"/>
              <w:bottom w:val="single" w:sz="4" w:space="0" w:color="auto"/>
              <w:right w:val="single" w:sz="4" w:space="0" w:color="auto"/>
            </w:tcBorders>
            <w:shd w:val="clear" w:color="auto" w:fill="auto"/>
            <w:noWrap/>
            <w:vAlign w:val="center"/>
            <w:hideMark/>
          </w:tcPr>
          <w:p w14:paraId="271CA5B6" w14:textId="77777777" w:rsidR="00421EA7" w:rsidRPr="00361293" w:rsidRDefault="00421EA7" w:rsidP="00806296">
            <w:pPr>
              <w:spacing w:after="0" w:line="240" w:lineRule="auto"/>
              <w:rPr>
                <w:rFonts w:cs="Arial"/>
                <w:color w:val="0D0D0D"/>
              </w:rPr>
            </w:pPr>
            <w:r w:rsidRPr="00361293">
              <w:rPr>
                <w:rFonts w:cs="Arial"/>
                <w:color w:val="0D0D0D"/>
              </w:rPr>
              <w:t>54</w:t>
            </w:r>
          </w:p>
        </w:tc>
      </w:tr>
      <w:tr w:rsidR="00421EA7" w:rsidRPr="00361293" w14:paraId="0CFE5400"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62EFA136"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1E087175" w14:textId="77777777" w:rsidR="00421EA7" w:rsidRPr="00361293" w:rsidRDefault="00421EA7" w:rsidP="00806296">
            <w:pPr>
              <w:spacing w:after="0" w:line="240" w:lineRule="auto"/>
              <w:rPr>
                <w:rFonts w:cs="Arial"/>
                <w:b/>
                <w:bCs/>
                <w:color w:val="000000"/>
              </w:rPr>
            </w:pPr>
            <w:r w:rsidRPr="00361293">
              <w:rPr>
                <w:rFonts w:cs="Arial"/>
                <w:b/>
                <w:bCs/>
                <w:color w:val="000000"/>
              </w:rPr>
              <w:t>10</w:t>
            </w:r>
          </w:p>
        </w:tc>
        <w:tc>
          <w:tcPr>
            <w:tcW w:w="1120" w:type="dxa"/>
            <w:tcBorders>
              <w:top w:val="nil"/>
              <w:left w:val="nil"/>
              <w:bottom w:val="single" w:sz="4" w:space="0" w:color="auto"/>
              <w:right w:val="single" w:sz="4" w:space="0" w:color="auto"/>
            </w:tcBorders>
            <w:shd w:val="clear" w:color="auto" w:fill="auto"/>
            <w:noWrap/>
            <w:vAlign w:val="center"/>
            <w:hideMark/>
          </w:tcPr>
          <w:p w14:paraId="114B335E" w14:textId="77777777" w:rsidR="00421EA7" w:rsidRPr="00361293" w:rsidRDefault="00421EA7" w:rsidP="00806296">
            <w:pPr>
              <w:spacing w:after="0" w:line="240" w:lineRule="auto"/>
              <w:rPr>
                <w:rFonts w:cs="Arial"/>
                <w:color w:val="0D0D0D"/>
              </w:rPr>
            </w:pPr>
            <w:r w:rsidRPr="00361293">
              <w:rPr>
                <w:rFonts w:cs="Arial"/>
                <w:color w:val="0D0D0D"/>
              </w:rPr>
              <w:t>60</w:t>
            </w:r>
          </w:p>
        </w:tc>
      </w:tr>
      <w:tr w:rsidR="00421EA7" w:rsidRPr="00361293" w14:paraId="4EBEBBCA"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13E935FB"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74C89793" w14:textId="77777777" w:rsidR="00421EA7" w:rsidRPr="00361293" w:rsidRDefault="00421EA7" w:rsidP="00806296">
            <w:pPr>
              <w:spacing w:after="0" w:line="240" w:lineRule="auto"/>
              <w:rPr>
                <w:rFonts w:cs="Arial"/>
                <w:b/>
                <w:bCs/>
                <w:color w:val="000000"/>
              </w:rPr>
            </w:pPr>
            <w:r w:rsidRPr="00361293">
              <w:rPr>
                <w:rFonts w:cs="Arial"/>
                <w:b/>
                <w:bCs/>
                <w:color w:val="000000"/>
              </w:rPr>
              <w:t>11</w:t>
            </w:r>
          </w:p>
        </w:tc>
        <w:tc>
          <w:tcPr>
            <w:tcW w:w="1120" w:type="dxa"/>
            <w:tcBorders>
              <w:top w:val="nil"/>
              <w:left w:val="nil"/>
              <w:bottom w:val="single" w:sz="4" w:space="0" w:color="auto"/>
              <w:right w:val="single" w:sz="4" w:space="0" w:color="auto"/>
            </w:tcBorders>
            <w:shd w:val="clear" w:color="auto" w:fill="auto"/>
            <w:noWrap/>
            <w:vAlign w:val="center"/>
            <w:hideMark/>
          </w:tcPr>
          <w:p w14:paraId="1CAA5D01" w14:textId="77777777" w:rsidR="00421EA7" w:rsidRPr="00361293" w:rsidRDefault="00421EA7" w:rsidP="00806296">
            <w:pPr>
              <w:spacing w:after="0" w:line="240" w:lineRule="auto"/>
              <w:rPr>
                <w:rFonts w:cs="Arial"/>
                <w:color w:val="0D0D0D"/>
              </w:rPr>
            </w:pPr>
            <w:r w:rsidRPr="00361293">
              <w:rPr>
                <w:rFonts w:cs="Arial"/>
                <w:color w:val="0D0D0D"/>
              </w:rPr>
              <w:t>66</w:t>
            </w:r>
          </w:p>
        </w:tc>
      </w:tr>
      <w:tr w:rsidR="00421EA7" w:rsidRPr="00361293" w14:paraId="3595A1E5" w14:textId="77777777" w:rsidTr="00750A65">
        <w:trPr>
          <w:trHeight w:val="315"/>
        </w:trPr>
        <w:tc>
          <w:tcPr>
            <w:tcW w:w="910" w:type="dxa"/>
            <w:vMerge/>
            <w:tcBorders>
              <w:top w:val="nil"/>
              <w:left w:val="single" w:sz="4" w:space="0" w:color="auto"/>
              <w:bottom w:val="single" w:sz="4" w:space="0" w:color="auto"/>
              <w:right w:val="single" w:sz="4" w:space="0" w:color="auto"/>
            </w:tcBorders>
            <w:vAlign w:val="center"/>
            <w:hideMark/>
          </w:tcPr>
          <w:p w14:paraId="063718B7" w14:textId="77777777" w:rsidR="00421EA7" w:rsidRPr="00361293" w:rsidRDefault="00421EA7" w:rsidP="00806296">
            <w:pPr>
              <w:spacing w:after="0" w:line="240" w:lineRule="auto"/>
              <w:rPr>
                <w:rFonts w:cs="Arial"/>
                <w:b/>
                <w:bCs/>
                <w:color w:val="000000"/>
              </w:rPr>
            </w:pPr>
          </w:p>
        </w:tc>
        <w:tc>
          <w:tcPr>
            <w:tcW w:w="1120" w:type="dxa"/>
            <w:tcBorders>
              <w:top w:val="nil"/>
              <w:left w:val="nil"/>
              <w:bottom w:val="single" w:sz="4" w:space="0" w:color="auto"/>
              <w:right w:val="single" w:sz="4" w:space="0" w:color="auto"/>
            </w:tcBorders>
            <w:shd w:val="clear" w:color="auto" w:fill="auto"/>
            <w:noWrap/>
            <w:vAlign w:val="center"/>
            <w:hideMark/>
          </w:tcPr>
          <w:p w14:paraId="0ABBE047" w14:textId="77777777" w:rsidR="00421EA7" w:rsidRPr="00361293" w:rsidRDefault="00421EA7" w:rsidP="00806296">
            <w:pPr>
              <w:spacing w:after="0" w:line="240" w:lineRule="auto"/>
              <w:rPr>
                <w:rFonts w:cs="Arial"/>
                <w:b/>
                <w:bCs/>
                <w:color w:val="000000"/>
              </w:rPr>
            </w:pPr>
            <w:r w:rsidRPr="00361293">
              <w:rPr>
                <w:rFonts w:cs="Arial"/>
                <w:b/>
                <w:bCs/>
                <w:color w:val="000000"/>
              </w:rPr>
              <w:t>12</w:t>
            </w:r>
          </w:p>
        </w:tc>
        <w:tc>
          <w:tcPr>
            <w:tcW w:w="1120" w:type="dxa"/>
            <w:tcBorders>
              <w:top w:val="nil"/>
              <w:left w:val="nil"/>
              <w:bottom w:val="single" w:sz="4" w:space="0" w:color="auto"/>
              <w:right w:val="single" w:sz="4" w:space="0" w:color="auto"/>
            </w:tcBorders>
            <w:shd w:val="clear" w:color="auto" w:fill="auto"/>
            <w:noWrap/>
            <w:vAlign w:val="center"/>
            <w:hideMark/>
          </w:tcPr>
          <w:p w14:paraId="2B13E71A" w14:textId="77777777" w:rsidR="00421EA7" w:rsidRPr="00361293" w:rsidRDefault="00421EA7" w:rsidP="00806296">
            <w:pPr>
              <w:spacing w:after="0" w:line="240" w:lineRule="auto"/>
              <w:rPr>
                <w:rFonts w:cs="Arial"/>
                <w:color w:val="0D0D0D"/>
              </w:rPr>
            </w:pPr>
            <w:r w:rsidRPr="00361293">
              <w:rPr>
                <w:rFonts w:cs="Arial"/>
                <w:color w:val="0D0D0D"/>
              </w:rPr>
              <w:t>72</w:t>
            </w:r>
          </w:p>
        </w:tc>
      </w:tr>
      <w:tr w:rsidR="00421EA7" w:rsidRPr="00361293" w14:paraId="7BD8F110" w14:textId="77777777" w:rsidTr="00750A65">
        <w:trPr>
          <w:trHeight w:val="315"/>
        </w:trPr>
        <w:tc>
          <w:tcPr>
            <w:tcW w:w="910" w:type="dxa"/>
            <w:tcBorders>
              <w:top w:val="nil"/>
              <w:left w:val="single" w:sz="4" w:space="0" w:color="auto"/>
              <w:bottom w:val="single" w:sz="4" w:space="0" w:color="auto"/>
              <w:right w:val="single" w:sz="4" w:space="0" w:color="auto"/>
            </w:tcBorders>
            <w:shd w:val="clear" w:color="auto" w:fill="auto"/>
            <w:vAlign w:val="center"/>
            <w:hideMark/>
          </w:tcPr>
          <w:p w14:paraId="487092AD" w14:textId="77777777" w:rsidR="00421EA7" w:rsidRPr="00361293" w:rsidRDefault="00421EA7" w:rsidP="00806296">
            <w:pPr>
              <w:spacing w:after="0" w:line="240" w:lineRule="auto"/>
              <w:rPr>
                <w:rFonts w:cs="Arial"/>
                <w:b/>
                <w:bCs/>
                <w:color w:val="000000"/>
              </w:rPr>
            </w:pPr>
            <w:r w:rsidRPr="00361293">
              <w:rPr>
                <w:rFonts w:cs="Arial"/>
                <w:b/>
                <w:bCs/>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1B7D170" w14:textId="77777777" w:rsidR="00421EA7" w:rsidRPr="00361293" w:rsidRDefault="00421EA7" w:rsidP="00806296">
            <w:pPr>
              <w:spacing w:after="0" w:line="240" w:lineRule="auto"/>
              <w:rPr>
                <w:rFonts w:cs="Arial"/>
                <w:b/>
                <w:bCs/>
                <w:color w:val="000000"/>
              </w:rPr>
            </w:pPr>
            <w:r w:rsidRPr="00361293">
              <w:rPr>
                <w:rFonts w:cs="Arial"/>
                <w:b/>
                <w:bCs/>
                <w:color w:val="000000"/>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64979F7" w14:textId="77777777" w:rsidR="00421EA7" w:rsidRPr="00361293" w:rsidRDefault="00421EA7" w:rsidP="00806296">
            <w:pPr>
              <w:spacing w:after="0" w:line="240" w:lineRule="auto"/>
              <w:rPr>
                <w:rFonts w:cs="Arial"/>
                <w:color w:val="0D0D0D"/>
              </w:rPr>
            </w:pPr>
            <w:r w:rsidRPr="00361293">
              <w:rPr>
                <w:rFonts w:cs="Arial"/>
                <w:color w:val="0D0D0D"/>
              </w:rPr>
              <w:t>78</w:t>
            </w:r>
          </w:p>
        </w:tc>
      </w:tr>
      <w:tr w:rsidR="00421EA7" w:rsidRPr="00361293" w14:paraId="1C1E3BC6" w14:textId="77777777" w:rsidTr="00750A65">
        <w:trPr>
          <w:trHeight w:val="315"/>
        </w:trPr>
        <w:tc>
          <w:tcPr>
            <w:tcW w:w="910" w:type="dxa"/>
            <w:tcBorders>
              <w:top w:val="nil"/>
              <w:left w:val="single" w:sz="4" w:space="0" w:color="auto"/>
              <w:bottom w:val="single" w:sz="4" w:space="0" w:color="auto"/>
              <w:right w:val="single" w:sz="4" w:space="0" w:color="auto"/>
            </w:tcBorders>
            <w:shd w:val="clear" w:color="auto" w:fill="auto"/>
            <w:vAlign w:val="center"/>
            <w:hideMark/>
          </w:tcPr>
          <w:p w14:paraId="4CA4E83A" w14:textId="77777777" w:rsidR="00421EA7" w:rsidRPr="00361293" w:rsidRDefault="00421EA7" w:rsidP="00806296">
            <w:pPr>
              <w:spacing w:after="0" w:line="240" w:lineRule="auto"/>
              <w:rPr>
                <w:rFonts w:cs="Arial"/>
                <w:b/>
                <w:bCs/>
                <w:color w:val="000000"/>
              </w:rPr>
            </w:pPr>
            <w:r w:rsidRPr="00361293">
              <w:rPr>
                <w:rFonts w:cs="Arial"/>
                <w:b/>
                <w:bCs/>
                <w:color w:val="000000"/>
              </w:rPr>
              <w:t>Fail</w:t>
            </w:r>
          </w:p>
        </w:tc>
        <w:tc>
          <w:tcPr>
            <w:tcW w:w="1120" w:type="dxa"/>
            <w:tcBorders>
              <w:top w:val="nil"/>
              <w:left w:val="nil"/>
              <w:bottom w:val="single" w:sz="4" w:space="0" w:color="auto"/>
              <w:right w:val="single" w:sz="4" w:space="0" w:color="auto"/>
            </w:tcBorders>
            <w:shd w:val="clear" w:color="auto" w:fill="auto"/>
            <w:noWrap/>
            <w:vAlign w:val="center"/>
            <w:hideMark/>
          </w:tcPr>
          <w:p w14:paraId="6D6DC4D2" w14:textId="77777777" w:rsidR="00421EA7" w:rsidRPr="00361293" w:rsidRDefault="00421EA7" w:rsidP="00806296">
            <w:pPr>
              <w:spacing w:after="0" w:line="240" w:lineRule="auto"/>
              <w:rPr>
                <w:rFonts w:cs="Arial"/>
                <w:color w:val="000000"/>
              </w:rPr>
            </w:pPr>
            <w:r w:rsidRPr="00361293">
              <w:rPr>
                <w:rFonts w:cs="Arial"/>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2E66785" w14:textId="77777777" w:rsidR="00421EA7" w:rsidRPr="00361293" w:rsidRDefault="00421EA7" w:rsidP="00806296">
            <w:pPr>
              <w:spacing w:after="0" w:line="240" w:lineRule="auto"/>
              <w:rPr>
                <w:rFonts w:cs="Arial"/>
                <w:color w:val="000000"/>
              </w:rPr>
            </w:pPr>
            <w:r w:rsidRPr="00361293">
              <w:rPr>
                <w:rFonts w:cs="Arial"/>
                <w:color w:val="000000"/>
              </w:rPr>
              <w:t>0</w:t>
            </w:r>
          </w:p>
        </w:tc>
      </w:tr>
    </w:tbl>
    <w:p w14:paraId="31C8D0B5" w14:textId="77777777" w:rsidR="00AA49E0" w:rsidRPr="003F6F8C" w:rsidRDefault="00AA49E0" w:rsidP="00806296">
      <w:pPr>
        <w:pStyle w:val="TableHeader"/>
        <w:keepNext/>
        <w:spacing w:before="240"/>
      </w:pPr>
      <w:r w:rsidRPr="003F6F8C">
        <w:t>Two-grade structure, e.g. Pass/Merit structure:</w:t>
      </w:r>
    </w:p>
    <w:tbl>
      <w:tblPr>
        <w:tblW w:w="5775" w:type="dxa"/>
        <w:tblLayout w:type="fixed"/>
        <w:tblLook w:val="04A0" w:firstRow="1" w:lastRow="0" w:firstColumn="1" w:lastColumn="0" w:noHBand="0" w:noVBand="1"/>
      </w:tblPr>
      <w:tblGrid>
        <w:gridCol w:w="1040"/>
        <w:gridCol w:w="1183"/>
        <w:gridCol w:w="1184"/>
        <w:gridCol w:w="1184"/>
        <w:gridCol w:w="1184"/>
      </w:tblGrid>
      <w:tr w:rsidR="00421EA7" w:rsidRPr="00361293" w14:paraId="1FB4F5A1" w14:textId="77777777" w:rsidTr="00750A65">
        <w:trPr>
          <w:trHeight w:val="315"/>
        </w:trPr>
        <w:tc>
          <w:tcPr>
            <w:tcW w:w="1040" w:type="dxa"/>
            <w:tcBorders>
              <w:top w:val="single" w:sz="4" w:space="0" w:color="auto"/>
              <w:left w:val="single" w:sz="4" w:space="0" w:color="auto"/>
              <w:bottom w:val="single" w:sz="4" w:space="0" w:color="auto"/>
              <w:right w:val="single" w:sz="4" w:space="0" w:color="auto"/>
            </w:tcBorders>
            <w:shd w:val="clear" w:color="000000" w:fill="CFDCE3"/>
            <w:vAlign w:val="center"/>
            <w:hideMark/>
          </w:tcPr>
          <w:p w14:paraId="7FFB82B2" w14:textId="77777777" w:rsidR="00421EA7" w:rsidRPr="00361293" w:rsidRDefault="00421EA7" w:rsidP="00806296">
            <w:pPr>
              <w:spacing w:after="0" w:line="240" w:lineRule="auto"/>
              <w:rPr>
                <w:rFonts w:cs="Arial"/>
                <w:b/>
                <w:bCs/>
                <w:color w:val="0D0D0D"/>
              </w:rPr>
            </w:pPr>
            <w:r w:rsidRPr="00361293">
              <w:rPr>
                <w:rFonts w:cs="Arial"/>
                <w:b/>
                <w:bCs/>
                <w:color w:val="0D0D0D"/>
              </w:rPr>
              <w:t>Grade</w:t>
            </w:r>
          </w:p>
        </w:tc>
        <w:tc>
          <w:tcPr>
            <w:tcW w:w="1183" w:type="dxa"/>
            <w:tcBorders>
              <w:top w:val="single" w:sz="4" w:space="0" w:color="auto"/>
              <w:left w:val="nil"/>
              <w:bottom w:val="single" w:sz="4" w:space="0" w:color="auto"/>
              <w:right w:val="single" w:sz="4" w:space="0" w:color="auto"/>
            </w:tcBorders>
            <w:shd w:val="clear" w:color="000000" w:fill="CFDCE3"/>
            <w:vAlign w:val="center"/>
            <w:hideMark/>
          </w:tcPr>
          <w:p w14:paraId="6ED1E9C9" w14:textId="77777777" w:rsidR="00421EA7" w:rsidRPr="00361293" w:rsidRDefault="00421EA7" w:rsidP="00806296">
            <w:pPr>
              <w:spacing w:after="0" w:line="240" w:lineRule="auto"/>
              <w:rPr>
                <w:rFonts w:cs="Arial"/>
                <w:b/>
                <w:bCs/>
                <w:color w:val="0D0D0D"/>
              </w:rPr>
            </w:pPr>
            <w:r w:rsidRPr="00361293">
              <w:rPr>
                <w:rFonts w:cs="Arial"/>
                <w:b/>
                <w:bCs/>
                <w:color w:val="0D0D0D"/>
              </w:rPr>
              <w:t>Size: 2</w:t>
            </w:r>
          </w:p>
        </w:tc>
        <w:tc>
          <w:tcPr>
            <w:tcW w:w="1184" w:type="dxa"/>
            <w:tcBorders>
              <w:top w:val="single" w:sz="4" w:space="0" w:color="auto"/>
              <w:left w:val="nil"/>
              <w:bottom w:val="single" w:sz="4" w:space="0" w:color="auto"/>
              <w:right w:val="single" w:sz="4" w:space="0" w:color="auto"/>
            </w:tcBorders>
            <w:shd w:val="clear" w:color="000000" w:fill="CFDCE3"/>
            <w:vAlign w:val="center"/>
            <w:hideMark/>
          </w:tcPr>
          <w:p w14:paraId="2283A437" w14:textId="77777777" w:rsidR="00421EA7" w:rsidRPr="00361293" w:rsidRDefault="00421EA7" w:rsidP="00806296">
            <w:pPr>
              <w:spacing w:after="0" w:line="240" w:lineRule="auto"/>
              <w:rPr>
                <w:rFonts w:cs="Arial"/>
                <w:b/>
                <w:bCs/>
              </w:rPr>
            </w:pPr>
            <w:r w:rsidRPr="00361293">
              <w:rPr>
                <w:rFonts w:cs="Arial"/>
                <w:b/>
                <w:bCs/>
              </w:rPr>
              <w:t>Size: 3</w:t>
            </w:r>
          </w:p>
        </w:tc>
        <w:tc>
          <w:tcPr>
            <w:tcW w:w="1184" w:type="dxa"/>
            <w:tcBorders>
              <w:top w:val="single" w:sz="4" w:space="0" w:color="auto"/>
              <w:left w:val="nil"/>
              <w:bottom w:val="single" w:sz="4" w:space="0" w:color="auto"/>
              <w:right w:val="single" w:sz="4" w:space="0" w:color="auto"/>
            </w:tcBorders>
            <w:shd w:val="clear" w:color="000000" w:fill="CFDCE3"/>
            <w:vAlign w:val="center"/>
            <w:hideMark/>
          </w:tcPr>
          <w:p w14:paraId="0BCFF5C1" w14:textId="77777777" w:rsidR="00421EA7" w:rsidRPr="00361293" w:rsidRDefault="00421EA7" w:rsidP="00806296">
            <w:pPr>
              <w:spacing w:after="0" w:line="240" w:lineRule="auto"/>
              <w:rPr>
                <w:rFonts w:cs="Arial"/>
                <w:b/>
                <w:bCs/>
              </w:rPr>
            </w:pPr>
            <w:r w:rsidRPr="00361293">
              <w:rPr>
                <w:rFonts w:cs="Arial"/>
                <w:b/>
                <w:bCs/>
              </w:rPr>
              <w:t>Size: 4</w:t>
            </w:r>
          </w:p>
        </w:tc>
        <w:tc>
          <w:tcPr>
            <w:tcW w:w="1184" w:type="dxa"/>
            <w:tcBorders>
              <w:top w:val="single" w:sz="4" w:space="0" w:color="auto"/>
              <w:left w:val="nil"/>
              <w:bottom w:val="single" w:sz="4" w:space="0" w:color="auto"/>
              <w:right w:val="single" w:sz="4" w:space="0" w:color="auto"/>
            </w:tcBorders>
            <w:shd w:val="clear" w:color="000000" w:fill="CFDCE3"/>
            <w:vAlign w:val="center"/>
            <w:hideMark/>
          </w:tcPr>
          <w:p w14:paraId="27B31542" w14:textId="77777777" w:rsidR="00421EA7" w:rsidRPr="00361293" w:rsidRDefault="00421EA7" w:rsidP="00806296">
            <w:pPr>
              <w:spacing w:after="0" w:line="240" w:lineRule="auto"/>
              <w:rPr>
                <w:rFonts w:cs="Arial"/>
                <w:b/>
                <w:bCs/>
              </w:rPr>
            </w:pPr>
            <w:r w:rsidRPr="00361293">
              <w:rPr>
                <w:rFonts w:cs="Arial"/>
                <w:b/>
                <w:bCs/>
              </w:rPr>
              <w:t>Size: 5</w:t>
            </w:r>
          </w:p>
        </w:tc>
      </w:tr>
      <w:tr w:rsidR="00421EA7" w:rsidRPr="00361293" w14:paraId="6079C0B5" w14:textId="77777777" w:rsidTr="00750A65">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A242193" w14:textId="77777777" w:rsidR="00421EA7" w:rsidRPr="00361293" w:rsidRDefault="00421EA7" w:rsidP="00806296">
            <w:pPr>
              <w:spacing w:after="0" w:line="240" w:lineRule="auto"/>
              <w:rPr>
                <w:rFonts w:cs="Arial"/>
                <w:b/>
                <w:bCs/>
                <w:color w:val="000000"/>
              </w:rPr>
            </w:pPr>
            <w:r w:rsidRPr="00361293">
              <w:rPr>
                <w:rFonts w:cs="Arial"/>
                <w:b/>
                <w:bCs/>
                <w:color w:val="000000"/>
              </w:rPr>
              <w:t xml:space="preserve">M </w:t>
            </w:r>
          </w:p>
        </w:tc>
        <w:tc>
          <w:tcPr>
            <w:tcW w:w="1183" w:type="dxa"/>
            <w:tcBorders>
              <w:top w:val="nil"/>
              <w:left w:val="nil"/>
              <w:bottom w:val="single" w:sz="4" w:space="0" w:color="auto"/>
              <w:right w:val="single" w:sz="4" w:space="0" w:color="auto"/>
            </w:tcBorders>
            <w:shd w:val="clear" w:color="auto" w:fill="auto"/>
            <w:noWrap/>
            <w:vAlign w:val="center"/>
          </w:tcPr>
          <w:p w14:paraId="7065216F" w14:textId="77777777" w:rsidR="00421EA7" w:rsidRPr="00361293" w:rsidRDefault="00421EA7" w:rsidP="00806296">
            <w:pPr>
              <w:spacing w:after="0" w:line="240" w:lineRule="auto"/>
              <w:rPr>
                <w:rFonts w:cs="Arial"/>
                <w:color w:val="000000"/>
              </w:rPr>
            </w:pPr>
            <w:r w:rsidRPr="00361293">
              <w:rPr>
                <w:rFonts w:cs="Arial"/>
                <w:color w:val="000000"/>
              </w:rPr>
              <w:t>14</w:t>
            </w:r>
          </w:p>
        </w:tc>
        <w:tc>
          <w:tcPr>
            <w:tcW w:w="1184" w:type="dxa"/>
            <w:tcBorders>
              <w:top w:val="nil"/>
              <w:left w:val="nil"/>
              <w:bottom w:val="single" w:sz="4" w:space="0" w:color="auto"/>
              <w:right w:val="single" w:sz="4" w:space="0" w:color="auto"/>
            </w:tcBorders>
            <w:shd w:val="clear" w:color="auto" w:fill="auto"/>
            <w:noWrap/>
            <w:vAlign w:val="center"/>
          </w:tcPr>
          <w:p w14:paraId="72C08D17" w14:textId="1BF191CA" w:rsidR="00421EA7" w:rsidRPr="00361293" w:rsidRDefault="00421EA7" w:rsidP="00806296">
            <w:pPr>
              <w:spacing w:after="0" w:line="240" w:lineRule="auto"/>
              <w:rPr>
                <w:rFonts w:cs="Arial"/>
              </w:rPr>
            </w:pPr>
            <w:r w:rsidRPr="00361293">
              <w:rPr>
                <w:rFonts w:cs="Arial"/>
              </w:rPr>
              <w:t>21</w:t>
            </w:r>
          </w:p>
        </w:tc>
        <w:tc>
          <w:tcPr>
            <w:tcW w:w="1184" w:type="dxa"/>
            <w:tcBorders>
              <w:top w:val="nil"/>
              <w:left w:val="nil"/>
              <w:bottom w:val="single" w:sz="4" w:space="0" w:color="auto"/>
              <w:right w:val="single" w:sz="4" w:space="0" w:color="auto"/>
            </w:tcBorders>
            <w:shd w:val="clear" w:color="auto" w:fill="auto"/>
            <w:noWrap/>
            <w:vAlign w:val="center"/>
          </w:tcPr>
          <w:p w14:paraId="55EA97B6" w14:textId="019B175E" w:rsidR="00421EA7" w:rsidRPr="00361293" w:rsidRDefault="00421EA7" w:rsidP="00806296">
            <w:pPr>
              <w:spacing w:after="0" w:line="240" w:lineRule="auto"/>
              <w:rPr>
                <w:rFonts w:cs="Arial"/>
              </w:rPr>
            </w:pPr>
            <w:r w:rsidRPr="00361293">
              <w:rPr>
                <w:rFonts w:cs="Arial"/>
              </w:rPr>
              <w:t>28</w:t>
            </w:r>
          </w:p>
        </w:tc>
        <w:tc>
          <w:tcPr>
            <w:tcW w:w="1184" w:type="dxa"/>
            <w:tcBorders>
              <w:top w:val="nil"/>
              <w:left w:val="nil"/>
              <w:bottom w:val="single" w:sz="4" w:space="0" w:color="auto"/>
              <w:right w:val="single" w:sz="4" w:space="0" w:color="auto"/>
            </w:tcBorders>
            <w:shd w:val="clear" w:color="auto" w:fill="auto"/>
            <w:noWrap/>
            <w:vAlign w:val="center"/>
          </w:tcPr>
          <w:p w14:paraId="3F29A23C" w14:textId="3EA5E4DE" w:rsidR="00421EA7" w:rsidRPr="00361293" w:rsidRDefault="00421EA7" w:rsidP="00806296">
            <w:pPr>
              <w:spacing w:after="0" w:line="240" w:lineRule="auto"/>
              <w:rPr>
                <w:rFonts w:cs="Arial"/>
              </w:rPr>
            </w:pPr>
            <w:r w:rsidRPr="00361293">
              <w:rPr>
                <w:rFonts w:cs="Arial"/>
              </w:rPr>
              <w:t>35</w:t>
            </w:r>
          </w:p>
        </w:tc>
      </w:tr>
      <w:tr w:rsidR="00421EA7" w:rsidRPr="00361293" w14:paraId="630C04D4" w14:textId="77777777" w:rsidTr="00750A65">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9E2C475" w14:textId="77777777" w:rsidR="00421EA7" w:rsidRPr="00361293" w:rsidRDefault="00421EA7" w:rsidP="00806296">
            <w:pPr>
              <w:spacing w:after="0" w:line="240" w:lineRule="auto"/>
              <w:rPr>
                <w:rFonts w:cs="Arial"/>
                <w:b/>
                <w:bCs/>
                <w:color w:val="000000"/>
              </w:rPr>
            </w:pPr>
            <w:r w:rsidRPr="00361293">
              <w:rPr>
                <w:rFonts w:cs="Arial"/>
                <w:b/>
                <w:bCs/>
                <w:color w:val="000000"/>
              </w:rPr>
              <w:t>P</w:t>
            </w:r>
          </w:p>
        </w:tc>
        <w:tc>
          <w:tcPr>
            <w:tcW w:w="1183" w:type="dxa"/>
            <w:tcBorders>
              <w:top w:val="nil"/>
              <w:left w:val="nil"/>
              <w:bottom w:val="single" w:sz="4" w:space="0" w:color="auto"/>
              <w:right w:val="single" w:sz="4" w:space="0" w:color="auto"/>
            </w:tcBorders>
            <w:shd w:val="clear" w:color="auto" w:fill="auto"/>
            <w:noWrap/>
            <w:vAlign w:val="center"/>
          </w:tcPr>
          <w:p w14:paraId="1227775E" w14:textId="77777777" w:rsidR="00421EA7" w:rsidRPr="00361293" w:rsidRDefault="00421EA7" w:rsidP="00806296">
            <w:pPr>
              <w:spacing w:after="0" w:line="240" w:lineRule="auto"/>
              <w:rPr>
                <w:rFonts w:cs="Arial"/>
                <w:color w:val="000000"/>
              </w:rPr>
            </w:pPr>
            <w:r w:rsidRPr="00361293">
              <w:rPr>
                <w:rFonts w:cs="Arial"/>
                <w:color w:val="000000"/>
              </w:rPr>
              <w:t>11</w:t>
            </w:r>
          </w:p>
        </w:tc>
        <w:tc>
          <w:tcPr>
            <w:tcW w:w="1184" w:type="dxa"/>
            <w:tcBorders>
              <w:top w:val="nil"/>
              <w:left w:val="nil"/>
              <w:bottom w:val="single" w:sz="4" w:space="0" w:color="auto"/>
              <w:right w:val="single" w:sz="4" w:space="0" w:color="auto"/>
            </w:tcBorders>
            <w:shd w:val="clear" w:color="auto" w:fill="auto"/>
            <w:noWrap/>
            <w:vAlign w:val="center"/>
          </w:tcPr>
          <w:p w14:paraId="0F1B08F9" w14:textId="1D72A363" w:rsidR="00421EA7" w:rsidRPr="00361293" w:rsidRDefault="00421EA7" w:rsidP="00806296">
            <w:pPr>
              <w:spacing w:after="0" w:line="240" w:lineRule="auto"/>
              <w:rPr>
                <w:rFonts w:cs="Arial"/>
              </w:rPr>
            </w:pPr>
            <w:r w:rsidRPr="00361293">
              <w:rPr>
                <w:rFonts w:cs="Arial"/>
              </w:rPr>
              <w:t>16.5</w:t>
            </w:r>
          </w:p>
        </w:tc>
        <w:tc>
          <w:tcPr>
            <w:tcW w:w="1184" w:type="dxa"/>
            <w:tcBorders>
              <w:top w:val="nil"/>
              <w:left w:val="nil"/>
              <w:bottom w:val="single" w:sz="4" w:space="0" w:color="auto"/>
              <w:right w:val="single" w:sz="4" w:space="0" w:color="auto"/>
            </w:tcBorders>
            <w:shd w:val="clear" w:color="auto" w:fill="auto"/>
            <w:noWrap/>
            <w:vAlign w:val="center"/>
          </w:tcPr>
          <w:p w14:paraId="33C94C29" w14:textId="35DC1830" w:rsidR="00421EA7" w:rsidRPr="00361293" w:rsidRDefault="00421EA7" w:rsidP="00806296">
            <w:pPr>
              <w:spacing w:after="0" w:line="240" w:lineRule="auto"/>
              <w:rPr>
                <w:rFonts w:cs="Arial"/>
              </w:rPr>
            </w:pPr>
            <w:r w:rsidRPr="00361293">
              <w:rPr>
                <w:rFonts w:cs="Arial"/>
              </w:rPr>
              <w:t>22</w:t>
            </w:r>
          </w:p>
        </w:tc>
        <w:tc>
          <w:tcPr>
            <w:tcW w:w="1184" w:type="dxa"/>
            <w:tcBorders>
              <w:top w:val="nil"/>
              <w:left w:val="nil"/>
              <w:bottom w:val="single" w:sz="4" w:space="0" w:color="auto"/>
              <w:right w:val="single" w:sz="4" w:space="0" w:color="auto"/>
            </w:tcBorders>
            <w:shd w:val="clear" w:color="auto" w:fill="auto"/>
            <w:noWrap/>
            <w:vAlign w:val="center"/>
          </w:tcPr>
          <w:p w14:paraId="38B040BA" w14:textId="7D49F196" w:rsidR="00421EA7" w:rsidRPr="00361293" w:rsidRDefault="00421EA7" w:rsidP="00806296">
            <w:pPr>
              <w:spacing w:after="0" w:line="240" w:lineRule="auto"/>
              <w:rPr>
                <w:rFonts w:cs="Arial"/>
              </w:rPr>
            </w:pPr>
            <w:r w:rsidRPr="00361293">
              <w:rPr>
                <w:rFonts w:cs="Arial"/>
              </w:rPr>
              <w:t>27.5</w:t>
            </w:r>
          </w:p>
        </w:tc>
      </w:tr>
      <w:tr w:rsidR="00421EA7" w:rsidRPr="00361293" w14:paraId="6D704E43" w14:textId="77777777" w:rsidTr="00750A65">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F221C12" w14:textId="77777777" w:rsidR="00421EA7" w:rsidRPr="00361293" w:rsidRDefault="00421EA7" w:rsidP="00806296">
            <w:pPr>
              <w:spacing w:after="0" w:line="240" w:lineRule="auto"/>
              <w:rPr>
                <w:rFonts w:cs="Arial"/>
                <w:b/>
                <w:bCs/>
                <w:color w:val="000000"/>
              </w:rPr>
            </w:pPr>
            <w:r w:rsidRPr="00361293">
              <w:rPr>
                <w:rFonts w:cs="Arial"/>
                <w:b/>
                <w:bCs/>
                <w:color w:val="000000"/>
              </w:rPr>
              <w:t>Fail</w:t>
            </w:r>
          </w:p>
        </w:tc>
        <w:tc>
          <w:tcPr>
            <w:tcW w:w="1183" w:type="dxa"/>
            <w:tcBorders>
              <w:top w:val="nil"/>
              <w:left w:val="nil"/>
              <w:bottom w:val="single" w:sz="4" w:space="0" w:color="auto"/>
              <w:right w:val="single" w:sz="4" w:space="0" w:color="auto"/>
            </w:tcBorders>
            <w:shd w:val="clear" w:color="auto" w:fill="auto"/>
            <w:vAlign w:val="center"/>
          </w:tcPr>
          <w:p w14:paraId="03BAEA61" w14:textId="77777777" w:rsidR="00421EA7" w:rsidRPr="00361293" w:rsidRDefault="00421EA7" w:rsidP="00806296">
            <w:pPr>
              <w:spacing w:after="0" w:line="240" w:lineRule="auto"/>
              <w:rPr>
                <w:rFonts w:cs="Arial"/>
                <w:color w:val="000000"/>
              </w:rPr>
            </w:pPr>
            <w:r w:rsidRPr="00361293">
              <w:rPr>
                <w:rFonts w:cs="Arial"/>
                <w:color w:val="000000"/>
              </w:rPr>
              <w:t>0</w:t>
            </w:r>
          </w:p>
        </w:tc>
        <w:tc>
          <w:tcPr>
            <w:tcW w:w="1184" w:type="dxa"/>
            <w:tcBorders>
              <w:top w:val="nil"/>
              <w:left w:val="nil"/>
              <w:bottom w:val="single" w:sz="4" w:space="0" w:color="auto"/>
              <w:right w:val="single" w:sz="4" w:space="0" w:color="auto"/>
            </w:tcBorders>
            <w:shd w:val="clear" w:color="auto" w:fill="auto"/>
            <w:vAlign w:val="center"/>
          </w:tcPr>
          <w:p w14:paraId="34BE3AD2" w14:textId="51F2DEDC" w:rsidR="00421EA7" w:rsidRPr="00361293" w:rsidRDefault="00421EA7" w:rsidP="00806296">
            <w:pPr>
              <w:spacing w:after="0" w:line="240" w:lineRule="auto"/>
              <w:rPr>
                <w:rFonts w:cs="Arial"/>
              </w:rPr>
            </w:pPr>
            <w:r w:rsidRPr="00361293">
              <w:rPr>
                <w:rFonts w:cs="Arial"/>
              </w:rPr>
              <w:t>0</w:t>
            </w:r>
          </w:p>
        </w:tc>
        <w:tc>
          <w:tcPr>
            <w:tcW w:w="1184" w:type="dxa"/>
            <w:tcBorders>
              <w:top w:val="nil"/>
              <w:left w:val="nil"/>
              <w:bottom w:val="single" w:sz="4" w:space="0" w:color="auto"/>
              <w:right w:val="single" w:sz="4" w:space="0" w:color="auto"/>
            </w:tcBorders>
            <w:shd w:val="clear" w:color="auto" w:fill="auto"/>
            <w:noWrap/>
            <w:vAlign w:val="center"/>
          </w:tcPr>
          <w:p w14:paraId="2ABC633F" w14:textId="5798B544" w:rsidR="00421EA7" w:rsidRPr="00361293" w:rsidRDefault="00421EA7" w:rsidP="00806296">
            <w:pPr>
              <w:spacing w:after="0" w:line="240" w:lineRule="auto"/>
              <w:rPr>
                <w:rFonts w:cs="Arial"/>
              </w:rPr>
            </w:pPr>
            <w:r w:rsidRPr="00361293">
              <w:rPr>
                <w:rFonts w:cs="Arial"/>
              </w:rPr>
              <w:t>0</w:t>
            </w:r>
          </w:p>
        </w:tc>
        <w:tc>
          <w:tcPr>
            <w:tcW w:w="1184" w:type="dxa"/>
            <w:tcBorders>
              <w:top w:val="nil"/>
              <w:left w:val="nil"/>
              <w:bottom w:val="single" w:sz="4" w:space="0" w:color="auto"/>
              <w:right w:val="single" w:sz="4" w:space="0" w:color="auto"/>
            </w:tcBorders>
            <w:shd w:val="clear" w:color="auto" w:fill="auto"/>
            <w:noWrap/>
            <w:vAlign w:val="center"/>
          </w:tcPr>
          <w:p w14:paraId="3C956F6A" w14:textId="18C5F8A3" w:rsidR="00421EA7" w:rsidRPr="00361293" w:rsidRDefault="00421EA7" w:rsidP="00806296">
            <w:pPr>
              <w:spacing w:after="0" w:line="240" w:lineRule="auto"/>
              <w:rPr>
                <w:rFonts w:cs="Arial"/>
              </w:rPr>
            </w:pPr>
            <w:r w:rsidRPr="00361293">
              <w:rPr>
                <w:rFonts w:cs="Arial"/>
              </w:rPr>
              <w:t>0</w:t>
            </w:r>
          </w:p>
        </w:tc>
      </w:tr>
    </w:tbl>
    <w:p w14:paraId="64A8DE4C" w14:textId="21596C1A" w:rsidR="00AA49E0" w:rsidRPr="003F6F8C" w:rsidRDefault="00AA49E0" w:rsidP="00806296">
      <w:pPr>
        <w:pStyle w:val="TableHeader"/>
        <w:keepNext/>
        <w:spacing w:before="240"/>
      </w:pPr>
      <w:r w:rsidRPr="003F6F8C">
        <w:lastRenderedPageBreak/>
        <w:t>Three-grade structure, e.g. Pass/Merit/Distinction structure</w:t>
      </w:r>
      <w:r w:rsidR="00830A9B" w:rsidRPr="003F6F8C">
        <w:t>:</w:t>
      </w:r>
    </w:p>
    <w:tbl>
      <w:tblPr>
        <w:tblW w:w="10627" w:type="dxa"/>
        <w:tblLayout w:type="fixed"/>
        <w:tblLook w:val="04A0" w:firstRow="1" w:lastRow="0" w:firstColumn="1" w:lastColumn="0" w:noHBand="0" w:noVBand="1"/>
      </w:tblPr>
      <w:tblGrid>
        <w:gridCol w:w="988"/>
        <w:gridCol w:w="963"/>
        <w:gridCol w:w="964"/>
        <w:gridCol w:w="964"/>
        <w:gridCol w:w="964"/>
        <w:gridCol w:w="964"/>
        <w:gridCol w:w="964"/>
        <w:gridCol w:w="964"/>
        <w:gridCol w:w="964"/>
        <w:gridCol w:w="964"/>
        <w:gridCol w:w="964"/>
      </w:tblGrid>
      <w:tr w:rsidR="00E10C06" w:rsidRPr="00361293" w14:paraId="5CB71A44" w14:textId="56669471" w:rsidTr="009E2807">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64E938" w14:textId="77777777" w:rsidR="00E10C06" w:rsidRPr="00361293" w:rsidRDefault="00E10C06" w:rsidP="00806296">
            <w:pPr>
              <w:spacing w:after="0" w:line="240" w:lineRule="auto"/>
              <w:rPr>
                <w:rFonts w:cs="Arial"/>
                <w:b/>
                <w:bCs/>
                <w:color w:val="0D0D0D"/>
              </w:rPr>
            </w:pPr>
            <w:r w:rsidRPr="00361293">
              <w:rPr>
                <w:rFonts w:cs="Arial"/>
                <w:b/>
                <w:bCs/>
                <w:color w:val="0D0D0D"/>
              </w:rPr>
              <w:t>Grade</w:t>
            </w:r>
          </w:p>
        </w:tc>
        <w:tc>
          <w:tcPr>
            <w:tcW w:w="9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816F26" w14:textId="5F1673E7" w:rsidR="00E10C06" w:rsidRPr="00361293" w:rsidRDefault="00E10C06" w:rsidP="00806296">
            <w:pPr>
              <w:spacing w:after="0" w:line="240" w:lineRule="auto"/>
            </w:pPr>
            <w:r w:rsidRPr="00361293">
              <w:rPr>
                <w:rFonts w:cs="Arial"/>
                <w:b/>
                <w:bCs/>
                <w:color w:val="0D0D0D"/>
              </w:rPr>
              <w:t>Size: 2</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0669C33" w14:textId="7B694B57" w:rsidR="00E10C06" w:rsidRPr="00361293" w:rsidRDefault="00E10C06" w:rsidP="00806296">
            <w:pPr>
              <w:spacing w:after="0" w:line="240" w:lineRule="auto"/>
            </w:pPr>
            <w:r w:rsidRPr="00361293">
              <w:rPr>
                <w:rFonts w:cs="Arial"/>
                <w:b/>
                <w:bCs/>
              </w:rPr>
              <w:t>Size: 3</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5D130B" w14:textId="117C546D" w:rsidR="00E10C06" w:rsidRPr="00361293" w:rsidRDefault="00E10C06" w:rsidP="00806296">
            <w:pPr>
              <w:spacing w:after="0" w:line="240" w:lineRule="auto"/>
            </w:pPr>
            <w:r w:rsidRPr="00361293">
              <w:rPr>
                <w:rFonts w:cs="Arial"/>
                <w:b/>
                <w:bCs/>
              </w:rPr>
              <w:t>Size: 4</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C0197A" w14:textId="69BF8AF9" w:rsidR="00E10C06" w:rsidRPr="00361293" w:rsidRDefault="00E10C06" w:rsidP="00806296">
            <w:pPr>
              <w:spacing w:after="0" w:line="240" w:lineRule="auto"/>
            </w:pPr>
            <w:r w:rsidRPr="00361293">
              <w:rPr>
                <w:rFonts w:cs="Arial"/>
                <w:b/>
                <w:bCs/>
              </w:rPr>
              <w:t>Size: 5</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81853E" w14:textId="54812E3D" w:rsidR="00E10C06" w:rsidRPr="00361293" w:rsidRDefault="00E10C06" w:rsidP="00806296">
            <w:pPr>
              <w:spacing w:after="0" w:line="240" w:lineRule="auto"/>
              <w:rPr>
                <w:rFonts w:cs="Arial"/>
                <w:b/>
                <w:bCs/>
              </w:rPr>
            </w:pPr>
            <w:r w:rsidRPr="00361293">
              <w:rPr>
                <w:rFonts w:cs="Arial"/>
                <w:b/>
                <w:bCs/>
                <w:color w:val="0D0D0D"/>
              </w:rPr>
              <w:t>Size: 6</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D7F671" w14:textId="7AD7AE9A" w:rsidR="00E10C06" w:rsidRPr="00361293" w:rsidRDefault="00E10C06" w:rsidP="00806296">
            <w:pPr>
              <w:spacing w:after="0" w:line="240" w:lineRule="auto"/>
              <w:rPr>
                <w:rFonts w:cs="Arial"/>
                <w:b/>
                <w:bCs/>
              </w:rPr>
            </w:pPr>
            <w:r w:rsidRPr="00361293">
              <w:rPr>
                <w:rFonts w:cs="Arial"/>
                <w:b/>
                <w:bCs/>
                <w:color w:val="0D0D0D"/>
              </w:rPr>
              <w:t>Size: 7</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4E1055" w14:textId="3F523EFC" w:rsidR="00E10C06" w:rsidRPr="00361293" w:rsidRDefault="00E10C06" w:rsidP="00806296">
            <w:pPr>
              <w:spacing w:after="0" w:line="240" w:lineRule="auto"/>
              <w:rPr>
                <w:rFonts w:cs="Arial"/>
                <w:b/>
                <w:bCs/>
              </w:rPr>
            </w:pPr>
            <w:r w:rsidRPr="00361293">
              <w:rPr>
                <w:rFonts w:cs="Arial"/>
                <w:b/>
                <w:bCs/>
                <w:color w:val="0D0D0D"/>
              </w:rPr>
              <w:t>Size: 8</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2BD206" w14:textId="514718E5" w:rsidR="00E10C06" w:rsidRPr="00361293" w:rsidRDefault="00E10C06" w:rsidP="00806296">
            <w:pPr>
              <w:spacing w:after="0" w:line="240" w:lineRule="auto"/>
              <w:rPr>
                <w:rFonts w:cs="Arial"/>
                <w:b/>
                <w:bCs/>
              </w:rPr>
            </w:pPr>
            <w:r w:rsidRPr="00361293">
              <w:rPr>
                <w:rFonts w:cs="Arial"/>
                <w:b/>
                <w:bCs/>
                <w:color w:val="0D0D0D"/>
              </w:rPr>
              <w:t>Size: 9</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7A1A94" w14:textId="4B23A158" w:rsidR="00E10C06" w:rsidRPr="00361293" w:rsidRDefault="00E10C06" w:rsidP="00806296">
            <w:pPr>
              <w:spacing w:after="0" w:line="240" w:lineRule="auto"/>
              <w:rPr>
                <w:rFonts w:cs="Arial"/>
                <w:b/>
                <w:bCs/>
                <w:color w:val="0D0D0D"/>
              </w:rPr>
            </w:pPr>
            <w:r w:rsidRPr="00361293">
              <w:rPr>
                <w:rFonts w:cs="Arial"/>
                <w:b/>
                <w:bCs/>
                <w:color w:val="0D0D0D"/>
              </w:rPr>
              <w:t xml:space="preserve">Size: </w:t>
            </w:r>
            <w:r>
              <w:rPr>
                <w:rFonts w:cs="Arial"/>
                <w:b/>
                <w:bCs/>
                <w:color w:val="0D0D0D"/>
              </w:rPr>
              <w:t>10</w:t>
            </w:r>
          </w:p>
        </w:tc>
        <w:tc>
          <w:tcPr>
            <w:tcW w:w="9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59A1DF" w14:textId="4B5ECCC3" w:rsidR="00E10C06" w:rsidRPr="00361293" w:rsidRDefault="00E10C06" w:rsidP="00806296">
            <w:pPr>
              <w:spacing w:after="0" w:line="240" w:lineRule="auto"/>
              <w:rPr>
                <w:rFonts w:cs="Arial"/>
                <w:b/>
                <w:bCs/>
                <w:color w:val="0D0D0D"/>
              </w:rPr>
            </w:pPr>
            <w:r w:rsidRPr="00361293">
              <w:rPr>
                <w:rFonts w:cs="Arial"/>
                <w:b/>
                <w:bCs/>
                <w:color w:val="0D0D0D"/>
              </w:rPr>
              <w:t xml:space="preserve">Size: </w:t>
            </w:r>
            <w:r>
              <w:rPr>
                <w:rFonts w:cs="Arial"/>
                <w:b/>
                <w:bCs/>
                <w:color w:val="0D0D0D"/>
              </w:rPr>
              <w:t>14</w:t>
            </w:r>
          </w:p>
        </w:tc>
      </w:tr>
      <w:tr w:rsidR="00E10C06" w:rsidRPr="00361293" w14:paraId="3E4AC990" w14:textId="61A3B449" w:rsidTr="009E2807">
        <w:trPr>
          <w:trHeight w:val="31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3DB90" w14:textId="77777777" w:rsidR="00E10C06" w:rsidRPr="00361293" w:rsidRDefault="00E10C06" w:rsidP="00806296">
            <w:pPr>
              <w:spacing w:after="0" w:line="240" w:lineRule="auto"/>
              <w:rPr>
                <w:rFonts w:cs="Arial"/>
                <w:b/>
                <w:bCs/>
                <w:color w:val="000000"/>
              </w:rPr>
            </w:pPr>
            <w:r w:rsidRPr="00361293">
              <w:rPr>
                <w:rFonts w:cs="Arial"/>
                <w:b/>
                <w:bCs/>
                <w:color w:val="000000"/>
              </w:rPr>
              <w:t>D</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67DC597" w14:textId="77777777" w:rsidR="00E10C06" w:rsidRPr="00361293" w:rsidRDefault="00E10C06" w:rsidP="00806296">
            <w:pPr>
              <w:spacing w:after="0" w:line="240" w:lineRule="auto"/>
              <w:rPr>
                <w:rFonts w:cs="Arial"/>
                <w:color w:val="000000"/>
              </w:rPr>
            </w:pPr>
            <w:r w:rsidRPr="00361293">
              <w:rPr>
                <w:rFonts w:cs="Arial"/>
                <w:color w:val="000000"/>
              </w:rPr>
              <w:t>15</w:t>
            </w:r>
          </w:p>
        </w:tc>
        <w:tc>
          <w:tcPr>
            <w:tcW w:w="964" w:type="dxa"/>
            <w:tcBorders>
              <w:top w:val="single" w:sz="4" w:space="0" w:color="auto"/>
              <w:left w:val="nil"/>
              <w:bottom w:val="single" w:sz="4" w:space="0" w:color="auto"/>
              <w:right w:val="single" w:sz="4" w:space="0" w:color="000000"/>
            </w:tcBorders>
            <w:shd w:val="clear" w:color="auto" w:fill="auto"/>
            <w:vAlign w:val="center"/>
            <w:hideMark/>
          </w:tcPr>
          <w:p w14:paraId="0C9637F7" w14:textId="77777777" w:rsidR="00E10C06" w:rsidRPr="00361293" w:rsidRDefault="00E10C06" w:rsidP="00806296">
            <w:pPr>
              <w:spacing w:after="0" w:line="240" w:lineRule="auto"/>
              <w:rPr>
                <w:rFonts w:cs="Arial"/>
              </w:rPr>
            </w:pPr>
            <w:r w:rsidRPr="00361293">
              <w:rPr>
                <w:rFonts w:cs="Arial"/>
              </w:rPr>
              <w:t>22.5</w:t>
            </w:r>
          </w:p>
        </w:tc>
        <w:tc>
          <w:tcPr>
            <w:tcW w:w="964"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E8727AC" w14:textId="77777777" w:rsidR="00E10C06" w:rsidRPr="00361293" w:rsidRDefault="00E10C06" w:rsidP="00806296">
            <w:pPr>
              <w:spacing w:after="0" w:line="240" w:lineRule="auto"/>
              <w:rPr>
                <w:rFonts w:cs="Arial"/>
                <w:color w:val="000000"/>
              </w:rPr>
            </w:pPr>
            <w:r w:rsidRPr="00361293">
              <w:rPr>
                <w:rFonts w:cs="Arial"/>
                <w:color w:val="000000"/>
              </w:rPr>
              <w:t>30</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19C1E3BF" w14:textId="77777777" w:rsidR="00E10C06" w:rsidRPr="00361293" w:rsidRDefault="00E10C06" w:rsidP="00806296">
            <w:pPr>
              <w:spacing w:after="0" w:line="240" w:lineRule="auto"/>
              <w:rPr>
                <w:rFonts w:cs="Arial"/>
                <w:color w:val="000000"/>
              </w:rPr>
            </w:pPr>
            <w:r w:rsidRPr="00361293">
              <w:rPr>
                <w:rFonts w:cs="Arial"/>
                <w:color w:val="000000"/>
              </w:rPr>
              <w:t>37.5</w:t>
            </w:r>
          </w:p>
        </w:tc>
        <w:tc>
          <w:tcPr>
            <w:tcW w:w="964" w:type="dxa"/>
            <w:tcBorders>
              <w:top w:val="single" w:sz="4" w:space="0" w:color="auto"/>
              <w:left w:val="nil"/>
              <w:bottom w:val="single" w:sz="4" w:space="0" w:color="auto"/>
              <w:right w:val="single" w:sz="4" w:space="0" w:color="auto"/>
            </w:tcBorders>
            <w:vAlign w:val="center"/>
          </w:tcPr>
          <w:p w14:paraId="6235C516" w14:textId="41A2628C" w:rsidR="00E10C06" w:rsidRPr="00361293" w:rsidRDefault="00E10C06" w:rsidP="00806296">
            <w:pPr>
              <w:spacing w:after="0" w:line="240" w:lineRule="auto"/>
              <w:rPr>
                <w:rFonts w:cs="Arial"/>
                <w:color w:val="000000"/>
              </w:rPr>
            </w:pPr>
            <w:r w:rsidRPr="00361293">
              <w:rPr>
                <w:rFonts w:cs="Arial"/>
                <w:color w:val="000000"/>
              </w:rPr>
              <w:t>45</w:t>
            </w:r>
          </w:p>
        </w:tc>
        <w:tc>
          <w:tcPr>
            <w:tcW w:w="964" w:type="dxa"/>
            <w:tcBorders>
              <w:top w:val="single" w:sz="4" w:space="0" w:color="auto"/>
              <w:left w:val="nil"/>
              <w:bottom w:val="single" w:sz="4" w:space="0" w:color="auto"/>
              <w:right w:val="single" w:sz="4" w:space="0" w:color="auto"/>
            </w:tcBorders>
            <w:vAlign w:val="center"/>
          </w:tcPr>
          <w:p w14:paraId="0CE03FD7" w14:textId="37CDDD73" w:rsidR="00E10C06" w:rsidRPr="00361293" w:rsidRDefault="00E10C06" w:rsidP="00806296">
            <w:pPr>
              <w:spacing w:after="0" w:line="240" w:lineRule="auto"/>
              <w:rPr>
                <w:rFonts w:cs="Arial"/>
                <w:color w:val="000000"/>
              </w:rPr>
            </w:pPr>
            <w:r w:rsidRPr="00361293">
              <w:rPr>
                <w:rFonts w:cs="Arial"/>
                <w:color w:val="0D0D0D"/>
              </w:rPr>
              <w:t>52.5</w:t>
            </w:r>
          </w:p>
        </w:tc>
        <w:tc>
          <w:tcPr>
            <w:tcW w:w="964" w:type="dxa"/>
            <w:tcBorders>
              <w:top w:val="single" w:sz="4" w:space="0" w:color="auto"/>
              <w:left w:val="nil"/>
              <w:bottom w:val="single" w:sz="4" w:space="0" w:color="auto"/>
              <w:right w:val="single" w:sz="4" w:space="0" w:color="auto"/>
            </w:tcBorders>
            <w:vAlign w:val="center"/>
          </w:tcPr>
          <w:p w14:paraId="6565F2B4" w14:textId="136AE773" w:rsidR="00E10C06" w:rsidRPr="00361293" w:rsidRDefault="00E10C06" w:rsidP="00806296">
            <w:pPr>
              <w:spacing w:after="0" w:line="240" w:lineRule="auto"/>
              <w:rPr>
                <w:rFonts w:cs="Arial"/>
                <w:color w:val="000000"/>
              </w:rPr>
            </w:pPr>
            <w:r w:rsidRPr="00361293">
              <w:rPr>
                <w:rFonts w:cs="Arial"/>
                <w:color w:val="000000"/>
              </w:rPr>
              <w:t>60</w:t>
            </w:r>
          </w:p>
        </w:tc>
        <w:tc>
          <w:tcPr>
            <w:tcW w:w="964" w:type="dxa"/>
            <w:tcBorders>
              <w:top w:val="single" w:sz="4" w:space="0" w:color="auto"/>
              <w:left w:val="nil"/>
              <w:bottom w:val="single" w:sz="4" w:space="0" w:color="auto"/>
              <w:right w:val="single" w:sz="4" w:space="0" w:color="auto"/>
            </w:tcBorders>
            <w:vAlign w:val="center"/>
          </w:tcPr>
          <w:p w14:paraId="6F6E1265" w14:textId="77C7891C" w:rsidR="00E10C06" w:rsidRPr="00361293" w:rsidRDefault="00E10C06" w:rsidP="00806296">
            <w:pPr>
              <w:spacing w:after="0" w:line="240" w:lineRule="auto"/>
              <w:rPr>
                <w:rFonts w:cs="Arial"/>
                <w:color w:val="000000"/>
              </w:rPr>
            </w:pPr>
            <w:r w:rsidRPr="00361293">
              <w:rPr>
                <w:rFonts w:cs="Arial"/>
                <w:color w:val="000000"/>
              </w:rPr>
              <w:t>67.5</w:t>
            </w:r>
          </w:p>
        </w:tc>
        <w:tc>
          <w:tcPr>
            <w:tcW w:w="964" w:type="dxa"/>
            <w:tcBorders>
              <w:top w:val="single" w:sz="4" w:space="0" w:color="auto"/>
              <w:left w:val="nil"/>
              <w:bottom w:val="single" w:sz="4" w:space="0" w:color="auto"/>
              <w:right w:val="single" w:sz="4" w:space="0" w:color="auto"/>
            </w:tcBorders>
            <w:vAlign w:val="center"/>
          </w:tcPr>
          <w:p w14:paraId="759E0B83" w14:textId="3847349E" w:rsidR="00E10C06" w:rsidRPr="00361293" w:rsidRDefault="00E10C06" w:rsidP="00806296">
            <w:pPr>
              <w:spacing w:after="0" w:line="240" w:lineRule="auto"/>
              <w:rPr>
                <w:rFonts w:cs="Arial"/>
                <w:color w:val="000000"/>
              </w:rPr>
            </w:pPr>
            <w:r w:rsidRPr="00361293">
              <w:rPr>
                <w:rFonts w:cs="Arial"/>
                <w:color w:val="000000"/>
              </w:rPr>
              <w:t>75</w:t>
            </w:r>
          </w:p>
        </w:tc>
        <w:tc>
          <w:tcPr>
            <w:tcW w:w="964" w:type="dxa"/>
            <w:tcBorders>
              <w:top w:val="single" w:sz="4" w:space="0" w:color="auto"/>
              <w:left w:val="nil"/>
              <w:bottom w:val="single" w:sz="4" w:space="0" w:color="auto"/>
              <w:right w:val="single" w:sz="4" w:space="0" w:color="auto"/>
            </w:tcBorders>
            <w:vAlign w:val="center"/>
          </w:tcPr>
          <w:p w14:paraId="60485146" w14:textId="2942A254" w:rsidR="00E10C06" w:rsidRPr="00361293" w:rsidRDefault="00E10C06" w:rsidP="00806296">
            <w:pPr>
              <w:spacing w:after="0" w:line="240" w:lineRule="auto"/>
              <w:rPr>
                <w:rFonts w:cs="Arial"/>
                <w:color w:val="000000"/>
              </w:rPr>
            </w:pPr>
            <w:r w:rsidRPr="00361293">
              <w:rPr>
                <w:rFonts w:cs="Arial"/>
              </w:rPr>
              <w:t>105</w:t>
            </w:r>
          </w:p>
        </w:tc>
      </w:tr>
      <w:tr w:rsidR="00E10C06" w:rsidRPr="00361293" w14:paraId="20577975" w14:textId="5162D4D4" w:rsidTr="00750A65">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6237579" w14:textId="77777777" w:rsidR="00E10C06" w:rsidRPr="00361293" w:rsidRDefault="00E10C06" w:rsidP="00806296">
            <w:pPr>
              <w:spacing w:after="0" w:line="240" w:lineRule="auto"/>
              <w:rPr>
                <w:rFonts w:cs="Arial"/>
                <w:b/>
                <w:bCs/>
                <w:color w:val="000000"/>
              </w:rPr>
            </w:pPr>
            <w:r w:rsidRPr="00361293">
              <w:rPr>
                <w:rFonts w:cs="Arial"/>
                <w:b/>
                <w:bCs/>
                <w:color w:val="000000"/>
              </w:rPr>
              <w:t>M / C</w:t>
            </w:r>
          </w:p>
        </w:tc>
        <w:tc>
          <w:tcPr>
            <w:tcW w:w="963" w:type="dxa"/>
            <w:tcBorders>
              <w:top w:val="nil"/>
              <w:left w:val="nil"/>
              <w:bottom w:val="single" w:sz="4" w:space="0" w:color="auto"/>
              <w:right w:val="single" w:sz="4" w:space="0" w:color="auto"/>
            </w:tcBorders>
            <w:shd w:val="clear" w:color="auto" w:fill="auto"/>
            <w:noWrap/>
            <w:vAlign w:val="center"/>
            <w:hideMark/>
          </w:tcPr>
          <w:p w14:paraId="2B4D941B" w14:textId="77777777" w:rsidR="00E10C06" w:rsidRPr="00361293" w:rsidRDefault="00E10C06" w:rsidP="00806296">
            <w:pPr>
              <w:spacing w:after="0" w:line="240" w:lineRule="auto"/>
              <w:rPr>
                <w:rFonts w:cs="Arial"/>
                <w:color w:val="000000"/>
              </w:rPr>
            </w:pPr>
            <w:r w:rsidRPr="00361293">
              <w:rPr>
                <w:rFonts w:cs="Arial"/>
                <w:color w:val="000000"/>
              </w:rPr>
              <w:t>13</w:t>
            </w:r>
          </w:p>
        </w:tc>
        <w:tc>
          <w:tcPr>
            <w:tcW w:w="964" w:type="dxa"/>
            <w:tcBorders>
              <w:top w:val="nil"/>
              <w:left w:val="nil"/>
              <w:bottom w:val="single" w:sz="4" w:space="0" w:color="auto"/>
              <w:right w:val="single" w:sz="4" w:space="0" w:color="auto"/>
            </w:tcBorders>
            <w:shd w:val="clear" w:color="auto" w:fill="auto"/>
            <w:vAlign w:val="center"/>
            <w:hideMark/>
          </w:tcPr>
          <w:p w14:paraId="247416FB" w14:textId="77777777" w:rsidR="00E10C06" w:rsidRPr="00361293" w:rsidRDefault="00E10C06" w:rsidP="00806296">
            <w:pPr>
              <w:spacing w:after="0" w:line="240" w:lineRule="auto"/>
              <w:rPr>
                <w:rFonts w:cs="Arial"/>
              </w:rPr>
            </w:pPr>
            <w:r w:rsidRPr="00361293">
              <w:rPr>
                <w:rFonts w:cs="Arial"/>
              </w:rPr>
              <w:t>19.5</w:t>
            </w:r>
          </w:p>
        </w:tc>
        <w:tc>
          <w:tcPr>
            <w:tcW w:w="964" w:type="dxa"/>
            <w:tcBorders>
              <w:top w:val="nil"/>
              <w:left w:val="nil"/>
              <w:bottom w:val="single" w:sz="4" w:space="0" w:color="auto"/>
              <w:right w:val="single" w:sz="4" w:space="0" w:color="auto"/>
            </w:tcBorders>
            <w:shd w:val="clear" w:color="auto" w:fill="auto"/>
            <w:vAlign w:val="center"/>
            <w:hideMark/>
          </w:tcPr>
          <w:p w14:paraId="319F3BD8" w14:textId="77777777" w:rsidR="00E10C06" w:rsidRPr="00361293" w:rsidRDefault="00E10C06" w:rsidP="00806296">
            <w:pPr>
              <w:spacing w:after="0" w:line="240" w:lineRule="auto"/>
              <w:rPr>
                <w:rFonts w:cs="Arial"/>
                <w:color w:val="000000"/>
              </w:rPr>
            </w:pPr>
            <w:r w:rsidRPr="00361293">
              <w:rPr>
                <w:rFonts w:cs="Arial"/>
                <w:color w:val="000000"/>
              </w:rPr>
              <w:t>26</w:t>
            </w:r>
          </w:p>
        </w:tc>
        <w:tc>
          <w:tcPr>
            <w:tcW w:w="964" w:type="dxa"/>
            <w:tcBorders>
              <w:top w:val="nil"/>
              <w:left w:val="nil"/>
              <w:bottom w:val="single" w:sz="4" w:space="0" w:color="auto"/>
              <w:right w:val="single" w:sz="4" w:space="0" w:color="auto"/>
            </w:tcBorders>
            <w:shd w:val="clear" w:color="auto" w:fill="auto"/>
            <w:vAlign w:val="center"/>
            <w:hideMark/>
          </w:tcPr>
          <w:p w14:paraId="384DEBAF" w14:textId="77777777" w:rsidR="00E10C06" w:rsidRPr="00361293" w:rsidRDefault="00E10C06" w:rsidP="00806296">
            <w:pPr>
              <w:spacing w:after="0" w:line="240" w:lineRule="auto"/>
              <w:rPr>
                <w:rFonts w:cs="Arial"/>
                <w:color w:val="000000"/>
              </w:rPr>
            </w:pPr>
            <w:r w:rsidRPr="00361293">
              <w:rPr>
                <w:rFonts w:cs="Arial"/>
                <w:color w:val="000000"/>
              </w:rPr>
              <w:t>32.5</w:t>
            </w:r>
          </w:p>
        </w:tc>
        <w:tc>
          <w:tcPr>
            <w:tcW w:w="964" w:type="dxa"/>
            <w:tcBorders>
              <w:top w:val="nil"/>
              <w:left w:val="nil"/>
              <w:bottom w:val="single" w:sz="4" w:space="0" w:color="auto"/>
              <w:right w:val="single" w:sz="4" w:space="0" w:color="auto"/>
            </w:tcBorders>
            <w:vAlign w:val="center"/>
          </w:tcPr>
          <w:p w14:paraId="241BE268" w14:textId="0DAB688F" w:rsidR="00E10C06" w:rsidRPr="00361293" w:rsidRDefault="00E10C06" w:rsidP="00806296">
            <w:pPr>
              <w:spacing w:after="0" w:line="240" w:lineRule="auto"/>
              <w:rPr>
                <w:rFonts w:cs="Arial"/>
                <w:color w:val="000000"/>
              </w:rPr>
            </w:pPr>
            <w:r w:rsidRPr="00361293">
              <w:rPr>
                <w:rFonts w:cs="Arial"/>
                <w:color w:val="000000"/>
              </w:rPr>
              <w:t>39</w:t>
            </w:r>
          </w:p>
        </w:tc>
        <w:tc>
          <w:tcPr>
            <w:tcW w:w="964" w:type="dxa"/>
            <w:tcBorders>
              <w:top w:val="nil"/>
              <w:left w:val="nil"/>
              <w:bottom w:val="single" w:sz="4" w:space="0" w:color="auto"/>
              <w:right w:val="single" w:sz="4" w:space="0" w:color="auto"/>
            </w:tcBorders>
            <w:vAlign w:val="center"/>
          </w:tcPr>
          <w:p w14:paraId="52804991" w14:textId="6FB55FAA" w:rsidR="00E10C06" w:rsidRPr="00361293" w:rsidRDefault="00E10C06" w:rsidP="00806296">
            <w:pPr>
              <w:spacing w:after="0" w:line="240" w:lineRule="auto"/>
              <w:rPr>
                <w:rFonts w:cs="Arial"/>
                <w:color w:val="000000"/>
              </w:rPr>
            </w:pPr>
            <w:r w:rsidRPr="00361293">
              <w:rPr>
                <w:rFonts w:cs="Arial"/>
                <w:color w:val="0D0D0D"/>
              </w:rPr>
              <w:t>45.5</w:t>
            </w:r>
          </w:p>
        </w:tc>
        <w:tc>
          <w:tcPr>
            <w:tcW w:w="964" w:type="dxa"/>
            <w:tcBorders>
              <w:top w:val="nil"/>
              <w:left w:val="nil"/>
              <w:bottom w:val="single" w:sz="4" w:space="0" w:color="auto"/>
              <w:right w:val="single" w:sz="4" w:space="0" w:color="auto"/>
            </w:tcBorders>
            <w:vAlign w:val="center"/>
          </w:tcPr>
          <w:p w14:paraId="5451870A" w14:textId="073DF169" w:rsidR="00E10C06" w:rsidRPr="00361293" w:rsidRDefault="00E10C06" w:rsidP="00806296">
            <w:pPr>
              <w:spacing w:after="0" w:line="240" w:lineRule="auto"/>
              <w:rPr>
                <w:rFonts w:cs="Arial"/>
                <w:color w:val="000000"/>
              </w:rPr>
            </w:pPr>
            <w:r w:rsidRPr="00361293">
              <w:rPr>
                <w:rFonts w:cs="Arial"/>
                <w:color w:val="000000"/>
              </w:rPr>
              <w:t>52</w:t>
            </w:r>
          </w:p>
        </w:tc>
        <w:tc>
          <w:tcPr>
            <w:tcW w:w="964" w:type="dxa"/>
            <w:tcBorders>
              <w:top w:val="nil"/>
              <w:left w:val="nil"/>
              <w:bottom w:val="single" w:sz="4" w:space="0" w:color="auto"/>
              <w:right w:val="single" w:sz="4" w:space="0" w:color="auto"/>
            </w:tcBorders>
            <w:vAlign w:val="center"/>
          </w:tcPr>
          <w:p w14:paraId="4F57C874" w14:textId="3CE3DFC6" w:rsidR="00E10C06" w:rsidRPr="00361293" w:rsidRDefault="00E10C06" w:rsidP="00806296">
            <w:pPr>
              <w:spacing w:after="0" w:line="240" w:lineRule="auto"/>
              <w:rPr>
                <w:rFonts w:cs="Arial"/>
                <w:color w:val="000000"/>
              </w:rPr>
            </w:pPr>
            <w:r w:rsidRPr="00361293">
              <w:rPr>
                <w:rFonts w:cs="Arial"/>
                <w:color w:val="000000"/>
              </w:rPr>
              <w:t>58.5</w:t>
            </w:r>
          </w:p>
        </w:tc>
        <w:tc>
          <w:tcPr>
            <w:tcW w:w="964" w:type="dxa"/>
            <w:tcBorders>
              <w:top w:val="nil"/>
              <w:left w:val="nil"/>
              <w:bottom w:val="single" w:sz="4" w:space="0" w:color="auto"/>
              <w:right w:val="single" w:sz="4" w:space="0" w:color="auto"/>
            </w:tcBorders>
            <w:vAlign w:val="center"/>
          </w:tcPr>
          <w:p w14:paraId="0866B16A" w14:textId="1EBA689E" w:rsidR="00E10C06" w:rsidRPr="00361293" w:rsidRDefault="00E10C06" w:rsidP="00806296">
            <w:pPr>
              <w:spacing w:after="0" w:line="240" w:lineRule="auto"/>
              <w:rPr>
                <w:rFonts w:cs="Arial"/>
                <w:color w:val="000000"/>
              </w:rPr>
            </w:pPr>
            <w:r w:rsidRPr="00361293">
              <w:rPr>
                <w:rFonts w:cs="Arial"/>
                <w:color w:val="000000"/>
              </w:rPr>
              <w:t>65</w:t>
            </w:r>
          </w:p>
        </w:tc>
        <w:tc>
          <w:tcPr>
            <w:tcW w:w="964" w:type="dxa"/>
            <w:tcBorders>
              <w:top w:val="nil"/>
              <w:left w:val="nil"/>
              <w:bottom w:val="single" w:sz="4" w:space="0" w:color="auto"/>
              <w:right w:val="single" w:sz="4" w:space="0" w:color="auto"/>
            </w:tcBorders>
            <w:vAlign w:val="center"/>
          </w:tcPr>
          <w:p w14:paraId="578BA028" w14:textId="7C5A2988" w:rsidR="00E10C06" w:rsidRPr="00361293" w:rsidRDefault="00E10C06" w:rsidP="00806296">
            <w:pPr>
              <w:spacing w:after="0" w:line="240" w:lineRule="auto"/>
              <w:rPr>
                <w:rFonts w:cs="Arial"/>
                <w:color w:val="000000"/>
              </w:rPr>
            </w:pPr>
            <w:r w:rsidRPr="00361293">
              <w:rPr>
                <w:rFonts w:cs="Arial"/>
              </w:rPr>
              <w:t>91</w:t>
            </w:r>
          </w:p>
        </w:tc>
      </w:tr>
      <w:tr w:rsidR="00E10C06" w:rsidRPr="00361293" w14:paraId="187358AD" w14:textId="228C01E3" w:rsidTr="00750A65">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6DB5206" w14:textId="77777777" w:rsidR="00E10C06" w:rsidRPr="00361293" w:rsidRDefault="00E10C06" w:rsidP="00806296">
            <w:pPr>
              <w:spacing w:after="0" w:line="240" w:lineRule="auto"/>
              <w:rPr>
                <w:rFonts w:cs="Arial"/>
                <w:b/>
                <w:bCs/>
                <w:color w:val="000000"/>
              </w:rPr>
            </w:pPr>
            <w:r w:rsidRPr="00361293">
              <w:rPr>
                <w:rFonts w:cs="Arial"/>
                <w:b/>
                <w:bCs/>
                <w:color w:val="000000"/>
              </w:rPr>
              <w:t>P</w:t>
            </w:r>
          </w:p>
        </w:tc>
        <w:tc>
          <w:tcPr>
            <w:tcW w:w="963" w:type="dxa"/>
            <w:tcBorders>
              <w:top w:val="nil"/>
              <w:left w:val="nil"/>
              <w:bottom w:val="single" w:sz="4" w:space="0" w:color="auto"/>
              <w:right w:val="single" w:sz="4" w:space="0" w:color="auto"/>
            </w:tcBorders>
            <w:shd w:val="clear" w:color="auto" w:fill="auto"/>
            <w:noWrap/>
            <w:vAlign w:val="center"/>
            <w:hideMark/>
          </w:tcPr>
          <w:p w14:paraId="44A8BABB" w14:textId="77777777" w:rsidR="00E10C06" w:rsidRPr="00361293" w:rsidRDefault="00E10C06" w:rsidP="00806296">
            <w:pPr>
              <w:spacing w:after="0" w:line="240" w:lineRule="auto"/>
              <w:rPr>
                <w:rFonts w:cs="Arial"/>
                <w:color w:val="000000"/>
              </w:rPr>
            </w:pPr>
            <w:r w:rsidRPr="00361293">
              <w:rPr>
                <w:rFonts w:cs="Arial"/>
                <w:color w:val="000000"/>
              </w:rPr>
              <w:t>10</w:t>
            </w:r>
          </w:p>
        </w:tc>
        <w:tc>
          <w:tcPr>
            <w:tcW w:w="964" w:type="dxa"/>
            <w:tcBorders>
              <w:top w:val="nil"/>
              <w:left w:val="nil"/>
              <w:bottom w:val="single" w:sz="4" w:space="0" w:color="auto"/>
              <w:right w:val="single" w:sz="4" w:space="0" w:color="auto"/>
            </w:tcBorders>
            <w:shd w:val="clear" w:color="auto" w:fill="auto"/>
            <w:vAlign w:val="center"/>
            <w:hideMark/>
          </w:tcPr>
          <w:p w14:paraId="49EF4A58" w14:textId="56A319CC" w:rsidR="00E10C06" w:rsidRPr="00361293" w:rsidRDefault="00E10C06" w:rsidP="00806296">
            <w:pPr>
              <w:spacing w:after="0" w:line="240" w:lineRule="auto"/>
              <w:rPr>
                <w:rFonts w:cs="Arial"/>
              </w:rPr>
            </w:pPr>
            <w:r w:rsidRPr="00806296">
              <w:rPr>
                <w:rFonts w:cs="Arial"/>
              </w:rPr>
              <w:t>1</w:t>
            </w:r>
            <w:r w:rsidR="00324F6A" w:rsidRPr="00806296">
              <w:rPr>
                <w:rFonts w:cs="Arial"/>
              </w:rPr>
              <w:t>5</w:t>
            </w:r>
          </w:p>
        </w:tc>
        <w:tc>
          <w:tcPr>
            <w:tcW w:w="964" w:type="dxa"/>
            <w:tcBorders>
              <w:top w:val="nil"/>
              <w:left w:val="nil"/>
              <w:bottom w:val="single" w:sz="4" w:space="0" w:color="auto"/>
              <w:right w:val="single" w:sz="4" w:space="0" w:color="auto"/>
            </w:tcBorders>
            <w:shd w:val="clear" w:color="auto" w:fill="auto"/>
            <w:vAlign w:val="center"/>
            <w:hideMark/>
          </w:tcPr>
          <w:p w14:paraId="3C2CC4E0" w14:textId="77777777" w:rsidR="00E10C06" w:rsidRPr="00361293" w:rsidRDefault="00E10C06" w:rsidP="00806296">
            <w:pPr>
              <w:spacing w:after="0" w:line="240" w:lineRule="auto"/>
              <w:rPr>
                <w:rFonts w:cs="Arial"/>
                <w:color w:val="0D0D0D"/>
              </w:rPr>
            </w:pPr>
            <w:r w:rsidRPr="00361293">
              <w:rPr>
                <w:rFonts w:cs="Arial"/>
                <w:color w:val="0D0D0D"/>
              </w:rPr>
              <w:t>20</w:t>
            </w:r>
          </w:p>
        </w:tc>
        <w:tc>
          <w:tcPr>
            <w:tcW w:w="964" w:type="dxa"/>
            <w:tcBorders>
              <w:top w:val="nil"/>
              <w:left w:val="nil"/>
              <w:bottom w:val="single" w:sz="4" w:space="0" w:color="auto"/>
              <w:right w:val="single" w:sz="4" w:space="0" w:color="auto"/>
            </w:tcBorders>
            <w:shd w:val="clear" w:color="auto" w:fill="auto"/>
            <w:vAlign w:val="center"/>
            <w:hideMark/>
          </w:tcPr>
          <w:p w14:paraId="6388F6DD" w14:textId="77777777" w:rsidR="00E10C06" w:rsidRPr="00361293" w:rsidRDefault="00E10C06" w:rsidP="00806296">
            <w:pPr>
              <w:spacing w:after="0" w:line="240" w:lineRule="auto"/>
              <w:rPr>
                <w:rFonts w:cs="Arial"/>
                <w:color w:val="000000"/>
              </w:rPr>
            </w:pPr>
            <w:r w:rsidRPr="00361293">
              <w:rPr>
                <w:rFonts w:cs="Arial"/>
                <w:color w:val="000000"/>
              </w:rPr>
              <w:t>25</w:t>
            </w:r>
          </w:p>
        </w:tc>
        <w:tc>
          <w:tcPr>
            <w:tcW w:w="964" w:type="dxa"/>
            <w:tcBorders>
              <w:top w:val="nil"/>
              <w:left w:val="nil"/>
              <w:bottom w:val="single" w:sz="4" w:space="0" w:color="auto"/>
              <w:right w:val="single" w:sz="4" w:space="0" w:color="auto"/>
            </w:tcBorders>
            <w:vAlign w:val="center"/>
          </w:tcPr>
          <w:p w14:paraId="3A556E93" w14:textId="03D6E54F" w:rsidR="00E10C06" w:rsidRPr="00361293" w:rsidRDefault="00E10C06" w:rsidP="00806296">
            <w:pPr>
              <w:spacing w:after="0" w:line="240" w:lineRule="auto"/>
              <w:rPr>
                <w:rFonts w:cs="Arial"/>
                <w:color w:val="000000"/>
              </w:rPr>
            </w:pPr>
            <w:r w:rsidRPr="00361293">
              <w:rPr>
                <w:rFonts w:cs="Arial"/>
                <w:color w:val="000000"/>
              </w:rPr>
              <w:t>30</w:t>
            </w:r>
          </w:p>
        </w:tc>
        <w:tc>
          <w:tcPr>
            <w:tcW w:w="964" w:type="dxa"/>
            <w:tcBorders>
              <w:top w:val="nil"/>
              <w:left w:val="nil"/>
              <w:bottom w:val="single" w:sz="4" w:space="0" w:color="auto"/>
              <w:right w:val="single" w:sz="4" w:space="0" w:color="auto"/>
            </w:tcBorders>
            <w:vAlign w:val="center"/>
          </w:tcPr>
          <w:p w14:paraId="0B5DD91B" w14:textId="1C23E343" w:rsidR="00E10C06" w:rsidRPr="00361293" w:rsidRDefault="00E10C06" w:rsidP="00806296">
            <w:pPr>
              <w:spacing w:after="0" w:line="240" w:lineRule="auto"/>
              <w:rPr>
                <w:rFonts w:cs="Arial"/>
                <w:color w:val="000000"/>
              </w:rPr>
            </w:pPr>
            <w:r w:rsidRPr="00361293">
              <w:rPr>
                <w:rFonts w:cs="Arial"/>
                <w:color w:val="000000"/>
              </w:rPr>
              <w:t>35</w:t>
            </w:r>
          </w:p>
        </w:tc>
        <w:tc>
          <w:tcPr>
            <w:tcW w:w="964" w:type="dxa"/>
            <w:tcBorders>
              <w:top w:val="nil"/>
              <w:left w:val="nil"/>
              <w:bottom w:val="single" w:sz="4" w:space="0" w:color="auto"/>
              <w:right w:val="single" w:sz="4" w:space="0" w:color="auto"/>
            </w:tcBorders>
            <w:vAlign w:val="center"/>
          </w:tcPr>
          <w:p w14:paraId="2F785946" w14:textId="6E62F952" w:rsidR="00E10C06" w:rsidRPr="00361293" w:rsidRDefault="00E10C06" w:rsidP="00806296">
            <w:pPr>
              <w:spacing w:after="0" w:line="240" w:lineRule="auto"/>
              <w:rPr>
                <w:rFonts w:cs="Arial"/>
                <w:color w:val="000000"/>
              </w:rPr>
            </w:pPr>
            <w:r w:rsidRPr="00361293">
              <w:rPr>
                <w:rFonts w:cs="Arial"/>
                <w:color w:val="0D0D0D"/>
              </w:rPr>
              <w:t>40</w:t>
            </w:r>
          </w:p>
        </w:tc>
        <w:tc>
          <w:tcPr>
            <w:tcW w:w="964" w:type="dxa"/>
            <w:tcBorders>
              <w:top w:val="nil"/>
              <w:left w:val="nil"/>
              <w:bottom w:val="single" w:sz="4" w:space="0" w:color="auto"/>
              <w:right w:val="single" w:sz="4" w:space="0" w:color="auto"/>
            </w:tcBorders>
            <w:vAlign w:val="center"/>
          </w:tcPr>
          <w:p w14:paraId="45A358EC" w14:textId="0D0C784A" w:rsidR="00E10C06" w:rsidRPr="00361293" w:rsidRDefault="00E10C06" w:rsidP="00806296">
            <w:pPr>
              <w:spacing w:after="0" w:line="240" w:lineRule="auto"/>
              <w:rPr>
                <w:rFonts w:cs="Arial"/>
                <w:color w:val="000000"/>
              </w:rPr>
            </w:pPr>
            <w:r w:rsidRPr="00361293">
              <w:rPr>
                <w:rFonts w:cs="Arial"/>
                <w:color w:val="000000"/>
              </w:rPr>
              <w:t>45</w:t>
            </w:r>
          </w:p>
        </w:tc>
        <w:tc>
          <w:tcPr>
            <w:tcW w:w="964" w:type="dxa"/>
            <w:tcBorders>
              <w:top w:val="nil"/>
              <w:left w:val="nil"/>
              <w:bottom w:val="single" w:sz="4" w:space="0" w:color="auto"/>
              <w:right w:val="single" w:sz="4" w:space="0" w:color="auto"/>
            </w:tcBorders>
            <w:vAlign w:val="center"/>
          </w:tcPr>
          <w:p w14:paraId="295A223B" w14:textId="704C395B" w:rsidR="00E10C06" w:rsidRPr="00361293" w:rsidRDefault="00E10C06" w:rsidP="00806296">
            <w:pPr>
              <w:spacing w:after="0" w:line="240" w:lineRule="auto"/>
              <w:rPr>
                <w:rFonts w:cs="Arial"/>
                <w:color w:val="000000"/>
              </w:rPr>
            </w:pPr>
            <w:r w:rsidRPr="00361293">
              <w:rPr>
                <w:rFonts w:cs="Arial"/>
                <w:color w:val="000000"/>
              </w:rPr>
              <w:t>50</w:t>
            </w:r>
          </w:p>
        </w:tc>
        <w:tc>
          <w:tcPr>
            <w:tcW w:w="964" w:type="dxa"/>
            <w:tcBorders>
              <w:top w:val="nil"/>
              <w:left w:val="nil"/>
              <w:bottom w:val="single" w:sz="4" w:space="0" w:color="auto"/>
              <w:right w:val="single" w:sz="4" w:space="0" w:color="auto"/>
            </w:tcBorders>
            <w:vAlign w:val="center"/>
          </w:tcPr>
          <w:p w14:paraId="703135C2" w14:textId="29F84F60" w:rsidR="00E10C06" w:rsidRPr="00361293" w:rsidRDefault="00E10C06" w:rsidP="00806296">
            <w:pPr>
              <w:spacing w:after="0" w:line="240" w:lineRule="auto"/>
              <w:rPr>
                <w:rFonts w:cs="Arial"/>
                <w:color w:val="000000"/>
              </w:rPr>
            </w:pPr>
            <w:r w:rsidRPr="00361293">
              <w:rPr>
                <w:rFonts w:cs="Arial"/>
              </w:rPr>
              <w:t>70</w:t>
            </w:r>
          </w:p>
        </w:tc>
      </w:tr>
      <w:tr w:rsidR="00E10C06" w:rsidRPr="00361293" w14:paraId="19D02060" w14:textId="2AE83A94" w:rsidTr="00750A65">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C1D96E7" w14:textId="77777777" w:rsidR="00E10C06" w:rsidRPr="00361293" w:rsidRDefault="00E10C06" w:rsidP="00806296">
            <w:pPr>
              <w:spacing w:after="0" w:line="240" w:lineRule="auto"/>
              <w:rPr>
                <w:rFonts w:cs="Arial"/>
                <w:b/>
                <w:bCs/>
                <w:color w:val="000000"/>
              </w:rPr>
            </w:pPr>
            <w:r w:rsidRPr="00361293">
              <w:rPr>
                <w:rFonts w:cs="Arial"/>
                <w:b/>
                <w:bCs/>
                <w:color w:val="000000"/>
              </w:rPr>
              <w:t>Fail</w:t>
            </w:r>
          </w:p>
        </w:tc>
        <w:tc>
          <w:tcPr>
            <w:tcW w:w="963" w:type="dxa"/>
            <w:tcBorders>
              <w:top w:val="nil"/>
              <w:left w:val="nil"/>
              <w:bottom w:val="single" w:sz="4" w:space="0" w:color="auto"/>
              <w:right w:val="single" w:sz="4" w:space="0" w:color="auto"/>
            </w:tcBorders>
            <w:shd w:val="clear" w:color="auto" w:fill="auto"/>
            <w:noWrap/>
            <w:vAlign w:val="center"/>
            <w:hideMark/>
          </w:tcPr>
          <w:p w14:paraId="5839911E" w14:textId="77777777"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shd w:val="clear" w:color="auto" w:fill="auto"/>
            <w:vAlign w:val="center"/>
            <w:hideMark/>
          </w:tcPr>
          <w:p w14:paraId="7AB71372" w14:textId="77777777" w:rsidR="00E10C06" w:rsidRPr="00361293" w:rsidRDefault="00E10C06" w:rsidP="00806296">
            <w:pPr>
              <w:spacing w:after="0" w:line="240" w:lineRule="auto"/>
              <w:rPr>
                <w:rFonts w:cs="Arial"/>
              </w:rPr>
            </w:pPr>
            <w:r w:rsidRPr="00361293">
              <w:rPr>
                <w:rFonts w:cs="Arial"/>
              </w:rPr>
              <w:t>0</w:t>
            </w:r>
          </w:p>
        </w:tc>
        <w:tc>
          <w:tcPr>
            <w:tcW w:w="964" w:type="dxa"/>
            <w:tcBorders>
              <w:top w:val="nil"/>
              <w:left w:val="nil"/>
              <w:bottom w:val="single" w:sz="4" w:space="0" w:color="auto"/>
              <w:right w:val="single" w:sz="4" w:space="0" w:color="auto"/>
            </w:tcBorders>
            <w:shd w:val="clear" w:color="auto" w:fill="auto"/>
            <w:vAlign w:val="center"/>
            <w:hideMark/>
          </w:tcPr>
          <w:p w14:paraId="1B0F157E" w14:textId="77777777"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shd w:val="clear" w:color="auto" w:fill="auto"/>
            <w:vAlign w:val="center"/>
            <w:hideMark/>
          </w:tcPr>
          <w:p w14:paraId="3669F45B" w14:textId="77777777"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12241D38" w14:textId="6627B361"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07A27AC2" w14:textId="27D24766"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700D8078" w14:textId="6603B71F"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1278DB86" w14:textId="326F5BB1"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09D87CB8" w14:textId="37414E99" w:rsidR="00E10C06" w:rsidRPr="00361293" w:rsidRDefault="00E10C06" w:rsidP="00806296">
            <w:pPr>
              <w:spacing w:after="0" w:line="240" w:lineRule="auto"/>
              <w:rPr>
                <w:rFonts w:cs="Arial"/>
                <w:color w:val="000000"/>
              </w:rPr>
            </w:pPr>
            <w:r w:rsidRPr="00361293">
              <w:rPr>
                <w:rFonts w:cs="Arial"/>
                <w:color w:val="000000"/>
              </w:rPr>
              <w:t>0</w:t>
            </w:r>
          </w:p>
        </w:tc>
        <w:tc>
          <w:tcPr>
            <w:tcW w:w="964" w:type="dxa"/>
            <w:tcBorders>
              <w:top w:val="nil"/>
              <w:left w:val="nil"/>
              <w:bottom w:val="single" w:sz="4" w:space="0" w:color="auto"/>
              <w:right w:val="single" w:sz="4" w:space="0" w:color="auto"/>
            </w:tcBorders>
            <w:vAlign w:val="center"/>
          </w:tcPr>
          <w:p w14:paraId="2A1C1735" w14:textId="3609F137" w:rsidR="00E10C06" w:rsidRPr="00361293" w:rsidRDefault="00E10C06" w:rsidP="00806296">
            <w:pPr>
              <w:spacing w:after="0" w:line="240" w:lineRule="auto"/>
              <w:rPr>
                <w:rFonts w:cs="Arial"/>
                <w:color w:val="000000"/>
              </w:rPr>
            </w:pPr>
            <w:r w:rsidRPr="00361293">
              <w:rPr>
                <w:rFonts w:cs="Arial"/>
              </w:rPr>
              <w:t>0</w:t>
            </w:r>
          </w:p>
        </w:tc>
      </w:tr>
    </w:tbl>
    <w:p w14:paraId="30AC3F6E" w14:textId="4D72A07C" w:rsidR="00AA49E0" w:rsidRPr="003258F3" w:rsidRDefault="00AA49E0" w:rsidP="00806296">
      <w:pPr>
        <w:keepNext/>
        <w:spacing w:before="240" w:after="0"/>
        <w:rPr>
          <w:b/>
        </w:rPr>
      </w:pPr>
      <w:r w:rsidRPr="003258F3">
        <w:rPr>
          <w:b/>
        </w:rPr>
        <w:t>Four-grade structure</w:t>
      </w:r>
      <w:r>
        <w:rPr>
          <w:b/>
        </w:rPr>
        <w:t>, e.g.</w:t>
      </w:r>
      <w:r w:rsidRPr="003258F3">
        <w:rPr>
          <w:b/>
        </w:rPr>
        <w:t xml:space="preserve"> Pass/Merit/Distinction/Dis</w:t>
      </w:r>
      <w:r w:rsidR="00E10C06">
        <w:rPr>
          <w:b/>
        </w:rPr>
        <w:t>tinction* structure (size 2 to 7</w:t>
      </w:r>
      <w:r w:rsidRPr="003258F3">
        <w:rPr>
          <w:b/>
        </w:rPr>
        <w:t>):</w:t>
      </w:r>
    </w:p>
    <w:tbl>
      <w:tblPr>
        <w:tblW w:w="8217" w:type="dxa"/>
        <w:tblLook w:val="04A0" w:firstRow="1" w:lastRow="0" w:firstColumn="1" w:lastColumn="0" w:noHBand="0" w:noVBand="1"/>
      </w:tblPr>
      <w:tblGrid>
        <w:gridCol w:w="1041"/>
        <w:gridCol w:w="1196"/>
        <w:gridCol w:w="1196"/>
        <w:gridCol w:w="1196"/>
        <w:gridCol w:w="1196"/>
        <w:gridCol w:w="1196"/>
        <w:gridCol w:w="1196"/>
      </w:tblGrid>
      <w:tr w:rsidR="00AA49E0" w:rsidRPr="00361293" w14:paraId="08204061" w14:textId="77777777" w:rsidTr="009E2807">
        <w:trPr>
          <w:trHeight w:val="630"/>
        </w:trPr>
        <w:tc>
          <w:tcPr>
            <w:tcW w:w="1041" w:type="dxa"/>
            <w:tcBorders>
              <w:top w:val="single" w:sz="4" w:space="0" w:color="auto"/>
              <w:left w:val="single" w:sz="4" w:space="0" w:color="auto"/>
              <w:bottom w:val="single" w:sz="4" w:space="0" w:color="auto"/>
              <w:right w:val="single" w:sz="4" w:space="0" w:color="auto"/>
            </w:tcBorders>
            <w:shd w:val="clear" w:color="000000" w:fill="CFDCE3"/>
            <w:vAlign w:val="center"/>
            <w:hideMark/>
          </w:tcPr>
          <w:p w14:paraId="0B353A5F" w14:textId="7DF5681E" w:rsidR="00AA49E0" w:rsidRPr="00361293" w:rsidRDefault="00E10C06" w:rsidP="00806296">
            <w:pPr>
              <w:spacing w:after="0" w:line="240" w:lineRule="auto"/>
              <w:rPr>
                <w:rFonts w:cs="Arial"/>
                <w:b/>
                <w:bCs/>
                <w:color w:val="0D0D0D"/>
              </w:rPr>
            </w:pPr>
            <w:r w:rsidRPr="00361293">
              <w:rPr>
                <w:rFonts w:cs="Arial"/>
                <w:b/>
                <w:bCs/>
                <w:color w:val="0D0D0D"/>
              </w:rPr>
              <w:t>Grade</w:t>
            </w:r>
          </w:p>
        </w:tc>
        <w:tc>
          <w:tcPr>
            <w:tcW w:w="1196" w:type="dxa"/>
            <w:tcBorders>
              <w:top w:val="single" w:sz="4" w:space="0" w:color="auto"/>
              <w:left w:val="nil"/>
              <w:bottom w:val="single" w:sz="4" w:space="0" w:color="auto"/>
              <w:right w:val="single" w:sz="4" w:space="0" w:color="auto"/>
            </w:tcBorders>
            <w:shd w:val="clear" w:color="000000" w:fill="CFDCE3"/>
            <w:vAlign w:val="center"/>
          </w:tcPr>
          <w:p w14:paraId="140CFD58" w14:textId="722AE8AB" w:rsidR="00AA49E0" w:rsidRPr="00361293" w:rsidRDefault="00E10C06" w:rsidP="00806296">
            <w:pPr>
              <w:spacing w:after="0" w:line="240" w:lineRule="auto"/>
              <w:rPr>
                <w:rFonts w:cs="Arial"/>
                <w:b/>
                <w:bCs/>
                <w:color w:val="0D0D0D"/>
              </w:rPr>
            </w:pPr>
            <w:r w:rsidRPr="00361293">
              <w:rPr>
                <w:rFonts w:cs="Arial"/>
                <w:b/>
                <w:bCs/>
                <w:color w:val="0D0D0D"/>
              </w:rPr>
              <w:t>Size: 2</w:t>
            </w:r>
          </w:p>
        </w:tc>
        <w:tc>
          <w:tcPr>
            <w:tcW w:w="1196" w:type="dxa"/>
            <w:tcBorders>
              <w:top w:val="single" w:sz="4" w:space="0" w:color="auto"/>
              <w:left w:val="nil"/>
              <w:bottom w:val="single" w:sz="4" w:space="0" w:color="auto"/>
              <w:right w:val="single" w:sz="4" w:space="0" w:color="auto"/>
            </w:tcBorders>
            <w:shd w:val="clear" w:color="000000" w:fill="CFDCE3"/>
            <w:vAlign w:val="center"/>
            <w:hideMark/>
          </w:tcPr>
          <w:p w14:paraId="515FE099" w14:textId="0111D8B9" w:rsidR="00AA49E0" w:rsidRPr="00361293" w:rsidRDefault="00E10C06" w:rsidP="00806296">
            <w:pPr>
              <w:spacing w:after="0" w:line="240" w:lineRule="auto"/>
              <w:rPr>
                <w:rFonts w:cs="Arial"/>
                <w:b/>
                <w:bCs/>
                <w:color w:val="0D0D0D"/>
              </w:rPr>
            </w:pPr>
            <w:r w:rsidRPr="00361293">
              <w:rPr>
                <w:rFonts w:cs="Arial"/>
                <w:b/>
                <w:bCs/>
                <w:color w:val="0D0D0D"/>
              </w:rPr>
              <w:t>Size: 3</w:t>
            </w:r>
          </w:p>
        </w:tc>
        <w:tc>
          <w:tcPr>
            <w:tcW w:w="1196" w:type="dxa"/>
            <w:tcBorders>
              <w:top w:val="single" w:sz="4" w:space="0" w:color="auto"/>
              <w:left w:val="nil"/>
              <w:bottom w:val="single" w:sz="4" w:space="0" w:color="auto"/>
              <w:right w:val="single" w:sz="4" w:space="0" w:color="auto"/>
            </w:tcBorders>
            <w:shd w:val="clear" w:color="000000" w:fill="CFDCE3"/>
            <w:vAlign w:val="center"/>
          </w:tcPr>
          <w:p w14:paraId="6638404C" w14:textId="3B147A54" w:rsidR="00AA49E0" w:rsidRPr="00361293" w:rsidRDefault="00E10C06" w:rsidP="00806296">
            <w:pPr>
              <w:spacing w:after="0" w:line="240" w:lineRule="auto"/>
              <w:rPr>
                <w:rFonts w:cs="Arial"/>
                <w:b/>
                <w:bCs/>
                <w:color w:val="0D0D0D"/>
              </w:rPr>
            </w:pPr>
            <w:r w:rsidRPr="00361293">
              <w:rPr>
                <w:rFonts w:cs="Arial"/>
                <w:b/>
                <w:bCs/>
                <w:color w:val="0D0D0D"/>
              </w:rPr>
              <w:t>Size: 4</w:t>
            </w:r>
          </w:p>
        </w:tc>
        <w:tc>
          <w:tcPr>
            <w:tcW w:w="1196" w:type="dxa"/>
            <w:tcBorders>
              <w:top w:val="single" w:sz="4" w:space="0" w:color="auto"/>
              <w:left w:val="nil"/>
              <w:bottom w:val="single" w:sz="4" w:space="0" w:color="auto"/>
              <w:right w:val="single" w:sz="4" w:space="0" w:color="auto"/>
            </w:tcBorders>
            <w:shd w:val="clear" w:color="000000" w:fill="CFDCE3"/>
            <w:vAlign w:val="center"/>
            <w:hideMark/>
          </w:tcPr>
          <w:p w14:paraId="170780F9" w14:textId="08CDE727" w:rsidR="00AA49E0" w:rsidRPr="00361293" w:rsidRDefault="00E10C06" w:rsidP="00806296">
            <w:pPr>
              <w:spacing w:after="0" w:line="240" w:lineRule="auto"/>
              <w:rPr>
                <w:rFonts w:cs="Arial"/>
                <w:b/>
                <w:bCs/>
                <w:color w:val="0D0D0D"/>
              </w:rPr>
            </w:pPr>
            <w:r w:rsidRPr="00361293">
              <w:rPr>
                <w:rFonts w:cs="Arial"/>
                <w:b/>
                <w:bCs/>
                <w:color w:val="0D0D0D"/>
              </w:rPr>
              <w:t>Size: 5</w:t>
            </w:r>
          </w:p>
        </w:tc>
        <w:tc>
          <w:tcPr>
            <w:tcW w:w="1196" w:type="dxa"/>
            <w:tcBorders>
              <w:top w:val="single" w:sz="4" w:space="0" w:color="auto"/>
              <w:left w:val="nil"/>
              <w:bottom w:val="single" w:sz="4" w:space="0" w:color="auto"/>
              <w:right w:val="single" w:sz="4" w:space="0" w:color="auto"/>
            </w:tcBorders>
            <w:shd w:val="clear" w:color="000000" w:fill="CFDCE3"/>
            <w:vAlign w:val="center"/>
          </w:tcPr>
          <w:p w14:paraId="15EB9060" w14:textId="04AA59F6" w:rsidR="00AA49E0" w:rsidRPr="00361293" w:rsidRDefault="00E10C06" w:rsidP="00806296">
            <w:pPr>
              <w:spacing w:after="0" w:line="240" w:lineRule="auto"/>
              <w:rPr>
                <w:rFonts w:cs="Arial"/>
                <w:b/>
                <w:bCs/>
                <w:color w:val="0D0D0D"/>
              </w:rPr>
            </w:pPr>
            <w:r w:rsidRPr="00361293">
              <w:rPr>
                <w:rFonts w:cs="Arial"/>
                <w:b/>
                <w:bCs/>
                <w:color w:val="0D0D0D"/>
              </w:rPr>
              <w:t>Size: 6</w:t>
            </w:r>
          </w:p>
        </w:tc>
        <w:tc>
          <w:tcPr>
            <w:tcW w:w="1196" w:type="dxa"/>
            <w:tcBorders>
              <w:top w:val="single" w:sz="4" w:space="0" w:color="auto"/>
              <w:left w:val="nil"/>
              <w:bottom w:val="single" w:sz="4" w:space="0" w:color="auto"/>
              <w:right w:val="single" w:sz="4" w:space="0" w:color="auto"/>
            </w:tcBorders>
            <w:shd w:val="clear" w:color="000000" w:fill="CFDCE3"/>
            <w:vAlign w:val="center"/>
            <w:hideMark/>
          </w:tcPr>
          <w:p w14:paraId="090E6408" w14:textId="58F84A75" w:rsidR="00AA49E0" w:rsidRPr="00361293" w:rsidRDefault="00E10C06" w:rsidP="00806296">
            <w:pPr>
              <w:spacing w:after="0" w:line="240" w:lineRule="auto"/>
              <w:rPr>
                <w:rFonts w:cs="Arial"/>
                <w:b/>
                <w:bCs/>
                <w:color w:val="0D0D0D"/>
              </w:rPr>
            </w:pPr>
            <w:r w:rsidRPr="00361293">
              <w:rPr>
                <w:rFonts w:cs="Arial"/>
                <w:b/>
                <w:bCs/>
              </w:rPr>
              <w:t>Size: 7</w:t>
            </w:r>
          </w:p>
        </w:tc>
      </w:tr>
      <w:tr w:rsidR="00E10C06" w:rsidRPr="00361293" w14:paraId="743EB5F9" w14:textId="77777777" w:rsidTr="00750A65">
        <w:trPr>
          <w:trHeight w:val="3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585288ED" w14:textId="77777777" w:rsidR="00E10C06" w:rsidRPr="00361293" w:rsidRDefault="00E10C06" w:rsidP="00806296">
            <w:pPr>
              <w:spacing w:after="0" w:line="240" w:lineRule="auto"/>
              <w:rPr>
                <w:rFonts w:cs="Arial"/>
                <w:b/>
                <w:bCs/>
                <w:color w:val="0D0D0D"/>
              </w:rPr>
            </w:pPr>
            <w:r w:rsidRPr="00361293">
              <w:rPr>
                <w:rFonts w:cs="Arial"/>
                <w:b/>
                <w:bCs/>
                <w:color w:val="0D0D0D"/>
              </w:rPr>
              <w:t>D*</w:t>
            </w:r>
          </w:p>
        </w:tc>
        <w:tc>
          <w:tcPr>
            <w:tcW w:w="1196" w:type="dxa"/>
            <w:tcBorders>
              <w:top w:val="nil"/>
              <w:left w:val="nil"/>
              <w:bottom w:val="single" w:sz="4" w:space="0" w:color="auto"/>
              <w:right w:val="single" w:sz="4" w:space="0" w:color="auto"/>
            </w:tcBorders>
            <w:shd w:val="clear" w:color="auto" w:fill="auto"/>
            <w:noWrap/>
            <w:vAlign w:val="center"/>
          </w:tcPr>
          <w:p w14:paraId="715BD512" w14:textId="25800EF5" w:rsidR="00E10C06" w:rsidRPr="00361293" w:rsidRDefault="00E10C06" w:rsidP="00806296">
            <w:pPr>
              <w:spacing w:after="0" w:line="240" w:lineRule="auto"/>
              <w:rPr>
                <w:rFonts w:cs="Arial"/>
                <w:color w:val="0D0D0D"/>
              </w:rPr>
            </w:pPr>
            <w:r w:rsidRPr="00361293">
              <w:rPr>
                <w:rFonts w:cs="Arial"/>
                <w:color w:val="000000"/>
              </w:rPr>
              <w:t>16</w:t>
            </w:r>
          </w:p>
        </w:tc>
        <w:tc>
          <w:tcPr>
            <w:tcW w:w="1196" w:type="dxa"/>
            <w:tcBorders>
              <w:top w:val="nil"/>
              <w:left w:val="nil"/>
              <w:bottom w:val="single" w:sz="4" w:space="0" w:color="auto"/>
              <w:right w:val="single" w:sz="4" w:space="0" w:color="auto"/>
            </w:tcBorders>
            <w:shd w:val="clear" w:color="auto" w:fill="auto"/>
            <w:noWrap/>
            <w:vAlign w:val="center"/>
          </w:tcPr>
          <w:p w14:paraId="6B09FFBC" w14:textId="0C272C26" w:rsidR="00E10C06" w:rsidRPr="00361293" w:rsidRDefault="00E10C06" w:rsidP="00806296">
            <w:pPr>
              <w:spacing w:after="0" w:line="240" w:lineRule="auto"/>
              <w:rPr>
                <w:rFonts w:cs="Arial"/>
                <w:color w:val="000000"/>
              </w:rPr>
            </w:pPr>
            <w:r w:rsidRPr="00361293">
              <w:rPr>
                <w:rFonts w:cs="Arial"/>
                <w:color w:val="0D0D0D"/>
              </w:rPr>
              <w:t>24</w:t>
            </w:r>
          </w:p>
        </w:tc>
        <w:tc>
          <w:tcPr>
            <w:tcW w:w="1196" w:type="dxa"/>
            <w:tcBorders>
              <w:top w:val="nil"/>
              <w:left w:val="nil"/>
              <w:bottom w:val="single" w:sz="4" w:space="0" w:color="auto"/>
              <w:right w:val="single" w:sz="4" w:space="0" w:color="auto"/>
            </w:tcBorders>
            <w:shd w:val="clear" w:color="auto" w:fill="auto"/>
            <w:noWrap/>
            <w:vAlign w:val="center"/>
          </w:tcPr>
          <w:p w14:paraId="79A4B439" w14:textId="4889CC2A" w:rsidR="00E10C06" w:rsidRPr="00361293" w:rsidRDefault="00E10C06" w:rsidP="00806296">
            <w:pPr>
              <w:spacing w:after="0" w:line="240" w:lineRule="auto"/>
              <w:rPr>
                <w:rFonts w:cs="Arial"/>
                <w:color w:val="0D0D0D"/>
              </w:rPr>
            </w:pPr>
            <w:r w:rsidRPr="00361293">
              <w:rPr>
                <w:rFonts w:cs="Arial"/>
                <w:color w:val="000000"/>
              </w:rPr>
              <w:t>32</w:t>
            </w:r>
          </w:p>
        </w:tc>
        <w:tc>
          <w:tcPr>
            <w:tcW w:w="1196" w:type="dxa"/>
            <w:tcBorders>
              <w:top w:val="nil"/>
              <w:left w:val="nil"/>
              <w:bottom w:val="single" w:sz="4" w:space="0" w:color="auto"/>
              <w:right w:val="single" w:sz="4" w:space="0" w:color="auto"/>
            </w:tcBorders>
            <w:shd w:val="clear" w:color="auto" w:fill="auto"/>
            <w:vAlign w:val="center"/>
          </w:tcPr>
          <w:p w14:paraId="3EA2E252" w14:textId="531D4A21" w:rsidR="00E10C06" w:rsidRPr="00361293" w:rsidRDefault="00E10C06" w:rsidP="00806296">
            <w:pPr>
              <w:spacing w:after="0" w:line="240" w:lineRule="auto"/>
              <w:rPr>
                <w:rFonts w:cs="Arial"/>
                <w:color w:val="0D0D0D"/>
              </w:rPr>
            </w:pPr>
            <w:r w:rsidRPr="00361293">
              <w:rPr>
                <w:rFonts w:cs="Arial"/>
                <w:color w:val="0D0D0D"/>
              </w:rPr>
              <w:t>40</w:t>
            </w:r>
          </w:p>
        </w:tc>
        <w:tc>
          <w:tcPr>
            <w:tcW w:w="1196" w:type="dxa"/>
            <w:tcBorders>
              <w:top w:val="nil"/>
              <w:left w:val="nil"/>
              <w:bottom w:val="single" w:sz="4" w:space="0" w:color="auto"/>
              <w:right w:val="single" w:sz="4" w:space="0" w:color="auto"/>
            </w:tcBorders>
            <w:shd w:val="clear" w:color="auto" w:fill="auto"/>
            <w:noWrap/>
            <w:vAlign w:val="center"/>
          </w:tcPr>
          <w:p w14:paraId="09D1481F" w14:textId="0636DF75" w:rsidR="00E10C06" w:rsidRPr="00361293" w:rsidRDefault="00E10C06" w:rsidP="00806296">
            <w:pPr>
              <w:spacing w:after="0" w:line="240" w:lineRule="auto"/>
              <w:rPr>
                <w:rFonts w:cs="Arial"/>
                <w:color w:val="0D0D0D"/>
              </w:rPr>
            </w:pPr>
            <w:r w:rsidRPr="00361293">
              <w:rPr>
                <w:rFonts w:cs="Arial"/>
                <w:color w:val="0D0D0D"/>
              </w:rPr>
              <w:t>48</w:t>
            </w:r>
          </w:p>
        </w:tc>
        <w:tc>
          <w:tcPr>
            <w:tcW w:w="1196" w:type="dxa"/>
            <w:tcBorders>
              <w:top w:val="nil"/>
              <w:left w:val="nil"/>
              <w:bottom w:val="single" w:sz="4" w:space="0" w:color="auto"/>
              <w:right w:val="single" w:sz="4" w:space="0" w:color="auto"/>
            </w:tcBorders>
            <w:shd w:val="clear" w:color="auto" w:fill="auto"/>
            <w:vAlign w:val="center"/>
          </w:tcPr>
          <w:p w14:paraId="3CC8890E" w14:textId="07FCCF3C" w:rsidR="00E10C06" w:rsidRPr="00361293" w:rsidRDefault="00E10C06" w:rsidP="00806296">
            <w:pPr>
              <w:spacing w:after="0" w:line="240" w:lineRule="auto"/>
              <w:rPr>
                <w:rFonts w:cs="Arial"/>
                <w:color w:val="000000"/>
              </w:rPr>
            </w:pPr>
            <w:r w:rsidRPr="00361293">
              <w:rPr>
                <w:rFonts w:cs="Arial"/>
              </w:rPr>
              <w:t>56</w:t>
            </w:r>
          </w:p>
        </w:tc>
      </w:tr>
      <w:tr w:rsidR="00E10C06" w:rsidRPr="00361293" w14:paraId="22EE61F0" w14:textId="77777777" w:rsidTr="00750A65">
        <w:trPr>
          <w:trHeight w:val="3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24D81422" w14:textId="77777777" w:rsidR="00E10C06" w:rsidRPr="00361293" w:rsidRDefault="00E10C06" w:rsidP="00806296">
            <w:pPr>
              <w:spacing w:after="0" w:line="240" w:lineRule="auto"/>
              <w:rPr>
                <w:rFonts w:cs="Arial"/>
                <w:b/>
                <w:bCs/>
                <w:color w:val="0D0D0D"/>
              </w:rPr>
            </w:pPr>
            <w:r w:rsidRPr="00361293">
              <w:rPr>
                <w:rFonts w:cs="Arial"/>
                <w:b/>
                <w:bCs/>
                <w:color w:val="0D0D0D"/>
              </w:rPr>
              <w:t>D</w:t>
            </w:r>
          </w:p>
        </w:tc>
        <w:tc>
          <w:tcPr>
            <w:tcW w:w="1196" w:type="dxa"/>
            <w:tcBorders>
              <w:top w:val="nil"/>
              <w:left w:val="nil"/>
              <w:bottom w:val="single" w:sz="4" w:space="0" w:color="auto"/>
              <w:right w:val="single" w:sz="4" w:space="0" w:color="auto"/>
            </w:tcBorders>
            <w:shd w:val="clear" w:color="auto" w:fill="auto"/>
            <w:noWrap/>
            <w:vAlign w:val="center"/>
          </w:tcPr>
          <w:p w14:paraId="10892DCD" w14:textId="3CCA8EDE" w:rsidR="00E10C06" w:rsidRPr="00361293" w:rsidRDefault="00E10C06" w:rsidP="00806296">
            <w:pPr>
              <w:spacing w:after="0" w:line="240" w:lineRule="auto"/>
              <w:rPr>
                <w:rFonts w:cs="Arial"/>
                <w:color w:val="0D0D0D"/>
              </w:rPr>
            </w:pPr>
            <w:r w:rsidRPr="00361293">
              <w:rPr>
                <w:rFonts w:cs="Arial"/>
                <w:color w:val="000000"/>
              </w:rPr>
              <w:t>14</w:t>
            </w:r>
          </w:p>
        </w:tc>
        <w:tc>
          <w:tcPr>
            <w:tcW w:w="1196" w:type="dxa"/>
            <w:tcBorders>
              <w:top w:val="nil"/>
              <w:left w:val="nil"/>
              <w:bottom w:val="single" w:sz="4" w:space="0" w:color="auto"/>
              <w:right w:val="single" w:sz="4" w:space="0" w:color="auto"/>
            </w:tcBorders>
            <w:shd w:val="clear" w:color="auto" w:fill="auto"/>
            <w:noWrap/>
            <w:vAlign w:val="center"/>
          </w:tcPr>
          <w:p w14:paraId="79AED5F4" w14:textId="55D55C69" w:rsidR="00E10C06" w:rsidRPr="00361293" w:rsidRDefault="00E10C06" w:rsidP="00806296">
            <w:pPr>
              <w:spacing w:after="0" w:line="240" w:lineRule="auto"/>
              <w:rPr>
                <w:rFonts w:cs="Arial"/>
                <w:color w:val="000000"/>
              </w:rPr>
            </w:pPr>
            <w:r w:rsidRPr="00361293">
              <w:rPr>
                <w:rFonts w:cs="Arial"/>
                <w:color w:val="0D0D0D"/>
              </w:rPr>
              <w:t>21</w:t>
            </w:r>
          </w:p>
        </w:tc>
        <w:tc>
          <w:tcPr>
            <w:tcW w:w="1196" w:type="dxa"/>
            <w:tcBorders>
              <w:top w:val="nil"/>
              <w:left w:val="nil"/>
              <w:bottom w:val="single" w:sz="4" w:space="0" w:color="auto"/>
              <w:right w:val="single" w:sz="4" w:space="0" w:color="auto"/>
            </w:tcBorders>
            <w:shd w:val="clear" w:color="auto" w:fill="auto"/>
            <w:noWrap/>
            <w:vAlign w:val="center"/>
          </w:tcPr>
          <w:p w14:paraId="4352F298" w14:textId="696A55DA" w:rsidR="00E10C06" w:rsidRPr="00361293" w:rsidRDefault="00E10C06" w:rsidP="00806296">
            <w:pPr>
              <w:spacing w:after="0" w:line="240" w:lineRule="auto"/>
              <w:rPr>
                <w:rFonts w:cs="Arial"/>
                <w:color w:val="0D0D0D"/>
              </w:rPr>
            </w:pPr>
            <w:r w:rsidRPr="00361293">
              <w:rPr>
                <w:rFonts w:cs="Arial"/>
                <w:color w:val="000000"/>
              </w:rPr>
              <w:t>28</w:t>
            </w:r>
          </w:p>
        </w:tc>
        <w:tc>
          <w:tcPr>
            <w:tcW w:w="1196" w:type="dxa"/>
            <w:tcBorders>
              <w:top w:val="nil"/>
              <w:left w:val="nil"/>
              <w:bottom w:val="single" w:sz="4" w:space="0" w:color="auto"/>
              <w:right w:val="single" w:sz="4" w:space="0" w:color="auto"/>
            </w:tcBorders>
            <w:shd w:val="clear" w:color="auto" w:fill="auto"/>
            <w:vAlign w:val="center"/>
          </w:tcPr>
          <w:p w14:paraId="60317BEC" w14:textId="25B1A36A" w:rsidR="00E10C06" w:rsidRPr="00361293" w:rsidRDefault="00E10C06" w:rsidP="00806296">
            <w:pPr>
              <w:spacing w:after="0" w:line="240" w:lineRule="auto"/>
              <w:rPr>
                <w:rFonts w:cs="Arial"/>
                <w:color w:val="0D0D0D"/>
              </w:rPr>
            </w:pPr>
            <w:r w:rsidRPr="00361293">
              <w:rPr>
                <w:rFonts w:cs="Arial"/>
                <w:color w:val="0D0D0D"/>
              </w:rPr>
              <w:t>35</w:t>
            </w:r>
          </w:p>
        </w:tc>
        <w:tc>
          <w:tcPr>
            <w:tcW w:w="1196" w:type="dxa"/>
            <w:tcBorders>
              <w:top w:val="nil"/>
              <w:left w:val="nil"/>
              <w:bottom w:val="single" w:sz="4" w:space="0" w:color="auto"/>
              <w:right w:val="single" w:sz="4" w:space="0" w:color="auto"/>
            </w:tcBorders>
            <w:shd w:val="clear" w:color="auto" w:fill="auto"/>
            <w:noWrap/>
            <w:vAlign w:val="center"/>
          </w:tcPr>
          <w:p w14:paraId="656BEA3E" w14:textId="02274295" w:rsidR="00E10C06" w:rsidRPr="00361293" w:rsidRDefault="00E10C06" w:rsidP="00806296">
            <w:pPr>
              <w:spacing w:after="0" w:line="240" w:lineRule="auto"/>
              <w:rPr>
                <w:rFonts w:cs="Arial"/>
                <w:color w:val="0D0D0D"/>
              </w:rPr>
            </w:pPr>
            <w:r w:rsidRPr="00361293">
              <w:rPr>
                <w:rFonts w:cs="Arial"/>
                <w:color w:val="0D0D0D"/>
              </w:rPr>
              <w:t>42</w:t>
            </w:r>
          </w:p>
        </w:tc>
        <w:tc>
          <w:tcPr>
            <w:tcW w:w="1196" w:type="dxa"/>
            <w:tcBorders>
              <w:top w:val="nil"/>
              <w:left w:val="nil"/>
              <w:bottom w:val="single" w:sz="4" w:space="0" w:color="auto"/>
              <w:right w:val="single" w:sz="4" w:space="0" w:color="auto"/>
            </w:tcBorders>
            <w:shd w:val="clear" w:color="auto" w:fill="auto"/>
            <w:vAlign w:val="center"/>
          </w:tcPr>
          <w:p w14:paraId="780640BC" w14:textId="08A6F729" w:rsidR="00E10C06" w:rsidRPr="00361293" w:rsidRDefault="00E10C06" w:rsidP="00806296">
            <w:pPr>
              <w:spacing w:after="0" w:line="240" w:lineRule="auto"/>
              <w:rPr>
                <w:rFonts w:cs="Arial"/>
                <w:color w:val="000000"/>
              </w:rPr>
            </w:pPr>
            <w:r w:rsidRPr="00361293">
              <w:rPr>
                <w:rFonts w:cs="Arial"/>
              </w:rPr>
              <w:t>49</w:t>
            </w:r>
          </w:p>
        </w:tc>
      </w:tr>
      <w:tr w:rsidR="00E10C06" w:rsidRPr="00361293" w14:paraId="7B9EA0A4" w14:textId="77777777" w:rsidTr="00750A65">
        <w:trPr>
          <w:trHeight w:val="3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2E2FEE8F" w14:textId="77777777" w:rsidR="00E10C06" w:rsidRPr="00361293" w:rsidRDefault="00E10C06" w:rsidP="00806296">
            <w:pPr>
              <w:spacing w:after="0" w:line="240" w:lineRule="auto"/>
              <w:rPr>
                <w:rFonts w:cs="Arial"/>
                <w:b/>
                <w:bCs/>
                <w:color w:val="0D0D0D"/>
              </w:rPr>
            </w:pPr>
            <w:r w:rsidRPr="00361293">
              <w:rPr>
                <w:rFonts w:cs="Arial"/>
                <w:b/>
                <w:bCs/>
                <w:color w:val="0D0D0D"/>
              </w:rPr>
              <w:t>M</w:t>
            </w:r>
          </w:p>
        </w:tc>
        <w:tc>
          <w:tcPr>
            <w:tcW w:w="1196" w:type="dxa"/>
            <w:tcBorders>
              <w:top w:val="nil"/>
              <w:left w:val="nil"/>
              <w:bottom w:val="single" w:sz="4" w:space="0" w:color="auto"/>
              <w:right w:val="single" w:sz="4" w:space="0" w:color="auto"/>
            </w:tcBorders>
            <w:shd w:val="clear" w:color="auto" w:fill="auto"/>
            <w:noWrap/>
            <w:vAlign w:val="center"/>
          </w:tcPr>
          <w:p w14:paraId="7FDFAA87" w14:textId="41D7A786" w:rsidR="00E10C06" w:rsidRPr="00361293" w:rsidRDefault="00E10C06" w:rsidP="00806296">
            <w:pPr>
              <w:spacing w:after="0" w:line="240" w:lineRule="auto"/>
              <w:rPr>
                <w:rFonts w:cs="Arial"/>
                <w:color w:val="0D0D0D"/>
              </w:rPr>
            </w:pPr>
            <w:r w:rsidRPr="00361293">
              <w:rPr>
                <w:rFonts w:cs="Arial"/>
                <w:color w:val="000000"/>
              </w:rPr>
              <w:t>12</w:t>
            </w:r>
          </w:p>
        </w:tc>
        <w:tc>
          <w:tcPr>
            <w:tcW w:w="1196" w:type="dxa"/>
            <w:tcBorders>
              <w:top w:val="nil"/>
              <w:left w:val="nil"/>
              <w:bottom w:val="single" w:sz="4" w:space="0" w:color="auto"/>
              <w:right w:val="single" w:sz="4" w:space="0" w:color="auto"/>
            </w:tcBorders>
            <w:shd w:val="clear" w:color="auto" w:fill="auto"/>
            <w:noWrap/>
            <w:vAlign w:val="center"/>
          </w:tcPr>
          <w:p w14:paraId="429E014B" w14:textId="7547013B" w:rsidR="00E10C06" w:rsidRPr="00361293" w:rsidRDefault="00E10C06" w:rsidP="00806296">
            <w:pPr>
              <w:spacing w:after="0" w:line="240" w:lineRule="auto"/>
              <w:rPr>
                <w:rFonts w:cs="Arial"/>
                <w:color w:val="000000"/>
              </w:rPr>
            </w:pPr>
            <w:r w:rsidRPr="00361293">
              <w:rPr>
                <w:rFonts w:cs="Arial"/>
                <w:color w:val="0D0D0D"/>
              </w:rPr>
              <w:t>18</w:t>
            </w:r>
          </w:p>
        </w:tc>
        <w:tc>
          <w:tcPr>
            <w:tcW w:w="1196" w:type="dxa"/>
            <w:tcBorders>
              <w:top w:val="nil"/>
              <w:left w:val="nil"/>
              <w:bottom w:val="single" w:sz="4" w:space="0" w:color="auto"/>
              <w:right w:val="single" w:sz="4" w:space="0" w:color="auto"/>
            </w:tcBorders>
            <w:shd w:val="clear" w:color="auto" w:fill="auto"/>
            <w:noWrap/>
            <w:vAlign w:val="center"/>
          </w:tcPr>
          <w:p w14:paraId="42A464A6" w14:textId="2F6C69EF" w:rsidR="00E10C06" w:rsidRPr="00361293" w:rsidRDefault="00E10C06" w:rsidP="00806296">
            <w:pPr>
              <w:spacing w:after="0" w:line="240" w:lineRule="auto"/>
              <w:rPr>
                <w:rFonts w:cs="Arial"/>
                <w:color w:val="0D0D0D"/>
              </w:rPr>
            </w:pPr>
            <w:r w:rsidRPr="00361293">
              <w:rPr>
                <w:rFonts w:cs="Arial"/>
                <w:color w:val="000000"/>
              </w:rPr>
              <w:t>24</w:t>
            </w:r>
          </w:p>
        </w:tc>
        <w:tc>
          <w:tcPr>
            <w:tcW w:w="1196" w:type="dxa"/>
            <w:tcBorders>
              <w:top w:val="nil"/>
              <w:left w:val="nil"/>
              <w:bottom w:val="single" w:sz="4" w:space="0" w:color="auto"/>
              <w:right w:val="single" w:sz="4" w:space="0" w:color="auto"/>
            </w:tcBorders>
            <w:shd w:val="clear" w:color="auto" w:fill="auto"/>
            <w:vAlign w:val="center"/>
          </w:tcPr>
          <w:p w14:paraId="37B61C4E" w14:textId="2AD6E1AA" w:rsidR="00E10C06" w:rsidRPr="00361293" w:rsidRDefault="00E10C06" w:rsidP="00806296">
            <w:pPr>
              <w:spacing w:after="0" w:line="240" w:lineRule="auto"/>
              <w:rPr>
                <w:rFonts w:cs="Arial"/>
                <w:color w:val="0D0D0D"/>
              </w:rPr>
            </w:pPr>
            <w:r w:rsidRPr="00361293">
              <w:rPr>
                <w:rFonts w:cs="Arial"/>
                <w:color w:val="0D0D0D"/>
              </w:rPr>
              <w:t>30</w:t>
            </w:r>
          </w:p>
        </w:tc>
        <w:tc>
          <w:tcPr>
            <w:tcW w:w="1196" w:type="dxa"/>
            <w:tcBorders>
              <w:top w:val="nil"/>
              <w:left w:val="nil"/>
              <w:bottom w:val="single" w:sz="4" w:space="0" w:color="auto"/>
              <w:right w:val="single" w:sz="4" w:space="0" w:color="auto"/>
            </w:tcBorders>
            <w:shd w:val="clear" w:color="auto" w:fill="auto"/>
            <w:noWrap/>
            <w:vAlign w:val="center"/>
          </w:tcPr>
          <w:p w14:paraId="6068BAAB" w14:textId="3731EEA6" w:rsidR="00E10C06" w:rsidRPr="00361293" w:rsidRDefault="00E10C06" w:rsidP="00806296">
            <w:pPr>
              <w:spacing w:after="0" w:line="240" w:lineRule="auto"/>
              <w:rPr>
                <w:rFonts w:cs="Arial"/>
                <w:color w:val="0D0D0D"/>
              </w:rPr>
            </w:pPr>
            <w:r w:rsidRPr="00361293">
              <w:rPr>
                <w:rFonts w:cs="Arial"/>
                <w:color w:val="0D0D0D"/>
              </w:rPr>
              <w:t>36</w:t>
            </w:r>
          </w:p>
        </w:tc>
        <w:tc>
          <w:tcPr>
            <w:tcW w:w="1196" w:type="dxa"/>
            <w:tcBorders>
              <w:top w:val="nil"/>
              <w:left w:val="nil"/>
              <w:bottom w:val="single" w:sz="4" w:space="0" w:color="auto"/>
              <w:right w:val="single" w:sz="4" w:space="0" w:color="auto"/>
            </w:tcBorders>
            <w:shd w:val="clear" w:color="auto" w:fill="auto"/>
            <w:vAlign w:val="center"/>
          </w:tcPr>
          <w:p w14:paraId="2CCE2643" w14:textId="08648284" w:rsidR="00E10C06" w:rsidRPr="00361293" w:rsidRDefault="00E10C06" w:rsidP="00806296">
            <w:pPr>
              <w:spacing w:after="0" w:line="240" w:lineRule="auto"/>
              <w:rPr>
                <w:rFonts w:cs="Arial"/>
                <w:color w:val="000000"/>
              </w:rPr>
            </w:pPr>
            <w:r w:rsidRPr="00361293">
              <w:rPr>
                <w:rFonts w:cs="Arial"/>
              </w:rPr>
              <w:t>42</w:t>
            </w:r>
          </w:p>
        </w:tc>
      </w:tr>
      <w:tr w:rsidR="00E10C06" w:rsidRPr="00361293" w14:paraId="52467688" w14:textId="77777777" w:rsidTr="00750A65">
        <w:trPr>
          <w:trHeight w:val="3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0F85BEA6" w14:textId="77777777" w:rsidR="00E10C06" w:rsidRPr="00361293" w:rsidRDefault="00E10C06" w:rsidP="00806296">
            <w:pPr>
              <w:spacing w:after="0" w:line="240" w:lineRule="auto"/>
              <w:rPr>
                <w:rFonts w:cs="Arial"/>
                <w:b/>
                <w:bCs/>
                <w:color w:val="0D0D0D"/>
              </w:rPr>
            </w:pPr>
            <w:r w:rsidRPr="00361293">
              <w:rPr>
                <w:rFonts w:cs="Arial"/>
                <w:b/>
                <w:bCs/>
                <w:color w:val="0D0D0D"/>
              </w:rPr>
              <w:t>P</w:t>
            </w:r>
          </w:p>
        </w:tc>
        <w:tc>
          <w:tcPr>
            <w:tcW w:w="1196" w:type="dxa"/>
            <w:tcBorders>
              <w:top w:val="nil"/>
              <w:left w:val="nil"/>
              <w:bottom w:val="single" w:sz="4" w:space="0" w:color="auto"/>
              <w:right w:val="single" w:sz="4" w:space="0" w:color="auto"/>
            </w:tcBorders>
            <w:shd w:val="clear" w:color="auto" w:fill="auto"/>
            <w:noWrap/>
            <w:vAlign w:val="center"/>
          </w:tcPr>
          <w:p w14:paraId="18EF9E94" w14:textId="0942A776" w:rsidR="00E10C06" w:rsidRPr="00361293" w:rsidRDefault="00E10C06" w:rsidP="00806296">
            <w:pPr>
              <w:spacing w:after="0" w:line="240" w:lineRule="auto"/>
              <w:rPr>
                <w:rFonts w:cs="Arial"/>
                <w:color w:val="0D0D0D"/>
              </w:rPr>
            </w:pPr>
            <w:r w:rsidRPr="00361293">
              <w:rPr>
                <w:rFonts w:cs="Arial"/>
                <w:color w:val="000000"/>
              </w:rPr>
              <w:t>10</w:t>
            </w:r>
          </w:p>
        </w:tc>
        <w:tc>
          <w:tcPr>
            <w:tcW w:w="1196" w:type="dxa"/>
            <w:tcBorders>
              <w:top w:val="nil"/>
              <w:left w:val="nil"/>
              <w:bottom w:val="single" w:sz="4" w:space="0" w:color="auto"/>
              <w:right w:val="single" w:sz="4" w:space="0" w:color="auto"/>
            </w:tcBorders>
            <w:shd w:val="clear" w:color="auto" w:fill="auto"/>
            <w:noWrap/>
            <w:vAlign w:val="center"/>
          </w:tcPr>
          <w:p w14:paraId="3BA3570D" w14:textId="40073383" w:rsidR="00E10C06" w:rsidRPr="00361293" w:rsidRDefault="00E10C06" w:rsidP="00806296">
            <w:pPr>
              <w:spacing w:after="0" w:line="240" w:lineRule="auto"/>
              <w:rPr>
                <w:rFonts w:cs="Arial"/>
                <w:color w:val="000000"/>
              </w:rPr>
            </w:pPr>
            <w:r w:rsidRPr="00361293">
              <w:rPr>
                <w:rFonts w:cs="Arial"/>
                <w:color w:val="0D0D0D"/>
              </w:rPr>
              <w:t>15</w:t>
            </w:r>
          </w:p>
        </w:tc>
        <w:tc>
          <w:tcPr>
            <w:tcW w:w="1196" w:type="dxa"/>
            <w:tcBorders>
              <w:top w:val="nil"/>
              <w:left w:val="nil"/>
              <w:bottom w:val="single" w:sz="4" w:space="0" w:color="auto"/>
              <w:right w:val="single" w:sz="4" w:space="0" w:color="auto"/>
            </w:tcBorders>
            <w:shd w:val="clear" w:color="auto" w:fill="auto"/>
            <w:noWrap/>
            <w:vAlign w:val="center"/>
          </w:tcPr>
          <w:p w14:paraId="044F6BE9" w14:textId="6D28B237" w:rsidR="00E10C06" w:rsidRPr="00361293" w:rsidRDefault="00E10C06" w:rsidP="00806296">
            <w:pPr>
              <w:spacing w:after="0" w:line="240" w:lineRule="auto"/>
              <w:rPr>
                <w:rFonts w:cs="Arial"/>
                <w:color w:val="0D0D0D"/>
              </w:rPr>
            </w:pPr>
            <w:r w:rsidRPr="00361293">
              <w:rPr>
                <w:rFonts w:cs="Arial"/>
                <w:color w:val="000000"/>
              </w:rPr>
              <w:t>20</w:t>
            </w:r>
          </w:p>
        </w:tc>
        <w:tc>
          <w:tcPr>
            <w:tcW w:w="1196" w:type="dxa"/>
            <w:tcBorders>
              <w:top w:val="nil"/>
              <w:left w:val="nil"/>
              <w:bottom w:val="single" w:sz="4" w:space="0" w:color="auto"/>
              <w:right w:val="single" w:sz="4" w:space="0" w:color="auto"/>
            </w:tcBorders>
            <w:shd w:val="clear" w:color="auto" w:fill="auto"/>
            <w:vAlign w:val="center"/>
          </w:tcPr>
          <w:p w14:paraId="75EB897B" w14:textId="109C0D87" w:rsidR="00E10C06" w:rsidRPr="00361293" w:rsidRDefault="00E10C06" w:rsidP="00806296">
            <w:pPr>
              <w:spacing w:after="0" w:line="240" w:lineRule="auto"/>
              <w:rPr>
                <w:rFonts w:cs="Arial"/>
                <w:color w:val="0D0D0D"/>
              </w:rPr>
            </w:pPr>
            <w:r w:rsidRPr="00361293">
              <w:rPr>
                <w:rFonts w:cs="Arial"/>
                <w:color w:val="0D0D0D"/>
              </w:rPr>
              <w:t>25</w:t>
            </w:r>
          </w:p>
        </w:tc>
        <w:tc>
          <w:tcPr>
            <w:tcW w:w="1196" w:type="dxa"/>
            <w:tcBorders>
              <w:top w:val="nil"/>
              <w:left w:val="nil"/>
              <w:bottom w:val="single" w:sz="4" w:space="0" w:color="auto"/>
              <w:right w:val="single" w:sz="4" w:space="0" w:color="auto"/>
            </w:tcBorders>
            <w:shd w:val="clear" w:color="auto" w:fill="auto"/>
            <w:noWrap/>
            <w:vAlign w:val="center"/>
          </w:tcPr>
          <w:p w14:paraId="68062A98" w14:textId="119D29B5" w:rsidR="00E10C06" w:rsidRPr="00361293" w:rsidRDefault="00E10C06" w:rsidP="00806296">
            <w:pPr>
              <w:spacing w:after="0" w:line="240" w:lineRule="auto"/>
              <w:rPr>
                <w:rFonts w:cs="Arial"/>
                <w:color w:val="0D0D0D"/>
              </w:rPr>
            </w:pPr>
            <w:r w:rsidRPr="00361293">
              <w:rPr>
                <w:rFonts w:cs="Arial"/>
                <w:color w:val="0D0D0D"/>
              </w:rPr>
              <w:t>30</w:t>
            </w:r>
          </w:p>
        </w:tc>
        <w:tc>
          <w:tcPr>
            <w:tcW w:w="1196" w:type="dxa"/>
            <w:tcBorders>
              <w:top w:val="nil"/>
              <w:left w:val="nil"/>
              <w:bottom w:val="single" w:sz="4" w:space="0" w:color="auto"/>
              <w:right w:val="single" w:sz="4" w:space="0" w:color="auto"/>
            </w:tcBorders>
            <w:shd w:val="clear" w:color="auto" w:fill="auto"/>
            <w:vAlign w:val="center"/>
          </w:tcPr>
          <w:p w14:paraId="4F9CED3F" w14:textId="12EFB249" w:rsidR="00E10C06" w:rsidRPr="00361293" w:rsidRDefault="00E10C06" w:rsidP="00806296">
            <w:pPr>
              <w:spacing w:after="0" w:line="240" w:lineRule="auto"/>
              <w:rPr>
                <w:rFonts w:cs="Arial"/>
                <w:color w:val="000000"/>
              </w:rPr>
            </w:pPr>
            <w:r w:rsidRPr="00361293">
              <w:rPr>
                <w:rFonts w:cs="Arial"/>
              </w:rPr>
              <w:t>35</w:t>
            </w:r>
          </w:p>
        </w:tc>
      </w:tr>
      <w:tr w:rsidR="00E10C06" w:rsidRPr="00361293" w14:paraId="2533BBA8" w14:textId="77777777" w:rsidTr="00750A65">
        <w:trPr>
          <w:trHeight w:val="3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43E27C7" w14:textId="77777777" w:rsidR="00E10C06" w:rsidRPr="00361293" w:rsidRDefault="00E10C06" w:rsidP="00806296">
            <w:pPr>
              <w:spacing w:after="0" w:line="240" w:lineRule="auto"/>
              <w:rPr>
                <w:rFonts w:cs="Arial"/>
                <w:b/>
                <w:bCs/>
                <w:color w:val="0D0D0D"/>
              </w:rPr>
            </w:pPr>
            <w:r w:rsidRPr="00361293">
              <w:rPr>
                <w:rFonts w:cs="Arial"/>
                <w:b/>
                <w:bCs/>
                <w:color w:val="0D0D0D"/>
              </w:rPr>
              <w:t>Fail</w:t>
            </w:r>
          </w:p>
        </w:tc>
        <w:tc>
          <w:tcPr>
            <w:tcW w:w="1196" w:type="dxa"/>
            <w:tcBorders>
              <w:top w:val="nil"/>
              <w:left w:val="nil"/>
              <w:bottom w:val="single" w:sz="4" w:space="0" w:color="auto"/>
              <w:right w:val="single" w:sz="4" w:space="0" w:color="auto"/>
            </w:tcBorders>
            <w:shd w:val="clear" w:color="auto" w:fill="auto"/>
            <w:noWrap/>
            <w:vAlign w:val="center"/>
          </w:tcPr>
          <w:p w14:paraId="0F88FE79" w14:textId="5D1EFCEF" w:rsidR="00E10C06" w:rsidRPr="00361293" w:rsidRDefault="00E10C06" w:rsidP="00806296">
            <w:pPr>
              <w:spacing w:after="0" w:line="240" w:lineRule="auto"/>
              <w:rPr>
                <w:rFonts w:cs="Arial"/>
                <w:color w:val="0D0D0D"/>
              </w:rPr>
            </w:pPr>
            <w:r w:rsidRPr="00361293">
              <w:rPr>
                <w:rFonts w:cs="Arial"/>
                <w:color w:val="0D0D0D"/>
              </w:rPr>
              <w:t>0</w:t>
            </w:r>
          </w:p>
        </w:tc>
        <w:tc>
          <w:tcPr>
            <w:tcW w:w="1196" w:type="dxa"/>
            <w:tcBorders>
              <w:top w:val="nil"/>
              <w:left w:val="nil"/>
              <w:bottom w:val="single" w:sz="4" w:space="0" w:color="auto"/>
              <w:right w:val="single" w:sz="4" w:space="0" w:color="auto"/>
            </w:tcBorders>
            <w:shd w:val="clear" w:color="auto" w:fill="auto"/>
            <w:noWrap/>
            <w:vAlign w:val="center"/>
          </w:tcPr>
          <w:p w14:paraId="15972121" w14:textId="6F5004D3" w:rsidR="00E10C06" w:rsidRPr="00361293" w:rsidRDefault="00E10C06" w:rsidP="00806296">
            <w:pPr>
              <w:spacing w:after="0" w:line="240" w:lineRule="auto"/>
              <w:rPr>
                <w:rFonts w:cs="Arial"/>
                <w:color w:val="0D0D0D"/>
              </w:rPr>
            </w:pPr>
            <w:r w:rsidRPr="00361293">
              <w:rPr>
                <w:rFonts w:cs="Arial"/>
                <w:color w:val="0D0D0D"/>
              </w:rPr>
              <w:t>0</w:t>
            </w:r>
          </w:p>
        </w:tc>
        <w:tc>
          <w:tcPr>
            <w:tcW w:w="1196" w:type="dxa"/>
            <w:tcBorders>
              <w:top w:val="nil"/>
              <w:left w:val="nil"/>
              <w:bottom w:val="single" w:sz="4" w:space="0" w:color="auto"/>
              <w:right w:val="single" w:sz="4" w:space="0" w:color="auto"/>
            </w:tcBorders>
            <w:shd w:val="clear" w:color="auto" w:fill="auto"/>
            <w:vAlign w:val="center"/>
          </w:tcPr>
          <w:p w14:paraId="61DEB92A" w14:textId="4D49D141" w:rsidR="00E10C06" w:rsidRPr="00361293" w:rsidRDefault="00E10C06" w:rsidP="00806296">
            <w:pPr>
              <w:spacing w:after="0" w:line="240" w:lineRule="auto"/>
              <w:rPr>
                <w:rFonts w:cs="Arial"/>
                <w:color w:val="0D0D0D"/>
              </w:rPr>
            </w:pPr>
            <w:r w:rsidRPr="00361293">
              <w:rPr>
                <w:rFonts w:cs="Arial"/>
                <w:color w:val="0D0D0D"/>
              </w:rPr>
              <w:t>0</w:t>
            </w:r>
          </w:p>
        </w:tc>
        <w:tc>
          <w:tcPr>
            <w:tcW w:w="1196" w:type="dxa"/>
            <w:tcBorders>
              <w:top w:val="nil"/>
              <w:left w:val="nil"/>
              <w:bottom w:val="single" w:sz="4" w:space="0" w:color="auto"/>
              <w:right w:val="single" w:sz="4" w:space="0" w:color="auto"/>
            </w:tcBorders>
            <w:shd w:val="clear" w:color="auto" w:fill="auto"/>
            <w:vAlign w:val="center"/>
          </w:tcPr>
          <w:p w14:paraId="387279B8" w14:textId="4DBFB48E" w:rsidR="00E10C06" w:rsidRPr="00361293" w:rsidRDefault="00E10C06" w:rsidP="00806296">
            <w:pPr>
              <w:spacing w:after="0" w:line="240" w:lineRule="auto"/>
              <w:rPr>
                <w:rFonts w:cs="Arial"/>
                <w:color w:val="0D0D0D"/>
              </w:rPr>
            </w:pPr>
            <w:r w:rsidRPr="00361293">
              <w:rPr>
                <w:rFonts w:cs="Arial"/>
                <w:color w:val="0D0D0D"/>
              </w:rPr>
              <w:t>0</w:t>
            </w:r>
          </w:p>
        </w:tc>
        <w:tc>
          <w:tcPr>
            <w:tcW w:w="1196" w:type="dxa"/>
            <w:tcBorders>
              <w:top w:val="nil"/>
              <w:left w:val="nil"/>
              <w:bottom w:val="single" w:sz="4" w:space="0" w:color="auto"/>
              <w:right w:val="single" w:sz="4" w:space="0" w:color="auto"/>
            </w:tcBorders>
            <w:shd w:val="clear" w:color="auto" w:fill="auto"/>
            <w:vAlign w:val="center"/>
          </w:tcPr>
          <w:p w14:paraId="1AB44C2E" w14:textId="5555AF3D" w:rsidR="00E10C06" w:rsidRPr="00361293" w:rsidRDefault="00E10C06" w:rsidP="00806296">
            <w:pPr>
              <w:spacing w:after="0" w:line="240" w:lineRule="auto"/>
              <w:rPr>
                <w:rFonts w:cs="Arial"/>
                <w:color w:val="0D0D0D"/>
              </w:rPr>
            </w:pPr>
            <w:r w:rsidRPr="00361293">
              <w:rPr>
                <w:rFonts w:cs="Arial"/>
                <w:color w:val="0D0D0D"/>
              </w:rPr>
              <w:t>0</w:t>
            </w:r>
          </w:p>
        </w:tc>
        <w:tc>
          <w:tcPr>
            <w:tcW w:w="1196" w:type="dxa"/>
            <w:tcBorders>
              <w:top w:val="nil"/>
              <w:left w:val="nil"/>
              <w:bottom w:val="single" w:sz="4" w:space="0" w:color="auto"/>
              <w:right w:val="single" w:sz="4" w:space="0" w:color="auto"/>
            </w:tcBorders>
            <w:shd w:val="clear" w:color="auto" w:fill="auto"/>
            <w:vAlign w:val="center"/>
          </w:tcPr>
          <w:p w14:paraId="11DB4D5E" w14:textId="10975411" w:rsidR="00E10C06" w:rsidRPr="00361293" w:rsidRDefault="00E10C06" w:rsidP="00806296">
            <w:pPr>
              <w:spacing w:after="0" w:line="240" w:lineRule="auto"/>
              <w:rPr>
                <w:rFonts w:cs="Arial"/>
                <w:color w:val="0D0D0D"/>
              </w:rPr>
            </w:pPr>
            <w:r w:rsidRPr="00361293">
              <w:rPr>
                <w:rFonts w:cs="Arial"/>
              </w:rPr>
              <w:t>0</w:t>
            </w:r>
          </w:p>
        </w:tc>
      </w:tr>
    </w:tbl>
    <w:p w14:paraId="2E7E5A4D" w14:textId="4A219B19" w:rsidR="00AA49E0" w:rsidRPr="003258F3" w:rsidRDefault="00AA49E0" w:rsidP="00806296">
      <w:pPr>
        <w:keepNext/>
        <w:spacing w:before="240" w:after="0"/>
        <w:rPr>
          <w:b/>
        </w:rPr>
      </w:pPr>
      <w:r w:rsidRPr="003258F3">
        <w:rPr>
          <w:b/>
        </w:rPr>
        <w:t>Five-grade structure</w:t>
      </w:r>
      <w:r>
        <w:rPr>
          <w:b/>
        </w:rPr>
        <w:t>,</w:t>
      </w:r>
      <w:r w:rsidRPr="003258F3">
        <w:rPr>
          <w:b/>
        </w:rPr>
        <w:t xml:space="preserve"> e.g. 1/2/3/4/5</w:t>
      </w:r>
    </w:p>
    <w:tbl>
      <w:tblPr>
        <w:tblW w:w="2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274"/>
      </w:tblGrid>
      <w:tr w:rsidR="007A29A7" w:rsidRPr="00C15A96" w14:paraId="6C49936E" w14:textId="77777777" w:rsidTr="009E2807">
        <w:trPr>
          <w:trHeight w:val="630"/>
        </w:trPr>
        <w:tc>
          <w:tcPr>
            <w:tcW w:w="1040" w:type="dxa"/>
            <w:shd w:val="clear" w:color="000000" w:fill="CFDCE3"/>
            <w:vAlign w:val="center"/>
            <w:hideMark/>
          </w:tcPr>
          <w:p w14:paraId="4621F961" w14:textId="39583CAE" w:rsidR="007A29A7" w:rsidRPr="00C15A96" w:rsidRDefault="007A29A7" w:rsidP="00806296">
            <w:pPr>
              <w:spacing w:after="0" w:line="240" w:lineRule="auto"/>
              <w:rPr>
                <w:rFonts w:cs="Arial"/>
                <w:b/>
                <w:bCs/>
                <w:color w:val="0D0D0D"/>
              </w:rPr>
            </w:pPr>
            <w:r w:rsidRPr="00C15A96">
              <w:rPr>
                <w:rFonts w:cs="Arial"/>
                <w:b/>
                <w:bCs/>
                <w:color w:val="0D0D0D"/>
              </w:rPr>
              <w:t>Grade</w:t>
            </w:r>
          </w:p>
        </w:tc>
        <w:tc>
          <w:tcPr>
            <w:tcW w:w="1274" w:type="dxa"/>
            <w:shd w:val="clear" w:color="000000" w:fill="CFDCE3"/>
            <w:vAlign w:val="center"/>
          </w:tcPr>
          <w:p w14:paraId="737AEED0" w14:textId="5827CDB3" w:rsidR="007A29A7" w:rsidRPr="00B9125C" w:rsidRDefault="007A29A7" w:rsidP="00806296">
            <w:pPr>
              <w:spacing w:after="0" w:line="240" w:lineRule="auto"/>
              <w:rPr>
                <w:rFonts w:cs="Arial"/>
                <w:b/>
                <w:bCs/>
                <w:color w:val="0D0D0D"/>
              </w:rPr>
            </w:pPr>
            <w:r w:rsidRPr="00361293">
              <w:rPr>
                <w:rFonts w:cs="Arial"/>
                <w:b/>
                <w:bCs/>
                <w:color w:val="0D0D0D"/>
              </w:rPr>
              <w:t>Size: 2</w:t>
            </w:r>
          </w:p>
        </w:tc>
      </w:tr>
      <w:tr w:rsidR="007A29A7" w:rsidRPr="00C15A96" w14:paraId="04D3A694" w14:textId="77777777" w:rsidTr="009E2807">
        <w:trPr>
          <w:trHeight w:val="315"/>
        </w:trPr>
        <w:tc>
          <w:tcPr>
            <w:tcW w:w="1040" w:type="dxa"/>
            <w:shd w:val="clear" w:color="auto" w:fill="auto"/>
            <w:noWrap/>
            <w:vAlign w:val="center"/>
            <w:hideMark/>
          </w:tcPr>
          <w:p w14:paraId="5DA9E483" w14:textId="0647EED1" w:rsidR="007A29A7" w:rsidRPr="00C15A96" w:rsidRDefault="007A29A7" w:rsidP="00806296">
            <w:pPr>
              <w:spacing w:after="0" w:line="240" w:lineRule="auto"/>
              <w:rPr>
                <w:rFonts w:cs="Arial"/>
                <w:b/>
                <w:bCs/>
                <w:color w:val="000000"/>
              </w:rPr>
            </w:pPr>
            <w:r>
              <w:rPr>
                <w:rFonts w:cs="Arial"/>
                <w:b/>
                <w:bCs/>
                <w:color w:val="000000"/>
              </w:rPr>
              <w:t>5</w:t>
            </w:r>
          </w:p>
        </w:tc>
        <w:tc>
          <w:tcPr>
            <w:tcW w:w="1274" w:type="dxa"/>
          </w:tcPr>
          <w:p w14:paraId="5C3A3CC0" w14:textId="77777777" w:rsidR="007A29A7" w:rsidRPr="00B9125C" w:rsidRDefault="007A29A7" w:rsidP="00806296">
            <w:pPr>
              <w:spacing w:after="0" w:line="240" w:lineRule="auto"/>
              <w:rPr>
                <w:rFonts w:cs="Arial"/>
                <w:color w:val="0D0D0D"/>
              </w:rPr>
            </w:pPr>
            <w:r w:rsidRPr="00B9125C">
              <w:t>14</w:t>
            </w:r>
          </w:p>
        </w:tc>
      </w:tr>
      <w:tr w:rsidR="007A29A7" w:rsidRPr="00C15A96" w14:paraId="64ADB723" w14:textId="77777777" w:rsidTr="009E2807">
        <w:trPr>
          <w:trHeight w:val="315"/>
        </w:trPr>
        <w:tc>
          <w:tcPr>
            <w:tcW w:w="1040" w:type="dxa"/>
            <w:shd w:val="clear" w:color="auto" w:fill="auto"/>
            <w:noWrap/>
            <w:vAlign w:val="center"/>
            <w:hideMark/>
          </w:tcPr>
          <w:p w14:paraId="46AA1D09" w14:textId="20E4EF1D" w:rsidR="007A29A7" w:rsidRPr="00C15A96" w:rsidRDefault="007A29A7" w:rsidP="00806296">
            <w:pPr>
              <w:spacing w:after="0" w:line="240" w:lineRule="auto"/>
              <w:rPr>
                <w:rFonts w:cs="Arial"/>
                <w:b/>
                <w:bCs/>
                <w:color w:val="0D0D0D"/>
              </w:rPr>
            </w:pPr>
            <w:r>
              <w:rPr>
                <w:rFonts w:cs="Arial"/>
                <w:b/>
                <w:bCs/>
                <w:color w:val="0D0D0D"/>
              </w:rPr>
              <w:t>4</w:t>
            </w:r>
          </w:p>
        </w:tc>
        <w:tc>
          <w:tcPr>
            <w:tcW w:w="1274" w:type="dxa"/>
          </w:tcPr>
          <w:p w14:paraId="3EBFE71F" w14:textId="77777777" w:rsidR="007A29A7" w:rsidRPr="00B9125C" w:rsidRDefault="007A29A7" w:rsidP="00806296">
            <w:pPr>
              <w:spacing w:after="0" w:line="240" w:lineRule="auto"/>
              <w:rPr>
                <w:rFonts w:cs="Arial"/>
                <w:color w:val="0D0D0D"/>
              </w:rPr>
            </w:pPr>
            <w:r w:rsidRPr="00B9125C">
              <w:t>13</w:t>
            </w:r>
          </w:p>
        </w:tc>
      </w:tr>
      <w:tr w:rsidR="007A29A7" w:rsidRPr="00C15A96" w14:paraId="0CFF2B50" w14:textId="77777777" w:rsidTr="009E2807">
        <w:trPr>
          <w:trHeight w:val="315"/>
        </w:trPr>
        <w:tc>
          <w:tcPr>
            <w:tcW w:w="1040" w:type="dxa"/>
            <w:shd w:val="clear" w:color="auto" w:fill="auto"/>
            <w:noWrap/>
            <w:vAlign w:val="center"/>
            <w:hideMark/>
          </w:tcPr>
          <w:p w14:paraId="77579FC4" w14:textId="24A60052" w:rsidR="007A29A7" w:rsidRPr="00C15A96" w:rsidRDefault="007A29A7" w:rsidP="00806296">
            <w:pPr>
              <w:spacing w:after="0" w:line="240" w:lineRule="auto"/>
              <w:rPr>
                <w:rFonts w:cs="Arial"/>
                <w:b/>
                <w:bCs/>
                <w:color w:val="000000"/>
              </w:rPr>
            </w:pPr>
            <w:r>
              <w:rPr>
                <w:rFonts w:cs="Arial"/>
                <w:b/>
                <w:bCs/>
                <w:color w:val="000000"/>
              </w:rPr>
              <w:t>3</w:t>
            </w:r>
          </w:p>
        </w:tc>
        <w:tc>
          <w:tcPr>
            <w:tcW w:w="1274" w:type="dxa"/>
          </w:tcPr>
          <w:p w14:paraId="454EA99E" w14:textId="77777777" w:rsidR="007A29A7" w:rsidRPr="00B9125C" w:rsidRDefault="007A29A7" w:rsidP="00806296">
            <w:pPr>
              <w:spacing w:after="0" w:line="240" w:lineRule="auto"/>
              <w:rPr>
                <w:rFonts w:cs="Arial"/>
                <w:color w:val="0D0D0D"/>
              </w:rPr>
            </w:pPr>
            <w:r w:rsidRPr="00B9125C">
              <w:t>12</w:t>
            </w:r>
          </w:p>
        </w:tc>
      </w:tr>
      <w:tr w:rsidR="007A29A7" w:rsidRPr="00C15A96" w14:paraId="184C4CC5" w14:textId="77777777" w:rsidTr="009E2807">
        <w:trPr>
          <w:trHeight w:val="315"/>
        </w:trPr>
        <w:tc>
          <w:tcPr>
            <w:tcW w:w="1040" w:type="dxa"/>
            <w:shd w:val="clear" w:color="auto" w:fill="auto"/>
            <w:noWrap/>
            <w:vAlign w:val="center"/>
            <w:hideMark/>
          </w:tcPr>
          <w:p w14:paraId="342D51F0" w14:textId="7E597C80" w:rsidR="007A29A7" w:rsidRPr="00C15A96" w:rsidRDefault="007A29A7" w:rsidP="00806296">
            <w:pPr>
              <w:spacing w:after="0" w:line="240" w:lineRule="auto"/>
              <w:rPr>
                <w:rFonts w:cs="Arial"/>
                <w:b/>
                <w:bCs/>
                <w:color w:val="000000"/>
              </w:rPr>
            </w:pPr>
            <w:r>
              <w:rPr>
                <w:rFonts w:cs="Arial"/>
                <w:b/>
                <w:bCs/>
                <w:color w:val="000000"/>
              </w:rPr>
              <w:t>2</w:t>
            </w:r>
          </w:p>
        </w:tc>
        <w:tc>
          <w:tcPr>
            <w:tcW w:w="1274" w:type="dxa"/>
          </w:tcPr>
          <w:p w14:paraId="13E41EBB" w14:textId="77777777" w:rsidR="007A29A7" w:rsidRPr="00B9125C" w:rsidRDefault="007A29A7" w:rsidP="00806296">
            <w:pPr>
              <w:spacing w:after="0" w:line="240" w:lineRule="auto"/>
              <w:rPr>
                <w:rFonts w:cs="Arial"/>
                <w:color w:val="0D0D0D"/>
              </w:rPr>
            </w:pPr>
            <w:r w:rsidRPr="00B9125C">
              <w:t>11</w:t>
            </w:r>
          </w:p>
        </w:tc>
      </w:tr>
      <w:tr w:rsidR="007A29A7" w:rsidRPr="00C15A96" w14:paraId="0868A044" w14:textId="77777777" w:rsidTr="009E2807">
        <w:trPr>
          <w:trHeight w:val="315"/>
        </w:trPr>
        <w:tc>
          <w:tcPr>
            <w:tcW w:w="1040" w:type="dxa"/>
            <w:shd w:val="clear" w:color="auto" w:fill="auto"/>
            <w:noWrap/>
            <w:vAlign w:val="center"/>
            <w:hideMark/>
          </w:tcPr>
          <w:p w14:paraId="4229F1D1" w14:textId="4A0A2CB1" w:rsidR="007A29A7" w:rsidRPr="00C15A96" w:rsidRDefault="007A29A7" w:rsidP="00806296">
            <w:pPr>
              <w:spacing w:after="0" w:line="240" w:lineRule="auto"/>
              <w:rPr>
                <w:rFonts w:cs="Arial"/>
                <w:b/>
                <w:bCs/>
                <w:color w:val="000000"/>
              </w:rPr>
            </w:pPr>
            <w:r w:rsidRPr="00C15A96">
              <w:rPr>
                <w:rFonts w:cs="Arial"/>
                <w:b/>
                <w:bCs/>
                <w:color w:val="000000"/>
              </w:rPr>
              <w:t>1</w:t>
            </w:r>
          </w:p>
        </w:tc>
        <w:tc>
          <w:tcPr>
            <w:tcW w:w="1274" w:type="dxa"/>
          </w:tcPr>
          <w:p w14:paraId="3EC9C787" w14:textId="77777777" w:rsidR="007A29A7" w:rsidRPr="00B9125C" w:rsidRDefault="007A29A7" w:rsidP="00806296">
            <w:pPr>
              <w:spacing w:after="0" w:line="240" w:lineRule="auto"/>
              <w:rPr>
                <w:rFonts w:cs="Arial"/>
                <w:color w:val="0D0D0D"/>
              </w:rPr>
            </w:pPr>
            <w:r w:rsidRPr="00B9125C">
              <w:t>10</w:t>
            </w:r>
          </w:p>
        </w:tc>
      </w:tr>
      <w:tr w:rsidR="007A29A7" w:rsidRPr="00C15A96" w14:paraId="5D05B8D8" w14:textId="77777777" w:rsidTr="009E2807">
        <w:trPr>
          <w:trHeight w:val="315"/>
        </w:trPr>
        <w:tc>
          <w:tcPr>
            <w:tcW w:w="1040" w:type="dxa"/>
            <w:shd w:val="clear" w:color="auto" w:fill="auto"/>
            <w:noWrap/>
            <w:vAlign w:val="center"/>
            <w:hideMark/>
          </w:tcPr>
          <w:p w14:paraId="30D901A2" w14:textId="77777777" w:rsidR="007A29A7" w:rsidRPr="00C15A96" w:rsidRDefault="007A29A7" w:rsidP="00806296">
            <w:pPr>
              <w:spacing w:after="0" w:line="240" w:lineRule="auto"/>
              <w:rPr>
                <w:rFonts w:cs="Arial"/>
                <w:b/>
                <w:bCs/>
                <w:color w:val="000000"/>
              </w:rPr>
            </w:pPr>
            <w:r w:rsidRPr="00C15A96">
              <w:rPr>
                <w:rFonts w:cs="Arial"/>
                <w:b/>
                <w:bCs/>
                <w:color w:val="000000"/>
              </w:rPr>
              <w:t>Fail</w:t>
            </w:r>
          </w:p>
        </w:tc>
        <w:tc>
          <w:tcPr>
            <w:tcW w:w="1274" w:type="dxa"/>
          </w:tcPr>
          <w:p w14:paraId="4746BAB5" w14:textId="77777777" w:rsidR="007A29A7" w:rsidRPr="00B9125C" w:rsidRDefault="007A29A7" w:rsidP="00806296">
            <w:pPr>
              <w:spacing w:after="0" w:line="240" w:lineRule="auto"/>
              <w:rPr>
                <w:rFonts w:cs="Arial"/>
                <w:color w:val="000000"/>
              </w:rPr>
            </w:pPr>
            <w:r w:rsidRPr="00B9125C">
              <w:t>0</w:t>
            </w:r>
          </w:p>
        </w:tc>
      </w:tr>
    </w:tbl>
    <w:p w14:paraId="3F3929AF" w14:textId="77777777" w:rsidR="00AA49E0" w:rsidRPr="003258F3" w:rsidRDefault="00AA49E0" w:rsidP="00806296">
      <w:pPr>
        <w:keepNext/>
        <w:spacing w:before="240" w:after="0"/>
        <w:rPr>
          <w:b/>
        </w:rPr>
      </w:pPr>
      <w:r w:rsidRPr="003258F3">
        <w:rPr>
          <w:b/>
        </w:rPr>
        <w:t xml:space="preserve">Six-grade structure, e.g. A*/A/B/C/D/E </w:t>
      </w:r>
    </w:p>
    <w:tbl>
      <w:tblPr>
        <w:tblW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108"/>
        <w:gridCol w:w="1108"/>
      </w:tblGrid>
      <w:tr w:rsidR="00830A9B" w:rsidRPr="00C15A96" w14:paraId="11D189D3" w14:textId="77777777" w:rsidTr="009E2807">
        <w:trPr>
          <w:trHeight w:val="630"/>
        </w:trPr>
        <w:tc>
          <w:tcPr>
            <w:tcW w:w="1040" w:type="dxa"/>
            <w:shd w:val="clear" w:color="000000" w:fill="CFDCE3"/>
            <w:vAlign w:val="center"/>
            <w:hideMark/>
          </w:tcPr>
          <w:p w14:paraId="3B8BC7B8" w14:textId="2E2E9FD7" w:rsidR="00830A9B" w:rsidRPr="00C15A96" w:rsidRDefault="00830A9B" w:rsidP="00806296">
            <w:pPr>
              <w:spacing w:after="0" w:line="240" w:lineRule="auto"/>
              <w:rPr>
                <w:rFonts w:cs="Arial"/>
                <w:b/>
                <w:bCs/>
                <w:color w:val="0D0D0D"/>
              </w:rPr>
            </w:pPr>
            <w:r w:rsidRPr="00C15A96">
              <w:rPr>
                <w:rFonts w:cs="Arial"/>
                <w:b/>
                <w:bCs/>
                <w:color w:val="0D0D0D"/>
              </w:rPr>
              <w:t>Grade</w:t>
            </w:r>
          </w:p>
        </w:tc>
        <w:tc>
          <w:tcPr>
            <w:tcW w:w="1108" w:type="dxa"/>
            <w:shd w:val="clear" w:color="000000" w:fill="CFDCE3"/>
            <w:vAlign w:val="center"/>
            <w:hideMark/>
          </w:tcPr>
          <w:p w14:paraId="65857ADD" w14:textId="6CE8800A" w:rsidR="00830A9B" w:rsidRPr="00C15A96" w:rsidRDefault="00830A9B" w:rsidP="00806296">
            <w:pPr>
              <w:spacing w:after="0" w:line="240" w:lineRule="auto"/>
              <w:rPr>
                <w:rFonts w:cs="Arial"/>
                <w:b/>
                <w:bCs/>
                <w:color w:val="0D0D0D"/>
              </w:rPr>
            </w:pPr>
            <w:r w:rsidRPr="00C15A96">
              <w:rPr>
                <w:rFonts w:cs="Arial"/>
                <w:b/>
                <w:bCs/>
                <w:color w:val="0D0D0D"/>
              </w:rPr>
              <w:t>Size: 3</w:t>
            </w:r>
          </w:p>
        </w:tc>
        <w:tc>
          <w:tcPr>
            <w:tcW w:w="1108" w:type="dxa"/>
            <w:shd w:val="clear" w:color="000000" w:fill="CFDCE3"/>
            <w:vAlign w:val="center"/>
            <w:hideMark/>
          </w:tcPr>
          <w:p w14:paraId="178CDB9B" w14:textId="3D73CC34" w:rsidR="00830A9B" w:rsidRPr="00C15A96" w:rsidRDefault="00830A9B" w:rsidP="00806296">
            <w:pPr>
              <w:spacing w:after="0" w:line="240" w:lineRule="auto"/>
              <w:rPr>
                <w:rFonts w:cs="Arial"/>
                <w:b/>
                <w:bCs/>
                <w:color w:val="0D0D0D"/>
              </w:rPr>
            </w:pPr>
            <w:r w:rsidRPr="00C15A96">
              <w:rPr>
                <w:rFonts w:cs="Arial"/>
                <w:b/>
                <w:bCs/>
                <w:color w:val="0D0D0D"/>
              </w:rPr>
              <w:t>Size: 5</w:t>
            </w:r>
          </w:p>
        </w:tc>
      </w:tr>
      <w:tr w:rsidR="00830A9B" w:rsidRPr="00C15A96" w14:paraId="23BFF689" w14:textId="77777777" w:rsidTr="009E2807">
        <w:trPr>
          <w:trHeight w:val="315"/>
        </w:trPr>
        <w:tc>
          <w:tcPr>
            <w:tcW w:w="1040" w:type="dxa"/>
            <w:shd w:val="clear" w:color="auto" w:fill="auto"/>
            <w:noWrap/>
            <w:vAlign w:val="center"/>
            <w:hideMark/>
          </w:tcPr>
          <w:p w14:paraId="2EA12631" w14:textId="77777777" w:rsidR="00830A9B" w:rsidRPr="00C15A96" w:rsidRDefault="00830A9B" w:rsidP="00806296">
            <w:pPr>
              <w:spacing w:after="0" w:line="240" w:lineRule="auto"/>
              <w:rPr>
                <w:rFonts w:cs="Arial"/>
                <w:b/>
                <w:bCs/>
                <w:color w:val="000000"/>
              </w:rPr>
            </w:pPr>
            <w:r w:rsidRPr="00C15A96">
              <w:rPr>
                <w:rFonts w:cs="Arial"/>
                <w:b/>
                <w:bCs/>
                <w:color w:val="000000"/>
              </w:rPr>
              <w:t>A*</w:t>
            </w:r>
          </w:p>
        </w:tc>
        <w:tc>
          <w:tcPr>
            <w:tcW w:w="1108" w:type="dxa"/>
            <w:shd w:val="clear" w:color="auto" w:fill="auto"/>
            <w:noWrap/>
            <w:vAlign w:val="center"/>
            <w:hideMark/>
          </w:tcPr>
          <w:p w14:paraId="5C4B36CE" w14:textId="77777777" w:rsidR="00830A9B" w:rsidRPr="00C15A96" w:rsidRDefault="00830A9B" w:rsidP="00806296">
            <w:pPr>
              <w:spacing w:after="0" w:line="240" w:lineRule="auto"/>
              <w:rPr>
                <w:rFonts w:cs="Arial"/>
                <w:color w:val="0D0D0D"/>
              </w:rPr>
            </w:pPr>
            <w:r w:rsidRPr="00C15A96">
              <w:rPr>
                <w:rFonts w:cs="Arial"/>
                <w:color w:val="0D0D0D"/>
              </w:rPr>
              <w:t>24</w:t>
            </w:r>
          </w:p>
        </w:tc>
        <w:tc>
          <w:tcPr>
            <w:tcW w:w="1108" w:type="dxa"/>
            <w:shd w:val="clear" w:color="auto" w:fill="auto"/>
            <w:noWrap/>
            <w:vAlign w:val="bottom"/>
            <w:hideMark/>
          </w:tcPr>
          <w:p w14:paraId="4315508D" w14:textId="77777777" w:rsidR="00830A9B" w:rsidRPr="00C15A96" w:rsidRDefault="00830A9B" w:rsidP="00806296">
            <w:pPr>
              <w:spacing w:after="0" w:line="240" w:lineRule="auto"/>
              <w:rPr>
                <w:rFonts w:cs="Arial"/>
                <w:color w:val="000000"/>
              </w:rPr>
            </w:pPr>
            <w:r w:rsidRPr="00C15A96">
              <w:rPr>
                <w:rFonts w:cs="Arial"/>
                <w:color w:val="000000"/>
              </w:rPr>
              <w:t>40</w:t>
            </w:r>
          </w:p>
        </w:tc>
      </w:tr>
      <w:tr w:rsidR="00830A9B" w:rsidRPr="00C15A96" w14:paraId="75AB727C" w14:textId="77777777" w:rsidTr="009E2807">
        <w:trPr>
          <w:trHeight w:val="315"/>
        </w:trPr>
        <w:tc>
          <w:tcPr>
            <w:tcW w:w="1040" w:type="dxa"/>
            <w:shd w:val="clear" w:color="auto" w:fill="auto"/>
            <w:noWrap/>
            <w:vAlign w:val="center"/>
            <w:hideMark/>
          </w:tcPr>
          <w:p w14:paraId="166199EC" w14:textId="77777777" w:rsidR="00830A9B" w:rsidRPr="00C15A96" w:rsidRDefault="00830A9B" w:rsidP="00806296">
            <w:pPr>
              <w:spacing w:after="0" w:line="240" w:lineRule="auto"/>
              <w:rPr>
                <w:rFonts w:cs="Arial"/>
                <w:b/>
                <w:bCs/>
                <w:color w:val="0D0D0D"/>
              </w:rPr>
            </w:pPr>
            <w:r w:rsidRPr="00C15A96">
              <w:rPr>
                <w:rFonts w:cs="Arial"/>
                <w:b/>
                <w:bCs/>
                <w:color w:val="0D0D0D"/>
              </w:rPr>
              <w:t>A</w:t>
            </w:r>
          </w:p>
        </w:tc>
        <w:tc>
          <w:tcPr>
            <w:tcW w:w="1108" w:type="dxa"/>
            <w:shd w:val="clear" w:color="auto" w:fill="auto"/>
            <w:noWrap/>
            <w:vAlign w:val="center"/>
            <w:hideMark/>
          </w:tcPr>
          <w:p w14:paraId="68141B5A" w14:textId="77777777" w:rsidR="00830A9B" w:rsidRPr="00C15A96" w:rsidRDefault="00830A9B" w:rsidP="00806296">
            <w:pPr>
              <w:spacing w:after="0" w:line="240" w:lineRule="auto"/>
              <w:rPr>
                <w:rFonts w:cs="Arial"/>
                <w:color w:val="0D0D0D"/>
              </w:rPr>
            </w:pPr>
            <w:r w:rsidRPr="00C15A96">
              <w:rPr>
                <w:rFonts w:cs="Arial"/>
                <w:color w:val="0D0D0D"/>
              </w:rPr>
              <w:t>22.5</w:t>
            </w:r>
          </w:p>
        </w:tc>
        <w:tc>
          <w:tcPr>
            <w:tcW w:w="1108" w:type="dxa"/>
            <w:shd w:val="clear" w:color="auto" w:fill="auto"/>
            <w:noWrap/>
            <w:vAlign w:val="bottom"/>
            <w:hideMark/>
          </w:tcPr>
          <w:p w14:paraId="15B25675" w14:textId="77777777" w:rsidR="00830A9B" w:rsidRPr="00C15A96" w:rsidRDefault="00830A9B" w:rsidP="00806296">
            <w:pPr>
              <w:spacing w:after="0" w:line="240" w:lineRule="auto"/>
              <w:rPr>
                <w:rFonts w:cs="Arial"/>
                <w:color w:val="000000"/>
              </w:rPr>
            </w:pPr>
            <w:r w:rsidRPr="00C15A96">
              <w:rPr>
                <w:rFonts w:cs="Arial"/>
                <w:color w:val="000000"/>
              </w:rPr>
              <w:t>37.5</w:t>
            </w:r>
          </w:p>
        </w:tc>
      </w:tr>
      <w:tr w:rsidR="00830A9B" w:rsidRPr="00C15A96" w14:paraId="593B810C" w14:textId="77777777" w:rsidTr="009E2807">
        <w:trPr>
          <w:trHeight w:val="315"/>
        </w:trPr>
        <w:tc>
          <w:tcPr>
            <w:tcW w:w="1040" w:type="dxa"/>
            <w:shd w:val="clear" w:color="auto" w:fill="auto"/>
            <w:noWrap/>
            <w:vAlign w:val="center"/>
            <w:hideMark/>
          </w:tcPr>
          <w:p w14:paraId="4D53F0CA" w14:textId="77777777" w:rsidR="00830A9B" w:rsidRPr="00C15A96" w:rsidRDefault="00830A9B" w:rsidP="00806296">
            <w:pPr>
              <w:spacing w:after="0" w:line="240" w:lineRule="auto"/>
              <w:rPr>
                <w:rFonts w:cs="Arial"/>
                <w:b/>
                <w:bCs/>
                <w:color w:val="000000"/>
              </w:rPr>
            </w:pPr>
            <w:r w:rsidRPr="00C15A96">
              <w:rPr>
                <w:rFonts w:cs="Arial"/>
                <w:b/>
                <w:bCs/>
                <w:color w:val="000000"/>
              </w:rPr>
              <w:t>B</w:t>
            </w:r>
          </w:p>
        </w:tc>
        <w:tc>
          <w:tcPr>
            <w:tcW w:w="1108" w:type="dxa"/>
            <w:shd w:val="clear" w:color="auto" w:fill="auto"/>
            <w:noWrap/>
            <w:vAlign w:val="center"/>
            <w:hideMark/>
          </w:tcPr>
          <w:p w14:paraId="1DEA20F8" w14:textId="77777777" w:rsidR="00830A9B" w:rsidRPr="00C15A96" w:rsidRDefault="00830A9B" w:rsidP="00806296">
            <w:pPr>
              <w:spacing w:after="0" w:line="240" w:lineRule="auto"/>
              <w:rPr>
                <w:rFonts w:cs="Arial"/>
                <w:color w:val="0D0D0D"/>
              </w:rPr>
            </w:pPr>
            <w:r w:rsidRPr="00C15A96">
              <w:rPr>
                <w:rFonts w:cs="Arial"/>
                <w:color w:val="0D0D0D"/>
              </w:rPr>
              <w:t>20.5</w:t>
            </w:r>
          </w:p>
        </w:tc>
        <w:tc>
          <w:tcPr>
            <w:tcW w:w="1108" w:type="dxa"/>
            <w:shd w:val="clear" w:color="auto" w:fill="auto"/>
            <w:noWrap/>
            <w:vAlign w:val="bottom"/>
            <w:hideMark/>
          </w:tcPr>
          <w:p w14:paraId="1CF0B424" w14:textId="77777777" w:rsidR="00830A9B" w:rsidRPr="00C15A96" w:rsidRDefault="00830A9B" w:rsidP="00806296">
            <w:pPr>
              <w:spacing w:after="0" w:line="240" w:lineRule="auto"/>
              <w:rPr>
                <w:rFonts w:cs="Arial"/>
                <w:color w:val="000000"/>
              </w:rPr>
            </w:pPr>
            <w:r w:rsidRPr="00C15A96">
              <w:rPr>
                <w:rFonts w:cs="Arial"/>
                <w:color w:val="000000"/>
              </w:rPr>
              <w:t>34.17</w:t>
            </w:r>
          </w:p>
        </w:tc>
      </w:tr>
      <w:tr w:rsidR="00830A9B" w:rsidRPr="00C15A96" w14:paraId="6E789B61" w14:textId="77777777" w:rsidTr="009E2807">
        <w:trPr>
          <w:trHeight w:val="315"/>
        </w:trPr>
        <w:tc>
          <w:tcPr>
            <w:tcW w:w="1040" w:type="dxa"/>
            <w:shd w:val="clear" w:color="auto" w:fill="auto"/>
            <w:noWrap/>
            <w:vAlign w:val="center"/>
            <w:hideMark/>
          </w:tcPr>
          <w:p w14:paraId="5AD29D7F" w14:textId="77777777" w:rsidR="00830A9B" w:rsidRPr="00C15A96" w:rsidRDefault="00830A9B" w:rsidP="00806296">
            <w:pPr>
              <w:spacing w:after="0" w:line="240" w:lineRule="auto"/>
              <w:rPr>
                <w:rFonts w:cs="Arial"/>
                <w:b/>
                <w:bCs/>
                <w:color w:val="000000"/>
              </w:rPr>
            </w:pPr>
            <w:r w:rsidRPr="00C15A96">
              <w:rPr>
                <w:rFonts w:cs="Arial"/>
                <w:b/>
                <w:bCs/>
                <w:color w:val="000000"/>
              </w:rPr>
              <w:t>C</w:t>
            </w:r>
          </w:p>
        </w:tc>
        <w:tc>
          <w:tcPr>
            <w:tcW w:w="1108" w:type="dxa"/>
            <w:shd w:val="clear" w:color="auto" w:fill="auto"/>
            <w:noWrap/>
            <w:vAlign w:val="center"/>
            <w:hideMark/>
          </w:tcPr>
          <w:p w14:paraId="2492668B" w14:textId="77777777" w:rsidR="00830A9B" w:rsidRPr="00C15A96" w:rsidRDefault="00830A9B" w:rsidP="00806296">
            <w:pPr>
              <w:spacing w:after="0" w:line="240" w:lineRule="auto"/>
              <w:rPr>
                <w:rFonts w:cs="Arial"/>
                <w:color w:val="0D0D0D"/>
              </w:rPr>
            </w:pPr>
            <w:r w:rsidRPr="00C15A96">
              <w:rPr>
                <w:rFonts w:cs="Arial"/>
                <w:color w:val="0D0D0D"/>
              </w:rPr>
              <w:t>18.5</w:t>
            </w:r>
          </w:p>
        </w:tc>
        <w:tc>
          <w:tcPr>
            <w:tcW w:w="1108" w:type="dxa"/>
            <w:shd w:val="clear" w:color="auto" w:fill="auto"/>
            <w:noWrap/>
            <w:vAlign w:val="bottom"/>
            <w:hideMark/>
          </w:tcPr>
          <w:p w14:paraId="57623ADA" w14:textId="77777777" w:rsidR="00830A9B" w:rsidRPr="00C15A96" w:rsidRDefault="00830A9B" w:rsidP="00806296">
            <w:pPr>
              <w:spacing w:after="0" w:line="240" w:lineRule="auto"/>
              <w:rPr>
                <w:rFonts w:cs="Arial"/>
                <w:color w:val="000000"/>
              </w:rPr>
            </w:pPr>
            <w:r w:rsidRPr="00C15A96">
              <w:rPr>
                <w:rFonts w:cs="Arial"/>
                <w:color w:val="000000"/>
              </w:rPr>
              <w:t>30.83</w:t>
            </w:r>
          </w:p>
        </w:tc>
      </w:tr>
      <w:tr w:rsidR="00830A9B" w:rsidRPr="00C15A96" w14:paraId="533E74DD" w14:textId="77777777" w:rsidTr="009E2807">
        <w:trPr>
          <w:trHeight w:val="315"/>
        </w:trPr>
        <w:tc>
          <w:tcPr>
            <w:tcW w:w="1040" w:type="dxa"/>
            <w:shd w:val="clear" w:color="auto" w:fill="auto"/>
            <w:noWrap/>
            <w:vAlign w:val="center"/>
            <w:hideMark/>
          </w:tcPr>
          <w:p w14:paraId="23EDBE71" w14:textId="77777777" w:rsidR="00830A9B" w:rsidRPr="00C15A96" w:rsidRDefault="00830A9B" w:rsidP="00806296">
            <w:pPr>
              <w:spacing w:after="0" w:line="240" w:lineRule="auto"/>
              <w:rPr>
                <w:rFonts w:cs="Arial"/>
                <w:b/>
                <w:bCs/>
                <w:color w:val="000000"/>
              </w:rPr>
            </w:pPr>
            <w:r w:rsidRPr="00C15A96">
              <w:rPr>
                <w:rFonts w:cs="Arial"/>
                <w:b/>
                <w:bCs/>
                <w:color w:val="000000"/>
              </w:rPr>
              <w:t>D</w:t>
            </w:r>
          </w:p>
        </w:tc>
        <w:tc>
          <w:tcPr>
            <w:tcW w:w="1108" w:type="dxa"/>
            <w:shd w:val="clear" w:color="auto" w:fill="auto"/>
            <w:noWrap/>
            <w:vAlign w:val="center"/>
            <w:hideMark/>
          </w:tcPr>
          <w:p w14:paraId="5C3C6289" w14:textId="77777777" w:rsidR="00830A9B" w:rsidRPr="00C15A96" w:rsidRDefault="00830A9B" w:rsidP="00806296">
            <w:pPr>
              <w:spacing w:after="0" w:line="240" w:lineRule="auto"/>
              <w:rPr>
                <w:rFonts w:cs="Arial"/>
                <w:color w:val="0D0D0D"/>
              </w:rPr>
            </w:pPr>
            <w:r w:rsidRPr="00C15A96">
              <w:rPr>
                <w:rFonts w:cs="Arial"/>
                <w:color w:val="0D0D0D"/>
              </w:rPr>
              <w:t>16.5</w:t>
            </w:r>
          </w:p>
        </w:tc>
        <w:tc>
          <w:tcPr>
            <w:tcW w:w="1108" w:type="dxa"/>
            <w:shd w:val="clear" w:color="auto" w:fill="auto"/>
            <w:noWrap/>
            <w:vAlign w:val="bottom"/>
            <w:hideMark/>
          </w:tcPr>
          <w:p w14:paraId="0A394CA8" w14:textId="77777777" w:rsidR="00830A9B" w:rsidRPr="00C15A96" w:rsidRDefault="00830A9B" w:rsidP="00806296">
            <w:pPr>
              <w:spacing w:after="0" w:line="240" w:lineRule="auto"/>
              <w:rPr>
                <w:rFonts w:cs="Arial"/>
                <w:color w:val="000000"/>
              </w:rPr>
            </w:pPr>
            <w:r w:rsidRPr="00C15A96">
              <w:rPr>
                <w:rFonts w:cs="Arial"/>
                <w:color w:val="000000"/>
              </w:rPr>
              <w:t>27.5</w:t>
            </w:r>
          </w:p>
        </w:tc>
      </w:tr>
      <w:tr w:rsidR="00830A9B" w:rsidRPr="00C15A96" w14:paraId="4F5C4130" w14:textId="77777777" w:rsidTr="009E2807">
        <w:trPr>
          <w:trHeight w:val="315"/>
        </w:trPr>
        <w:tc>
          <w:tcPr>
            <w:tcW w:w="1040" w:type="dxa"/>
            <w:shd w:val="clear" w:color="auto" w:fill="auto"/>
            <w:noWrap/>
            <w:vAlign w:val="center"/>
            <w:hideMark/>
          </w:tcPr>
          <w:p w14:paraId="1E162618" w14:textId="77777777" w:rsidR="00830A9B" w:rsidRPr="00C15A96" w:rsidRDefault="00830A9B" w:rsidP="00806296">
            <w:pPr>
              <w:spacing w:after="0" w:line="240" w:lineRule="auto"/>
              <w:rPr>
                <w:rFonts w:cs="Arial"/>
                <w:b/>
                <w:bCs/>
                <w:color w:val="000000"/>
              </w:rPr>
            </w:pPr>
            <w:r w:rsidRPr="00C15A96">
              <w:rPr>
                <w:rFonts w:cs="Arial"/>
                <w:b/>
                <w:bCs/>
                <w:color w:val="000000"/>
              </w:rPr>
              <w:t>E</w:t>
            </w:r>
          </w:p>
        </w:tc>
        <w:tc>
          <w:tcPr>
            <w:tcW w:w="1108" w:type="dxa"/>
            <w:shd w:val="clear" w:color="auto" w:fill="auto"/>
            <w:noWrap/>
            <w:vAlign w:val="center"/>
            <w:hideMark/>
          </w:tcPr>
          <w:p w14:paraId="2E694575" w14:textId="77777777" w:rsidR="00830A9B" w:rsidRPr="00C15A96" w:rsidRDefault="00830A9B" w:rsidP="00806296">
            <w:pPr>
              <w:spacing w:after="0" w:line="240" w:lineRule="auto"/>
              <w:rPr>
                <w:rFonts w:cs="Arial"/>
                <w:color w:val="000000"/>
              </w:rPr>
            </w:pPr>
            <w:r w:rsidRPr="00C15A96">
              <w:rPr>
                <w:rFonts w:cs="Arial"/>
                <w:color w:val="000000"/>
              </w:rPr>
              <w:t>15</w:t>
            </w:r>
          </w:p>
        </w:tc>
        <w:tc>
          <w:tcPr>
            <w:tcW w:w="1108" w:type="dxa"/>
            <w:shd w:val="clear" w:color="auto" w:fill="auto"/>
            <w:noWrap/>
            <w:vAlign w:val="bottom"/>
            <w:hideMark/>
          </w:tcPr>
          <w:p w14:paraId="1B4208E7" w14:textId="77777777" w:rsidR="00830A9B" w:rsidRPr="00C15A96" w:rsidRDefault="00830A9B" w:rsidP="00806296">
            <w:pPr>
              <w:spacing w:after="0" w:line="240" w:lineRule="auto"/>
              <w:rPr>
                <w:rFonts w:cs="Arial"/>
                <w:color w:val="000000"/>
              </w:rPr>
            </w:pPr>
            <w:r w:rsidRPr="00C15A96">
              <w:rPr>
                <w:rFonts w:cs="Arial"/>
                <w:color w:val="000000"/>
              </w:rPr>
              <w:t>25</w:t>
            </w:r>
          </w:p>
        </w:tc>
      </w:tr>
      <w:tr w:rsidR="00830A9B" w:rsidRPr="00C15A96" w14:paraId="285DC32D" w14:textId="77777777" w:rsidTr="009E2807">
        <w:trPr>
          <w:trHeight w:val="315"/>
        </w:trPr>
        <w:tc>
          <w:tcPr>
            <w:tcW w:w="1040" w:type="dxa"/>
            <w:shd w:val="clear" w:color="auto" w:fill="auto"/>
            <w:noWrap/>
            <w:vAlign w:val="center"/>
            <w:hideMark/>
          </w:tcPr>
          <w:p w14:paraId="213D9BEA" w14:textId="77777777" w:rsidR="00830A9B" w:rsidRPr="00C15A96" w:rsidRDefault="00830A9B" w:rsidP="00806296">
            <w:pPr>
              <w:spacing w:after="0" w:line="240" w:lineRule="auto"/>
              <w:rPr>
                <w:rFonts w:cs="Arial"/>
                <w:b/>
                <w:bCs/>
                <w:color w:val="000000"/>
              </w:rPr>
            </w:pPr>
            <w:r w:rsidRPr="00C15A96">
              <w:rPr>
                <w:rFonts w:cs="Arial"/>
                <w:b/>
                <w:bCs/>
                <w:color w:val="000000"/>
              </w:rPr>
              <w:t>Fail</w:t>
            </w:r>
          </w:p>
        </w:tc>
        <w:tc>
          <w:tcPr>
            <w:tcW w:w="1108" w:type="dxa"/>
            <w:shd w:val="clear" w:color="auto" w:fill="auto"/>
            <w:noWrap/>
            <w:vAlign w:val="center"/>
            <w:hideMark/>
          </w:tcPr>
          <w:p w14:paraId="5110D7A9" w14:textId="77777777" w:rsidR="00830A9B" w:rsidRPr="00C15A96" w:rsidRDefault="00830A9B" w:rsidP="00806296">
            <w:pPr>
              <w:spacing w:after="0" w:line="240" w:lineRule="auto"/>
              <w:rPr>
                <w:rFonts w:cs="Arial"/>
                <w:color w:val="000000"/>
              </w:rPr>
            </w:pPr>
            <w:r w:rsidRPr="00C15A96">
              <w:rPr>
                <w:rFonts w:cs="Arial"/>
                <w:color w:val="000000"/>
              </w:rPr>
              <w:t>0</w:t>
            </w:r>
          </w:p>
        </w:tc>
        <w:tc>
          <w:tcPr>
            <w:tcW w:w="1108" w:type="dxa"/>
            <w:shd w:val="clear" w:color="auto" w:fill="auto"/>
            <w:vAlign w:val="center"/>
            <w:hideMark/>
          </w:tcPr>
          <w:p w14:paraId="211471C8" w14:textId="77777777" w:rsidR="00830A9B" w:rsidRPr="00C15A96" w:rsidRDefault="00830A9B" w:rsidP="00806296">
            <w:pPr>
              <w:spacing w:after="0" w:line="240" w:lineRule="auto"/>
              <w:rPr>
                <w:rFonts w:cs="Arial"/>
                <w:color w:val="000000"/>
              </w:rPr>
            </w:pPr>
            <w:r w:rsidRPr="00C15A96">
              <w:rPr>
                <w:rFonts w:cs="Arial"/>
                <w:color w:val="000000"/>
              </w:rPr>
              <w:t>0</w:t>
            </w:r>
          </w:p>
        </w:tc>
      </w:tr>
    </w:tbl>
    <w:p w14:paraId="686B05B3" w14:textId="5BE11101" w:rsidR="00AA49E0" w:rsidRDefault="00AA49E0" w:rsidP="00806296">
      <w:pPr>
        <w:spacing w:after="120"/>
      </w:pPr>
    </w:p>
    <w:p w14:paraId="64564451" w14:textId="70FFDC6F" w:rsidR="007A29A7" w:rsidRDefault="007A29A7" w:rsidP="00806296">
      <w:pPr>
        <w:spacing w:after="120"/>
      </w:pPr>
    </w:p>
    <w:p w14:paraId="22B89054" w14:textId="2B916862" w:rsidR="007A29A7" w:rsidRDefault="007A29A7" w:rsidP="00806296">
      <w:pPr>
        <w:spacing w:after="120"/>
      </w:pPr>
    </w:p>
    <w:p w14:paraId="045E4C46" w14:textId="660A4BC4" w:rsidR="007A29A7" w:rsidRDefault="007A29A7" w:rsidP="00806296">
      <w:pPr>
        <w:spacing w:after="120"/>
      </w:pPr>
    </w:p>
    <w:p w14:paraId="34098FA5" w14:textId="4E170072" w:rsidR="007A29A7" w:rsidRDefault="007A29A7" w:rsidP="00806296">
      <w:pPr>
        <w:spacing w:after="120"/>
      </w:pPr>
    </w:p>
    <w:p w14:paraId="6378EE21" w14:textId="77777777" w:rsidR="007A29A7" w:rsidRDefault="007A29A7" w:rsidP="00806296">
      <w:pPr>
        <w:spacing w:after="120"/>
      </w:pPr>
    </w:p>
    <w:p w14:paraId="6CC69EFB" w14:textId="77777777" w:rsidR="00AA49E0" w:rsidRPr="003258F3" w:rsidRDefault="00AA49E0" w:rsidP="00806296">
      <w:pPr>
        <w:keepNext/>
        <w:spacing w:before="240" w:after="0"/>
        <w:rPr>
          <w:b/>
        </w:rPr>
      </w:pPr>
      <w:r w:rsidRPr="003258F3">
        <w:rPr>
          <w:b/>
        </w:rPr>
        <w:lastRenderedPageBreak/>
        <w:t xml:space="preserve">Ten-grade structure, e.g. Pass Pass Pass to Distinction* Distinction* Distinction* </w:t>
      </w:r>
    </w:p>
    <w:tbl>
      <w:tblPr>
        <w:tblW w:w="2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000"/>
      </w:tblGrid>
      <w:tr w:rsidR="00830A9B" w:rsidRPr="00C15A96" w14:paraId="23B93309" w14:textId="77777777" w:rsidTr="009E2807">
        <w:trPr>
          <w:trHeight w:val="630"/>
        </w:trPr>
        <w:tc>
          <w:tcPr>
            <w:tcW w:w="1040" w:type="dxa"/>
            <w:shd w:val="clear" w:color="000000" w:fill="CFDCE3"/>
            <w:vAlign w:val="center"/>
            <w:hideMark/>
          </w:tcPr>
          <w:p w14:paraId="37793C30" w14:textId="23987C8D" w:rsidR="00830A9B" w:rsidRPr="00C15A96" w:rsidRDefault="00830A9B" w:rsidP="00806296">
            <w:pPr>
              <w:spacing w:after="0" w:line="240" w:lineRule="auto"/>
              <w:rPr>
                <w:rFonts w:cs="Arial"/>
                <w:b/>
                <w:bCs/>
                <w:color w:val="0D0D0D"/>
              </w:rPr>
            </w:pPr>
            <w:r w:rsidRPr="00C15A96">
              <w:rPr>
                <w:rFonts w:cs="Arial"/>
                <w:b/>
                <w:bCs/>
                <w:color w:val="0D0D0D"/>
              </w:rPr>
              <w:t>Grade</w:t>
            </w:r>
          </w:p>
        </w:tc>
        <w:tc>
          <w:tcPr>
            <w:tcW w:w="1000" w:type="dxa"/>
            <w:shd w:val="clear" w:color="000000" w:fill="CFDCE3"/>
            <w:vAlign w:val="center"/>
            <w:hideMark/>
          </w:tcPr>
          <w:p w14:paraId="3C304AFA" w14:textId="1500F20B" w:rsidR="00830A9B" w:rsidRPr="00C15A96" w:rsidRDefault="00830A9B" w:rsidP="00806296">
            <w:pPr>
              <w:spacing w:after="0" w:line="240" w:lineRule="auto"/>
              <w:rPr>
                <w:rFonts w:cs="Arial"/>
                <w:b/>
                <w:bCs/>
                <w:color w:val="0D0D0D"/>
              </w:rPr>
            </w:pPr>
            <w:r w:rsidRPr="00C15A96">
              <w:rPr>
                <w:rFonts w:cs="Arial"/>
                <w:b/>
                <w:bCs/>
                <w:color w:val="0D0D0D"/>
              </w:rPr>
              <w:t>Size: 4</w:t>
            </w:r>
          </w:p>
        </w:tc>
      </w:tr>
      <w:tr w:rsidR="00830A9B" w:rsidRPr="00C15A96" w14:paraId="70ACDE83" w14:textId="77777777" w:rsidTr="009E2807">
        <w:trPr>
          <w:trHeight w:val="315"/>
        </w:trPr>
        <w:tc>
          <w:tcPr>
            <w:tcW w:w="1040" w:type="dxa"/>
            <w:shd w:val="clear" w:color="auto" w:fill="auto"/>
            <w:noWrap/>
            <w:vAlign w:val="center"/>
            <w:hideMark/>
          </w:tcPr>
          <w:p w14:paraId="12E7AE6C" w14:textId="77777777" w:rsidR="00830A9B" w:rsidRPr="00C15A96" w:rsidRDefault="00830A9B" w:rsidP="00806296">
            <w:pPr>
              <w:spacing w:after="0" w:line="240" w:lineRule="auto"/>
              <w:rPr>
                <w:rFonts w:cs="Arial"/>
                <w:b/>
                <w:bCs/>
                <w:color w:val="000000"/>
              </w:rPr>
            </w:pPr>
            <w:r w:rsidRPr="00C15A96">
              <w:rPr>
                <w:rFonts w:cs="Arial"/>
                <w:b/>
                <w:bCs/>
                <w:color w:val="000000"/>
              </w:rPr>
              <w:t>D*D*D*</w:t>
            </w:r>
          </w:p>
        </w:tc>
        <w:tc>
          <w:tcPr>
            <w:tcW w:w="1000" w:type="dxa"/>
            <w:shd w:val="clear" w:color="auto" w:fill="auto"/>
            <w:noWrap/>
            <w:vAlign w:val="bottom"/>
            <w:hideMark/>
          </w:tcPr>
          <w:p w14:paraId="7627D1E9" w14:textId="77777777" w:rsidR="00830A9B" w:rsidRPr="00C15A96" w:rsidRDefault="00830A9B" w:rsidP="00806296">
            <w:pPr>
              <w:spacing w:after="0" w:line="240" w:lineRule="auto"/>
              <w:rPr>
                <w:rFonts w:cs="Arial"/>
                <w:color w:val="000000"/>
              </w:rPr>
            </w:pPr>
            <w:r w:rsidRPr="00C15A96">
              <w:rPr>
                <w:rFonts w:cs="Arial"/>
                <w:color w:val="000000"/>
              </w:rPr>
              <w:t>32</w:t>
            </w:r>
          </w:p>
        </w:tc>
      </w:tr>
      <w:tr w:rsidR="00830A9B" w:rsidRPr="00C15A96" w14:paraId="241A1F97" w14:textId="77777777" w:rsidTr="009E2807">
        <w:trPr>
          <w:trHeight w:val="315"/>
        </w:trPr>
        <w:tc>
          <w:tcPr>
            <w:tcW w:w="1040" w:type="dxa"/>
            <w:shd w:val="clear" w:color="auto" w:fill="auto"/>
            <w:noWrap/>
            <w:vAlign w:val="center"/>
            <w:hideMark/>
          </w:tcPr>
          <w:p w14:paraId="32E145FF" w14:textId="77777777" w:rsidR="00830A9B" w:rsidRPr="00C15A96" w:rsidRDefault="00830A9B" w:rsidP="00806296">
            <w:pPr>
              <w:spacing w:after="0" w:line="240" w:lineRule="auto"/>
              <w:rPr>
                <w:rFonts w:cs="Arial"/>
                <w:b/>
                <w:bCs/>
                <w:color w:val="000000"/>
              </w:rPr>
            </w:pPr>
            <w:r w:rsidRPr="00C15A96">
              <w:rPr>
                <w:rFonts w:cs="Arial"/>
                <w:b/>
                <w:bCs/>
                <w:color w:val="000000"/>
              </w:rPr>
              <w:t>D*D*D</w:t>
            </w:r>
          </w:p>
        </w:tc>
        <w:tc>
          <w:tcPr>
            <w:tcW w:w="1000" w:type="dxa"/>
            <w:shd w:val="clear" w:color="auto" w:fill="auto"/>
            <w:noWrap/>
            <w:vAlign w:val="bottom"/>
            <w:hideMark/>
          </w:tcPr>
          <w:p w14:paraId="4B94BCC1" w14:textId="77777777" w:rsidR="00830A9B" w:rsidRPr="00C15A96" w:rsidRDefault="00830A9B" w:rsidP="00806296">
            <w:pPr>
              <w:spacing w:after="0" w:line="240" w:lineRule="auto"/>
              <w:rPr>
                <w:rFonts w:cs="Arial"/>
                <w:color w:val="000000"/>
              </w:rPr>
            </w:pPr>
            <w:r w:rsidRPr="00C15A96">
              <w:rPr>
                <w:rFonts w:cs="Arial"/>
                <w:color w:val="000000"/>
              </w:rPr>
              <w:t>30.67</w:t>
            </w:r>
          </w:p>
        </w:tc>
      </w:tr>
      <w:tr w:rsidR="00830A9B" w:rsidRPr="00C15A96" w14:paraId="65AF4035" w14:textId="77777777" w:rsidTr="009E2807">
        <w:trPr>
          <w:trHeight w:val="315"/>
        </w:trPr>
        <w:tc>
          <w:tcPr>
            <w:tcW w:w="1040" w:type="dxa"/>
            <w:shd w:val="clear" w:color="auto" w:fill="auto"/>
            <w:noWrap/>
            <w:vAlign w:val="center"/>
            <w:hideMark/>
          </w:tcPr>
          <w:p w14:paraId="193AB7C7" w14:textId="77777777" w:rsidR="00830A9B" w:rsidRPr="00C15A96" w:rsidRDefault="00830A9B" w:rsidP="00806296">
            <w:pPr>
              <w:spacing w:after="0" w:line="240" w:lineRule="auto"/>
              <w:rPr>
                <w:rFonts w:cs="Arial"/>
                <w:b/>
                <w:bCs/>
                <w:color w:val="000000"/>
              </w:rPr>
            </w:pPr>
            <w:r w:rsidRPr="00C15A96">
              <w:rPr>
                <w:rFonts w:cs="Arial"/>
                <w:b/>
                <w:bCs/>
                <w:color w:val="000000"/>
              </w:rPr>
              <w:t>D*DD</w:t>
            </w:r>
          </w:p>
        </w:tc>
        <w:tc>
          <w:tcPr>
            <w:tcW w:w="1000" w:type="dxa"/>
            <w:shd w:val="clear" w:color="auto" w:fill="auto"/>
            <w:noWrap/>
            <w:vAlign w:val="bottom"/>
            <w:hideMark/>
          </w:tcPr>
          <w:p w14:paraId="7D133A44" w14:textId="77777777" w:rsidR="00830A9B" w:rsidRPr="00C15A96" w:rsidRDefault="00830A9B" w:rsidP="00806296">
            <w:pPr>
              <w:spacing w:after="0" w:line="240" w:lineRule="auto"/>
              <w:rPr>
                <w:rFonts w:cs="Arial"/>
                <w:color w:val="000000"/>
              </w:rPr>
            </w:pPr>
            <w:r w:rsidRPr="00C15A96">
              <w:rPr>
                <w:rFonts w:cs="Arial"/>
                <w:color w:val="000000"/>
              </w:rPr>
              <w:t>29.33</w:t>
            </w:r>
          </w:p>
        </w:tc>
      </w:tr>
      <w:tr w:rsidR="00830A9B" w:rsidRPr="00C15A96" w14:paraId="4E034D06" w14:textId="77777777" w:rsidTr="009E2807">
        <w:trPr>
          <w:trHeight w:val="315"/>
        </w:trPr>
        <w:tc>
          <w:tcPr>
            <w:tcW w:w="1040" w:type="dxa"/>
            <w:shd w:val="clear" w:color="auto" w:fill="auto"/>
            <w:noWrap/>
            <w:vAlign w:val="center"/>
            <w:hideMark/>
          </w:tcPr>
          <w:p w14:paraId="0F3F14B0" w14:textId="77777777" w:rsidR="00830A9B" w:rsidRPr="00C15A96" w:rsidRDefault="00830A9B" w:rsidP="00806296">
            <w:pPr>
              <w:spacing w:after="0" w:line="240" w:lineRule="auto"/>
              <w:rPr>
                <w:rFonts w:cs="Arial"/>
                <w:b/>
                <w:bCs/>
                <w:color w:val="000000"/>
              </w:rPr>
            </w:pPr>
            <w:r w:rsidRPr="00C15A96">
              <w:rPr>
                <w:rFonts w:cs="Arial"/>
                <w:b/>
                <w:bCs/>
                <w:color w:val="000000"/>
              </w:rPr>
              <w:t>DDD</w:t>
            </w:r>
          </w:p>
        </w:tc>
        <w:tc>
          <w:tcPr>
            <w:tcW w:w="1000" w:type="dxa"/>
            <w:shd w:val="clear" w:color="auto" w:fill="auto"/>
            <w:noWrap/>
            <w:vAlign w:val="bottom"/>
            <w:hideMark/>
          </w:tcPr>
          <w:p w14:paraId="3BA1ECB9" w14:textId="77777777" w:rsidR="00830A9B" w:rsidRPr="00C15A96" w:rsidRDefault="00830A9B" w:rsidP="00806296">
            <w:pPr>
              <w:spacing w:after="0" w:line="240" w:lineRule="auto"/>
              <w:rPr>
                <w:rFonts w:cs="Arial"/>
                <w:color w:val="000000"/>
              </w:rPr>
            </w:pPr>
            <w:r w:rsidRPr="00C15A96">
              <w:rPr>
                <w:rFonts w:cs="Arial"/>
                <w:color w:val="000000"/>
              </w:rPr>
              <w:t>28</w:t>
            </w:r>
          </w:p>
        </w:tc>
      </w:tr>
      <w:tr w:rsidR="00830A9B" w:rsidRPr="00C15A96" w14:paraId="6EE602A6" w14:textId="77777777" w:rsidTr="009E2807">
        <w:trPr>
          <w:trHeight w:val="315"/>
        </w:trPr>
        <w:tc>
          <w:tcPr>
            <w:tcW w:w="1040" w:type="dxa"/>
            <w:shd w:val="clear" w:color="auto" w:fill="auto"/>
            <w:noWrap/>
            <w:vAlign w:val="center"/>
            <w:hideMark/>
          </w:tcPr>
          <w:p w14:paraId="6FAECB86" w14:textId="77777777" w:rsidR="00830A9B" w:rsidRPr="00C15A96" w:rsidRDefault="00830A9B" w:rsidP="00806296">
            <w:pPr>
              <w:spacing w:after="0" w:line="240" w:lineRule="auto"/>
              <w:rPr>
                <w:rFonts w:cs="Arial"/>
                <w:b/>
                <w:bCs/>
                <w:color w:val="000000"/>
              </w:rPr>
            </w:pPr>
            <w:r w:rsidRPr="00C15A96">
              <w:rPr>
                <w:rFonts w:cs="Arial"/>
                <w:b/>
                <w:bCs/>
                <w:color w:val="000000"/>
              </w:rPr>
              <w:t>DDM</w:t>
            </w:r>
          </w:p>
        </w:tc>
        <w:tc>
          <w:tcPr>
            <w:tcW w:w="1000" w:type="dxa"/>
            <w:shd w:val="clear" w:color="auto" w:fill="auto"/>
            <w:noWrap/>
            <w:vAlign w:val="bottom"/>
            <w:hideMark/>
          </w:tcPr>
          <w:p w14:paraId="0E47ADDF" w14:textId="77777777" w:rsidR="00830A9B" w:rsidRPr="00C15A96" w:rsidRDefault="00830A9B" w:rsidP="00806296">
            <w:pPr>
              <w:spacing w:after="0" w:line="240" w:lineRule="auto"/>
              <w:rPr>
                <w:rFonts w:cs="Arial"/>
                <w:color w:val="000000"/>
              </w:rPr>
            </w:pPr>
            <w:r w:rsidRPr="00C15A96">
              <w:rPr>
                <w:rFonts w:cs="Arial"/>
                <w:color w:val="000000"/>
              </w:rPr>
              <w:t>26.67</w:t>
            </w:r>
          </w:p>
        </w:tc>
      </w:tr>
      <w:tr w:rsidR="00830A9B" w:rsidRPr="00C15A96" w14:paraId="60AA6AC5" w14:textId="77777777" w:rsidTr="009E2807">
        <w:trPr>
          <w:trHeight w:val="315"/>
        </w:trPr>
        <w:tc>
          <w:tcPr>
            <w:tcW w:w="1040" w:type="dxa"/>
            <w:shd w:val="clear" w:color="auto" w:fill="auto"/>
            <w:noWrap/>
            <w:vAlign w:val="center"/>
            <w:hideMark/>
          </w:tcPr>
          <w:p w14:paraId="090094D1" w14:textId="77777777" w:rsidR="00830A9B" w:rsidRPr="00C15A96" w:rsidRDefault="00830A9B" w:rsidP="00806296">
            <w:pPr>
              <w:spacing w:after="0" w:line="240" w:lineRule="auto"/>
              <w:rPr>
                <w:rFonts w:cs="Arial"/>
                <w:b/>
                <w:bCs/>
                <w:color w:val="000000"/>
              </w:rPr>
            </w:pPr>
            <w:r w:rsidRPr="00C15A96">
              <w:rPr>
                <w:rFonts w:cs="Arial"/>
                <w:b/>
                <w:bCs/>
                <w:color w:val="000000"/>
              </w:rPr>
              <w:t>DMM</w:t>
            </w:r>
          </w:p>
        </w:tc>
        <w:tc>
          <w:tcPr>
            <w:tcW w:w="1000" w:type="dxa"/>
            <w:shd w:val="clear" w:color="auto" w:fill="auto"/>
            <w:noWrap/>
            <w:vAlign w:val="bottom"/>
            <w:hideMark/>
          </w:tcPr>
          <w:p w14:paraId="6D79471F" w14:textId="77777777" w:rsidR="00830A9B" w:rsidRPr="00C15A96" w:rsidRDefault="00830A9B" w:rsidP="00806296">
            <w:pPr>
              <w:spacing w:after="0" w:line="240" w:lineRule="auto"/>
              <w:rPr>
                <w:rFonts w:cs="Arial"/>
                <w:color w:val="000000"/>
              </w:rPr>
            </w:pPr>
            <w:r w:rsidRPr="00C15A96">
              <w:rPr>
                <w:rFonts w:cs="Arial"/>
                <w:color w:val="000000"/>
              </w:rPr>
              <w:t>25.33</w:t>
            </w:r>
          </w:p>
        </w:tc>
      </w:tr>
      <w:tr w:rsidR="00830A9B" w:rsidRPr="00C15A96" w14:paraId="1CA66103" w14:textId="77777777" w:rsidTr="009E2807">
        <w:trPr>
          <w:trHeight w:val="315"/>
        </w:trPr>
        <w:tc>
          <w:tcPr>
            <w:tcW w:w="1040" w:type="dxa"/>
            <w:shd w:val="clear" w:color="auto" w:fill="auto"/>
            <w:noWrap/>
            <w:vAlign w:val="center"/>
            <w:hideMark/>
          </w:tcPr>
          <w:p w14:paraId="04CEE0CF" w14:textId="77777777" w:rsidR="00830A9B" w:rsidRPr="00C15A96" w:rsidRDefault="00830A9B" w:rsidP="00806296">
            <w:pPr>
              <w:spacing w:after="0" w:line="240" w:lineRule="auto"/>
              <w:rPr>
                <w:rFonts w:cs="Arial"/>
                <w:b/>
                <w:bCs/>
                <w:color w:val="000000"/>
              </w:rPr>
            </w:pPr>
            <w:r w:rsidRPr="00C15A96">
              <w:rPr>
                <w:rFonts w:cs="Arial"/>
                <w:b/>
                <w:bCs/>
                <w:color w:val="000000"/>
              </w:rPr>
              <w:t>MMM</w:t>
            </w:r>
          </w:p>
        </w:tc>
        <w:tc>
          <w:tcPr>
            <w:tcW w:w="1000" w:type="dxa"/>
            <w:shd w:val="clear" w:color="auto" w:fill="auto"/>
            <w:noWrap/>
            <w:vAlign w:val="bottom"/>
            <w:hideMark/>
          </w:tcPr>
          <w:p w14:paraId="1B120068" w14:textId="77777777" w:rsidR="00830A9B" w:rsidRPr="00C15A96" w:rsidRDefault="00830A9B" w:rsidP="00806296">
            <w:pPr>
              <w:spacing w:after="0" w:line="240" w:lineRule="auto"/>
              <w:rPr>
                <w:rFonts w:cs="Arial"/>
                <w:color w:val="000000"/>
              </w:rPr>
            </w:pPr>
            <w:r w:rsidRPr="00C15A96">
              <w:rPr>
                <w:rFonts w:cs="Arial"/>
                <w:color w:val="000000"/>
              </w:rPr>
              <w:t>24</w:t>
            </w:r>
          </w:p>
        </w:tc>
      </w:tr>
      <w:tr w:rsidR="00830A9B" w:rsidRPr="00C15A96" w14:paraId="19FA5B8E" w14:textId="77777777" w:rsidTr="009E2807">
        <w:trPr>
          <w:trHeight w:val="315"/>
        </w:trPr>
        <w:tc>
          <w:tcPr>
            <w:tcW w:w="1040" w:type="dxa"/>
            <w:shd w:val="clear" w:color="auto" w:fill="auto"/>
            <w:noWrap/>
            <w:vAlign w:val="center"/>
            <w:hideMark/>
          </w:tcPr>
          <w:p w14:paraId="35E471A7" w14:textId="77777777" w:rsidR="00830A9B" w:rsidRPr="00C15A96" w:rsidRDefault="00830A9B" w:rsidP="00806296">
            <w:pPr>
              <w:spacing w:after="0" w:line="240" w:lineRule="auto"/>
              <w:rPr>
                <w:rFonts w:cs="Arial"/>
                <w:b/>
                <w:bCs/>
                <w:color w:val="000000"/>
              </w:rPr>
            </w:pPr>
            <w:r w:rsidRPr="00C15A96">
              <w:rPr>
                <w:rFonts w:cs="Arial"/>
                <w:b/>
                <w:bCs/>
                <w:color w:val="000000"/>
              </w:rPr>
              <w:t>MMP</w:t>
            </w:r>
          </w:p>
        </w:tc>
        <w:tc>
          <w:tcPr>
            <w:tcW w:w="1000" w:type="dxa"/>
            <w:shd w:val="clear" w:color="auto" w:fill="auto"/>
            <w:noWrap/>
            <w:vAlign w:val="bottom"/>
            <w:hideMark/>
          </w:tcPr>
          <w:p w14:paraId="5D8D8A2A" w14:textId="77777777" w:rsidR="00830A9B" w:rsidRPr="00C15A96" w:rsidRDefault="00830A9B" w:rsidP="00806296">
            <w:pPr>
              <w:spacing w:after="0" w:line="240" w:lineRule="auto"/>
              <w:rPr>
                <w:rFonts w:cs="Arial"/>
                <w:color w:val="000000"/>
              </w:rPr>
            </w:pPr>
            <w:r w:rsidRPr="00C15A96">
              <w:rPr>
                <w:rFonts w:cs="Arial"/>
                <w:color w:val="000000"/>
              </w:rPr>
              <w:t>22.67</w:t>
            </w:r>
          </w:p>
        </w:tc>
      </w:tr>
      <w:tr w:rsidR="00830A9B" w:rsidRPr="00C15A96" w14:paraId="616914D8" w14:textId="77777777" w:rsidTr="009E2807">
        <w:trPr>
          <w:trHeight w:val="315"/>
        </w:trPr>
        <w:tc>
          <w:tcPr>
            <w:tcW w:w="1040" w:type="dxa"/>
            <w:shd w:val="clear" w:color="auto" w:fill="auto"/>
            <w:noWrap/>
            <w:vAlign w:val="center"/>
            <w:hideMark/>
          </w:tcPr>
          <w:p w14:paraId="34971873" w14:textId="77777777" w:rsidR="00830A9B" w:rsidRPr="00C15A96" w:rsidRDefault="00830A9B" w:rsidP="00806296">
            <w:pPr>
              <w:spacing w:after="0" w:line="240" w:lineRule="auto"/>
              <w:rPr>
                <w:rFonts w:cs="Arial"/>
                <w:b/>
                <w:bCs/>
                <w:color w:val="000000"/>
              </w:rPr>
            </w:pPr>
            <w:r w:rsidRPr="00C15A96">
              <w:rPr>
                <w:rFonts w:cs="Arial"/>
                <w:b/>
                <w:bCs/>
                <w:color w:val="000000"/>
              </w:rPr>
              <w:t>MPP</w:t>
            </w:r>
          </w:p>
        </w:tc>
        <w:tc>
          <w:tcPr>
            <w:tcW w:w="1000" w:type="dxa"/>
            <w:shd w:val="clear" w:color="auto" w:fill="auto"/>
            <w:noWrap/>
            <w:vAlign w:val="bottom"/>
            <w:hideMark/>
          </w:tcPr>
          <w:p w14:paraId="2998AE72" w14:textId="77777777" w:rsidR="00830A9B" w:rsidRPr="00C15A96" w:rsidRDefault="00830A9B" w:rsidP="00806296">
            <w:pPr>
              <w:spacing w:after="0" w:line="240" w:lineRule="auto"/>
              <w:rPr>
                <w:rFonts w:cs="Arial"/>
                <w:color w:val="000000"/>
              </w:rPr>
            </w:pPr>
            <w:r w:rsidRPr="00C15A96">
              <w:rPr>
                <w:rFonts w:cs="Arial"/>
                <w:color w:val="000000"/>
              </w:rPr>
              <w:t>21.33</w:t>
            </w:r>
          </w:p>
        </w:tc>
      </w:tr>
      <w:tr w:rsidR="00830A9B" w:rsidRPr="00C15A96" w14:paraId="2A30A1F5" w14:textId="77777777" w:rsidTr="009E2807">
        <w:trPr>
          <w:trHeight w:val="315"/>
        </w:trPr>
        <w:tc>
          <w:tcPr>
            <w:tcW w:w="1040" w:type="dxa"/>
            <w:shd w:val="clear" w:color="auto" w:fill="auto"/>
            <w:noWrap/>
            <w:vAlign w:val="center"/>
            <w:hideMark/>
          </w:tcPr>
          <w:p w14:paraId="17517C9C" w14:textId="77777777" w:rsidR="00830A9B" w:rsidRPr="00C15A96" w:rsidRDefault="00830A9B" w:rsidP="00806296">
            <w:pPr>
              <w:spacing w:after="0" w:line="240" w:lineRule="auto"/>
              <w:rPr>
                <w:rFonts w:cs="Arial"/>
                <w:b/>
                <w:bCs/>
                <w:color w:val="000000"/>
              </w:rPr>
            </w:pPr>
            <w:r w:rsidRPr="00C15A96">
              <w:rPr>
                <w:rFonts w:cs="Arial"/>
                <w:b/>
                <w:bCs/>
                <w:color w:val="000000"/>
              </w:rPr>
              <w:t>PPP</w:t>
            </w:r>
          </w:p>
        </w:tc>
        <w:tc>
          <w:tcPr>
            <w:tcW w:w="1000" w:type="dxa"/>
            <w:shd w:val="clear" w:color="auto" w:fill="auto"/>
            <w:noWrap/>
            <w:vAlign w:val="bottom"/>
            <w:hideMark/>
          </w:tcPr>
          <w:p w14:paraId="50A02177" w14:textId="77777777" w:rsidR="00830A9B" w:rsidRPr="00C15A96" w:rsidRDefault="00830A9B" w:rsidP="00806296">
            <w:pPr>
              <w:spacing w:after="0" w:line="240" w:lineRule="auto"/>
              <w:rPr>
                <w:rFonts w:cs="Arial"/>
                <w:color w:val="000000"/>
              </w:rPr>
            </w:pPr>
            <w:r w:rsidRPr="00C15A96">
              <w:rPr>
                <w:rFonts w:cs="Arial"/>
                <w:color w:val="000000"/>
              </w:rPr>
              <w:t>20</w:t>
            </w:r>
          </w:p>
        </w:tc>
      </w:tr>
      <w:tr w:rsidR="00830A9B" w:rsidRPr="00C15A96" w14:paraId="63BA74A7" w14:textId="77777777" w:rsidTr="009E2807">
        <w:trPr>
          <w:trHeight w:val="315"/>
        </w:trPr>
        <w:tc>
          <w:tcPr>
            <w:tcW w:w="1040" w:type="dxa"/>
            <w:shd w:val="clear" w:color="auto" w:fill="auto"/>
            <w:noWrap/>
            <w:vAlign w:val="center"/>
            <w:hideMark/>
          </w:tcPr>
          <w:p w14:paraId="26C1F1AC" w14:textId="77777777" w:rsidR="00830A9B" w:rsidRPr="00C15A96" w:rsidRDefault="00830A9B" w:rsidP="00806296">
            <w:pPr>
              <w:spacing w:after="0" w:line="240" w:lineRule="auto"/>
              <w:rPr>
                <w:rFonts w:cs="Arial"/>
                <w:b/>
                <w:bCs/>
                <w:color w:val="0D0D0D"/>
              </w:rPr>
            </w:pPr>
            <w:r w:rsidRPr="00C15A96">
              <w:rPr>
                <w:rFonts w:cs="Arial"/>
                <w:b/>
                <w:bCs/>
                <w:color w:val="0D0D0D"/>
              </w:rPr>
              <w:t>Fail</w:t>
            </w:r>
          </w:p>
        </w:tc>
        <w:tc>
          <w:tcPr>
            <w:tcW w:w="1000" w:type="dxa"/>
            <w:shd w:val="clear" w:color="auto" w:fill="auto"/>
            <w:noWrap/>
            <w:vAlign w:val="center"/>
            <w:hideMark/>
          </w:tcPr>
          <w:p w14:paraId="1D265C95" w14:textId="77777777" w:rsidR="00830A9B" w:rsidRPr="00C15A96" w:rsidRDefault="00830A9B" w:rsidP="00806296">
            <w:pPr>
              <w:spacing w:after="0" w:line="240" w:lineRule="auto"/>
              <w:rPr>
                <w:rFonts w:cs="Arial"/>
                <w:color w:val="0D0D0D"/>
              </w:rPr>
            </w:pPr>
            <w:r w:rsidRPr="00C15A96">
              <w:rPr>
                <w:rFonts w:cs="Arial"/>
                <w:color w:val="0D0D0D"/>
              </w:rPr>
              <w:t>0</w:t>
            </w:r>
          </w:p>
        </w:tc>
      </w:tr>
    </w:tbl>
    <w:p w14:paraId="28589F46" w14:textId="33E5FA7A" w:rsidR="005E158F" w:rsidRDefault="005E158F" w:rsidP="00806296">
      <w:bookmarkStart w:id="128" w:name="_Annex_C:_Detailed_1"/>
      <w:bookmarkStart w:id="129" w:name="_Technical_Annex_F:"/>
      <w:bookmarkStart w:id="130" w:name="_Annex_C:_Calculation"/>
      <w:bookmarkStart w:id="131" w:name="_C2:_Calculation_of"/>
      <w:bookmarkEnd w:id="128"/>
      <w:bookmarkEnd w:id="129"/>
      <w:bookmarkEnd w:id="130"/>
      <w:bookmarkEnd w:id="131"/>
    </w:p>
    <w:p w14:paraId="18C6DFB5" w14:textId="2A707D28" w:rsidR="007A29A7" w:rsidRDefault="007A29A7" w:rsidP="00806296">
      <w:pPr>
        <w:pStyle w:val="Heading3"/>
      </w:pPr>
      <w:bookmarkStart w:id="132" w:name="_Toc471723643"/>
      <w:r>
        <w:t>Qualifications with grades spanning Level 1 / Level 2</w:t>
      </w:r>
      <w:bookmarkEnd w:id="132"/>
      <w:r>
        <w:t xml:space="preserve"> </w:t>
      </w:r>
    </w:p>
    <w:p w14:paraId="5562E37E" w14:textId="77777777" w:rsidR="007A29A7" w:rsidRPr="003258F3" w:rsidRDefault="007A29A7" w:rsidP="00806296">
      <w:pPr>
        <w:keepNext/>
        <w:spacing w:before="240" w:after="0"/>
        <w:rPr>
          <w:b/>
        </w:rPr>
      </w:pPr>
      <w:r w:rsidRPr="003258F3">
        <w:rPr>
          <w:b/>
        </w:rPr>
        <w:t>Five-grade structure</w:t>
      </w:r>
      <w:r>
        <w:rPr>
          <w:b/>
        </w:rPr>
        <w:t>,</w:t>
      </w:r>
      <w:r w:rsidRPr="003258F3">
        <w:rPr>
          <w:b/>
        </w:rPr>
        <w:t xml:space="preserve"> e.g. P1/P2/M2/D2/*2 and 1/2/3/4/5</w:t>
      </w:r>
    </w:p>
    <w:tbl>
      <w:tblPr>
        <w:tblW w:w="2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276"/>
      </w:tblGrid>
      <w:tr w:rsidR="007A29A7" w:rsidRPr="00C15A96" w14:paraId="7DFCD071" w14:textId="77777777" w:rsidTr="009E2807">
        <w:trPr>
          <w:trHeight w:val="630"/>
        </w:trPr>
        <w:tc>
          <w:tcPr>
            <w:tcW w:w="1040" w:type="dxa"/>
            <w:shd w:val="clear" w:color="000000" w:fill="CFDCE3"/>
            <w:vAlign w:val="center"/>
            <w:hideMark/>
          </w:tcPr>
          <w:p w14:paraId="4DBE2C9E" w14:textId="77777777" w:rsidR="007A29A7" w:rsidRPr="00C15A96" w:rsidRDefault="007A29A7" w:rsidP="00806296">
            <w:pPr>
              <w:spacing w:after="0" w:line="240" w:lineRule="auto"/>
              <w:rPr>
                <w:rFonts w:cs="Arial"/>
                <w:b/>
                <w:bCs/>
                <w:color w:val="0D0D0D"/>
              </w:rPr>
            </w:pPr>
            <w:r w:rsidRPr="00C15A96">
              <w:rPr>
                <w:rFonts w:cs="Arial"/>
                <w:b/>
                <w:bCs/>
                <w:color w:val="0D0D0D"/>
              </w:rPr>
              <w:t>Grade</w:t>
            </w:r>
          </w:p>
        </w:tc>
        <w:tc>
          <w:tcPr>
            <w:tcW w:w="1276" w:type="dxa"/>
            <w:shd w:val="clear" w:color="000000" w:fill="CFDCE3"/>
            <w:vAlign w:val="center"/>
            <w:hideMark/>
          </w:tcPr>
          <w:p w14:paraId="29AA1BE4" w14:textId="77777777" w:rsidR="007A29A7" w:rsidRPr="00C15A96" w:rsidRDefault="007A29A7" w:rsidP="00806296">
            <w:pPr>
              <w:spacing w:after="0" w:line="240" w:lineRule="auto"/>
              <w:rPr>
                <w:rFonts w:cs="Arial"/>
                <w:b/>
                <w:bCs/>
                <w:color w:val="0D0D0D"/>
              </w:rPr>
            </w:pPr>
            <w:r w:rsidRPr="00361293">
              <w:rPr>
                <w:rFonts w:cs="Arial"/>
                <w:b/>
                <w:bCs/>
                <w:color w:val="0D0D0D"/>
              </w:rPr>
              <w:t>Size: 3</w:t>
            </w:r>
          </w:p>
        </w:tc>
      </w:tr>
      <w:tr w:rsidR="007A29A7" w:rsidRPr="00C15A96" w14:paraId="59092753" w14:textId="77777777" w:rsidTr="009E2807">
        <w:trPr>
          <w:trHeight w:val="315"/>
        </w:trPr>
        <w:tc>
          <w:tcPr>
            <w:tcW w:w="1040" w:type="dxa"/>
            <w:shd w:val="clear" w:color="auto" w:fill="auto"/>
            <w:noWrap/>
            <w:vAlign w:val="center"/>
            <w:hideMark/>
          </w:tcPr>
          <w:p w14:paraId="66D57E5A" w14:textId="77777777" w:rsidR="007A29A7" w:rsidRPr="00C15A96" w:rsidRDefault="007A29A7" w:rsidP="00806296">
            <w:pPr>
              <w:spacing w:after="0" w:line="240" w:lineRule="auto"/>
              <w:rPr>
                <w:rFonts w:cs="Arial"/>
                <w:b/>
                <w:bCs/>
                <w:color w:val="000000"/>
              </w:rPr>
            </w:pPr>
            <w:r w:rsidRPr="00C15A96">
              <w:rPr>
                <w:rFonts w:cs="Arial"/>
                <w:b/>
                <w:bCs/>
                <w:color w:val="000000"/>
              </w:rPr>
              <w:t>*2</w:t>
            </w:r>
          </w:p>
        </w:tc>
        <w:tc>
          <w:tcPr>
            <w:tcW w:w="1276" w:type="dxa"/>
            <w:shd w:val="clear" w:color="auto" w:fill="auto"/>
            <w:noWrap/>
            <w:vAlign w:val="center"/>
            <w:hideMark/>
          </w:tcPr>
          <w:p w14:paraId="3D9D5D18" w14:textId="77777777" w:rsidR="007A29A7" w:rsidRPr="00C15A96" w:rsidRDefault="007A29A7" w:rsidP="00806296">
            <w:pPr>
              <w:spacing w:after="0" w:line="240" w:lineRule="auto"/>
              <w:rPr>
                <w:rFonts w:cs="Arial"/>
                <w:color w:val="0D0D0D"/>
              </w:rPr>
            </w:pPr>
            <w:r w:rsidRPr="00C15A96">
              <w:rPr>
                <w:rFonts w:cs="Arial"/>
                <w:color w:val="0D0D0D"/>
              </w:rPr>
              <w:t>24</w:t>
            </w:r>
          </w:p>
        </w:tc>
      </w:tr>
      <w:tr w:rsidR="007A29A7" w:rsidRPr="00C15A96" w14:paraId="2B9151F7" w14:textId="77777777" w:rsidTr="009E2807">
        <w:trPr>
          <w:trHeight w:val="315"/>
        </w:trPr>
        <w:tc>
          <w:tcPr>
            <w:tcW w:w="1040" w:type="dxa"/>
            <w:shd w:val="clear" w:color="auto" w:fill="auto"/>
            <w:noWrap/>
            <w:vAlign w:val="center"/>
            <w:hideMark/>
          </w:tcPr>
          <w:p w14:paraId="4F36918A" w14:textId="77777777" w:rsidR="007A29A7" w:rsidRPr="00C15A96" w:rsidRDefault="007A29A7" w:rsidP="00806296">
            <w:pPr>
              <w:spacing w:after="0" w:line="240" w:lineRule="auto"/>
              <w:rPr>
                <w:rFonts w:cs="Arial"/>
                <w:b/>
                <w:bCs/>
                <w:color w:val="0D0D0D"/>
              </w:rPr>
            </w:pPr>
            <w:r w:rsidRPr="00C15A96">
              <w:rPr>
                <w:rFonts w:cs="Arial"/>
                <w:b/>
                <w:bCs/>
                <w:color w:val="0D0D0D"/>
              </w:rPr>
              <w:t>D2</w:t>
            </w:r>
          </w:p>
        </w:tc>
        <w:tc>
          <w:tcPr>
            <w:tcW w:w="1276" w:type="dxa"/>
            <w:shd w:val="clear" w:color="auto" w:fill="auto"/>
            <w:noWrap/>
            <w:vAlign w:val="center"/>
            <w:hideMark/>
          </w:tcPr>
          <w:p w14:paraId="1A4386A6" w14:textId="77777777" w:rsidR="007A29A7" w:rsidRPr="00C15A96" w:rsidRDefault="007A29A7" w:rsidP="00806296">
            <w:pPr>
              <w:spacing w:after="0" w:line="240" w:lineRule="auto"/>
              <w:rPr>
                <w:rFonts w:cs="Arial"/>
                <w:color w:val="0D0D0D"/>
              </w:rPr>
            </w:pPr>
            <w:r w:rsidRPr="00C15A96">
              <w:rPr>
                <w:rFonts w:cs="Arial"/>
                <w:color w:val="0D0D0D"/>
              </w:rPr>
              <w:t>21</w:t>
            </w:r>
          </w:p>
        </w:tc>
      </w:tr>
      <w:tr w:rsidR="007A29A7" w:rsidRPr="00C15A96" w14:paraId="18183E26" w14:textId="77777777" w:rsidTr="009E2807">
        <w:trPr>
          <w:trHeight w:val="315"/>
        </w:trPr>
        <w:tc>
          <w:tcPr>
            <w:tcW w:w="1040" w:type="dxa"/>
            <w:shd w:val="clear" w:color="auto" w:fill="auto"/>
            <w:noWrap/>
            <w:vAlign w:val="center"/>
            <w:hideMark/>
          </w:tcPr>
          <w:p w14:paraId="01024B66" w14:textId="77777777" w:rsidR="007A29A7" w:rsidRPr="00C15A96" w:rsidRDefault="007A29A7" w:rsidP="00806296">
            <w:pPr>
              <w:spacing w:after="0" w:line="240" w:lineRule="auto"/>
              <w:rPr>
                <w:rFonts w:cs="Arial"/>
                <w:b/>
                <w:bCs/>
                <w:color w:val="000000"/>
              </w:rPr>
            </w:pPr>
            <w:r w:rsidRPr="00C15A96">
              <w:rPr>
                <w:rFonts w:cs="Arial"/>
                <w:b/>
                <w:bCs/>
                <w:color w:val="000000"/>
              </w:rPr>
              <w:t>M2</w:t>
            </w:r>
          </w:p>
        </w:tc>
        <w:tc>
          <w:tcPr>
            <w:tcW w:w="1276" w:type="dxa"/>
            <w:shd w:val="clear" w:color="auto" w:fill="auto"/>
            <w:noWrap/>
            <w:vAlign w:val="center"/>
            <w:hideMark/>
          </w:tcPr>
          <w:p w14:paraId="0BA3704F" w14:textId="77777777" w:rsidR="007A29A7" w:rsidRPr="00C15A96" w:rsidRDefault="007A29A7" w:rsidP="00806296">
            <w:pPr>
              <w:spacing w:after="0" w:line="240" w:lineRule="auto"/>
              <w:rPr>
                <w:rFonts w:cs="Arial"/>
                <w:color w:val="0D0D0D"/>
              </w:rPr>
            </w:pPr>
            <w:r w:rsidRPr="00C15A96">
              <w:rPr>
                <w:rFonts w:cs="Arial"/>
                <w:color w:val="0D0D0D"/>
              </w:rPr>
              <w:t>18</w:t>
            </w:r>
          </w:p>
        </w:tc>
      </w:tr>
      <w:tr w:rsidR="007A29A7" w:rsidRPr="00C15A96" w14:paraId="7EF63EBB" w14:textId="77777777" w:rsidTr="009E2807">
        <w:trPr>
          <w:trHeight w:val="315"/>
        </w:trPr>
        <w:tc>
          <w:tcPr>
            <w:tcW w:w="1040" w:type="dxa"/>
            <w:shd w:val="clear" w:color="auto" w:fill="auto"/>
            <w:noWrap/>
            <w:vAlign w:val="center"/>
            <w:hideMark/>
          </w:tcPr>
          <w:p w14:paraId="7514FB2A" w14:textId="77777777" w:rsidR="007A29A7" w:rsidRPr="00C15A96" w:rsidRDefault="007A29A7" w:rsidP="00806296">
            <w:pPr>
              <w:spacing w:after="0" w:line="240" w:lineRule="auto"/>
              <w:rPr>
                <w:rFonts w:cs="Arial"/>
                <w:b/>
                <w:bCs/>
                <w:color w:val="000000"/>
              </w:rPr>
            </w:pPr>
            <w:r w:rsidRPr="00C15A96">
              <w:rPr>
                <w:rFonts w:cs="Arial"/>
                <w:b/>
                <w:bCs/>
                <w:color w:val="000000"/>
              </w:rPr>
              <w:t>P2</w:t>
            </w:r>
          </w:p>
        </w:tc>
        <w:tc>
          <w:tcPr>
            <w:tcW w:w="1276" w:type="dxa"/>
            <w:shd w:val="clear" w:color="auto" w:fill="auto"/>
            <w:noWrap/>
            <w:vAlign w:val="center"/>
            <w:hideMark/>
          </w:tcPr>
          <w:p w14:paraId="79FD215F" w14:textId="77777777" w:rsidR="007A29A7" w:rsidRPr="00C15A96" w:rsidRDefault="007A29A7" w:rsidP="00806296">
            <w:pPr>
              <w:spacing w:after="0" w:line="240" w:lineRule="auto"/>
              <w:rPr>
                <w:rFonts w:cs="Arial"/>
                <w:color w:val="0D0D0D"/>
              </w:rPr>
            </w:pPr>
            <w:r w:rsidRPr="00C15A96">
              <w:rPr>
                <w:rFonts w:cs="Arial"/>
                <w:color w:val="0D0D0D"/>
              </w:rPr>
              <w:t>15</w:t>
            </w:r>
          </w:p>
        </w:tc>
      </w:tr>
      <w:tr w:rsidR="007A29A7" w:rsidRPr="00C15A96" w14:paraId="43E9761F" w14:textId="77777777" w:rsidTr="009E2807">
        <w:trPr>
          <w:trHeight w:val="315"/>
        </w:trPr>
        <w:tc>
          <w:tcPr>
            <w:tcW w:w="1040" w:type="dxa"/>
            <w:shd w:val="clear" w:color="auto" w:fill="auto"/>
            <w:noWrap/>
            <w:vAlign w:val="center"/>
            <w:hideMark/>
          </w:tcPr>
          <w:p w14:paraId="47D18AA3" w14:textId="77777777" w:rsidR="007A29A7" w:rsidRPr="00C15A96" w:rsidRDefault="007A29A7" w:rsidP="00806296">
            <w:pPr>
              <w:spacing w:after="0" w:line="240" w:lineRule="auto"/>
              <w:rPr>
                <w:rFonts w:cs="Arial"/>
                <w:b/>
                <w:bCs/>
                <w:color w:val="000000"/>
              </w:rPr>
            </w:pPr>
            <w:r w:rsidRPr="00C15A96">
              <w:rPr>
                <w:rFonts w:cs="Arial"/>
                <w:b/>
                <w:bCs/>
                <w:color w:val="000000"/>
              </w:rPr>
              <w:t>P1</w:t>
            </w:r>
          </w:p>
        </w:tc>
        <w:tc>
          <w:tcPr>
            <w:tcW w:w="1276" w:type="dxa"/>
            <w:shd w:val="clear" w:color="auto" w:fill="auto"/>
            <w:noWrap/>
            <w:vAlign w:val="center"/>
            <w:hideMark/>
          </w:tcPr>
          <w:p w14:paraId="0D71056A" w14:textId="77777777" w:rsidR="007A29A7" w:rsidRPr="00C15A96" w:rsidRDefault="007A29A7" w:rsidP="00806296">
            <w:pPr>
              <w:spacing w:after="0" w:line="240" w:lineRule="auto"/>
              <w:rPr>
                <w:rFonts w:cs="Arial"/>
                <w:color w:val="0D0D0D"/>
              </w:rPr>
            </w:pPr>
            <w:r w:rsidRPr="00C15A96">
              <w:rPr>
                <w:rFonts w:cs="Arial"/>
                <w:color w:val="0D0D0D"/>
              </w:rPr>
              <w:t>7.5</w:t>
            </w:r>
          </w:p>
        </w:tc>
      </w:tr>
      <w:tr w:rsidR="007A29A7" w:rsidRPr="00C15A96" w14:paraId="32BD96D7" w14:textId="77777777" w:rsidTr="009E2807">
        <w:trPr>
          <w:trHeight w:val="315"/>
        </w:trPr>
        <w:tc>
          <w:tcPr>
            <w:tcW w:w="1040" w:type="dxa"/>
            <w:shd w:val="clear" w:color="auto" w:fill="auto"/>
            <w:noWrap/>
            <w:vAlign w:val="center"/>
            <w:hideMark/>
          </w:tcPr>
          <w:p w14:paraId="6E654918" w14:textId="77777777" w:rsidR="007A29A7" w:rsidRPr="00C15A96" w:rsidRDefault="007A29A7" w:rsidP="00806296">
            <w:pPr>
              <w:spacing w:after="0" w:line="240" w:lineRule="auto"/>
              <w:rPr>
                <w:rFonts w:cs="Arial"/>
                <w:b/>
                <w:bCs/>
                <w:color w:val="000000"/>
              </w:rPr>
            </w:pPr>
            <w:r w:rsidRPr="00C15A96">
              <w:rPr>
                <w:rFonts w:cs="Arial"/>
                <w:b/>
                <w:bCs/>
                <w:color w:val="000000"/>
              </w:rPr>
              <w:t>Fail</w:t>
            </w:r>
          </w:p>
        </w:tc>
        <w:tc>
          <w:tcPr>
            <w:tcW w:w="1276" w:type="dxa"/>
            <w:shd w:val="clear" w:color="auto" w:fill="auto"/>
            <w:noWrap/>
            <w:vAlign w:val="center"/>
            <w:hideMark/>
          </w:tcPr>
          <w:p w14:paraId="4E1C678E" w14:textId="77777777" w:rsidR="007A29A7" w:rsidRPr="00C15A96" w:rsidRDefault="007A29A7" w:rsidP="00806296">
            <w:pPr>
              <w:spacing w:after="0" w:line="240" w:lineRule="auto"/>
              <w:rPr>
                <w:rFonts w:cs="Arial"/>
                <w:color w:val="000000"/>
              </w:rPr>
            </w:pPr>
            <w:r w:rsidRPr="00C15A96">
              <w:rPr>
                <w:rFonts w:cs="Arial"/>
                <w:color w:val="000000"/>
              </w:rPr>
              <w:t>0</w:t>
            </w:r>
          </w:p>
        </w:tc>
      </w:tr>
    </w:tbl>
    <w:p w14:paraId="7BDDF11D" w14:textId="77A50CC0" w:rsidR="007A29A7" w:rsidRDefault="007A29A7" w:rsidP="00806296"/>
    <w:p w14:paraId="618630A3" w14:textId="77777777" w:rsidR="007A29A7" w:rsidRPr="003258F3" w:rsidRDefault="007A29A7" w:rsidP="00806296">
      <w:pPr>
        <w:keepNext/>
        <w:spacing w:before="240" w:after="0"/>
        <w:rPr>
          <w:b/>
        </w:rPr>
      </w:pPr>
      <w:r>
        <w:rPr>
          <w:b/>
        </w:rPr>
        <w:t>Seven</w:t>
      </w:r>
      <w:r w:rsidRPr="003258F3">
        <w:rPr>
          <w:b/>
        </w:rPr>
        <w:t>-grade structure</w:t>
      </w:r>
      <w:r>
        <w:rPr>
          <w:b/>
        </w:rPr>
        <w:t>,</w:t>
      </w:r>
      <w:r w:rsidRPr="003258F3">
        <w:rPr>
          <w:b/>
        </w:rPr>
        <w:t xml:space="preserve"> e.g. P1/M1/D1/P2/M2/D2/*2 </w:t>
      </w:r>
    </w:p>
    <w:tbl>
      <w:tblPr>
        <w:tblW w:w="2277" w:type="dxa"/>
        <w:tblLook w:val="04A0" w:firstRow="1" w:lastRow="0" w:firstColumn="1" w:lastColumn="0" w:noHBand="0" w:noVBand="1"/>
      </w:tblPr>
      <w:tblGrid>
        <w:gridCol w:w="1040"/>
        <w:gridCol w:w="1237"/>
      </w:tblGrid>
      <w:tr w:rsidR="007A29A7" w:rsidRPr="00C15A96" w14:paraId="37A43FD8" w14:textId="77777777" w:rsidTr="00721126">
        <w:trPr>
          <w:trHeight w:val="315"/>
        </w:trPr>
        <w:tc>
          <w:tcPr>
            <w:tcW w:w="1040" w:type="dxa"/>
            <w:tcBorders>
              <w:top w:val="single" w:sz="4" w:space="0" w:color="auto"/>
              <w:left w:val="single" w:sz="4" w:space="0" w:color="auto"/>
              <w:bottom w:val="single" w:sz="4" w:space="0" w:color="auto"/>
              <w:right w:val="single" w:sz="4" w:space="0" w:color="auto"/>
            </w:tcBorders>
            <w:shd w:val="clear" w:color="000000" w:fill="CFDCE3"/>
            <w:vAlign w:val="center"/>
            <w:hideMark/>
          </w:tcPr>
          <w:p w14:paraId="7404D087" w14:textId="77777777" w:rsidR="007A29A7" w:rsidRPr="00C15A96" w:rsidRDefault="007A29A7" w:rsidP="00806296">
            <w:pPr>
              <w:spacing w:after="0" w:line="240" w:lineRule="auto"/>
              <w:rPr>
                <w:rFonts w:cs="Arial"/>
                <w:b/>
                <w:bCs/>
                <w:color w:val="0D0D0D"/>
              </w:rPr>
            </w:pPr>
            <w:r w:rsidRPr="00C15A96">
              <w:rPr>
                <w:rFonts w:cs="Arial"/>
                <w:b/>
                <w:bCs/>
                <w:color w:val="0D0D0D"/>
              </w:rPr>
              <w:t>Grade</w:t>
            </w:r>
          </w:p>
        </w:tc>
        <w:tc>
          <w:tcPr>
            <w:tcW w:w="1237" w:type="dxa"/>
            <w:tcBorders>
              <w:top w:val="single" w:sz="4" w:space="0" w:color="auto"/>
              <w:left w:val="nil"/>
              <w:bottom w:val="single" w:sz="4" w:space="0" w:color="auto"/>
              <w:right w:val="single" w:sz="4" w:space="0" w:color="auto"/>
            </w:tcBorders>
            <w:shd w:val="clear" w:color="000000" w:fill="CFDCE3"/>
            <w:vAlign w:val="center"/>
            <w:hideMark/>
          </w:tcPr>
          <w:p w14:paraId="77C0B9C9" w14:textId="77777777" w:rsidR="007A29A7" w:rsidRPr="00C15A96" w:rsidRDefault="007A29A7" w:rsidP="00806296">
            <w:pPr>
              <w:spacing w:after="0" w:line="240" w:lineRule="auto"/>
              <w:rPr>
                <w:rFonts w:cs="Arial"/>
                <w:b/>
                <w:bCs/>
                <w:color w:val="0D0D0D"/>
              </w:rPr>
            </w:pPr>
            <w:r w:rsidRPr="00C15A96">
              <w:rPr>
                <w:rFonts w:cs="Arial"/>
                <w:b/>
                <w:bCs/>
                <w:color w:val="0D0D0D"/>
              </w:rPr>
              <w:t>Size: 3</w:t>
            </w:r>
          </w:p>
        </w:tc>
      </w:tr>
      <w:tr w:rsidR="007A29A7" w:rsidRPr="00C15A96" w14:paraId="525B9B73"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33203A2" w14:textId="77777777" w:rsidR="007A29A7" w:rsidRPr="00C15A96" w:rsidRDefault="007A29A7" w:rsidP="00806296">
            <w:pPr>
              <w:spacing w:after="0" w:line="240" w:lineRule="auto"/>
              <w:rPr>
                <w:rFonts w:cs="Arial"/>
                <w:b/>
                <w:bCs/>
                <w:color w:val="000000"/>
              </w:rPr>
            </w:pPr>
            <w:r w:rsidRPr="00C15A96">
              <w:rPr>
                <w:rFonts w:cs="Arial"/>
                <w:b/>
                <w:bCs/>
                <w:color w:val="000000"/>
              </w:rPr>
              <w:t>*2</w:t>
            </w:r>
          </w:p>
        </w:tc>
        <w:tc>
          <w:tcPr>
            <w:tcW w:w="1237" w:type="dxa"/>
            <w:tcBorders>
              <w:top w:val="nil"/>
              <w:left w:val="nil"/>
              <w:bottom w:val="single" w:sz="4" w:space="0" w:color="auto"/>
              <w:right w:val="single" w:sz="4" w:space="0" w:color="auto"/>
            </w:tcBorders>
            <w:shd w:val="clear" w:color="auto" w:fill="auto"/>
            <w:noWrap/>
            <w:vAlign w:val="center"/>
            <w:hideMark/>
          </w:tcPr>
          <w:p w14:paraId="20C2203E" w14:textId="77777777" w:rsidR="007A29A7" w:rsidRPr="00C15A96" w:rsidRDefault="007A29A7" w:rsidP="00806296">
            <w:pPr>
              <w:spacing w:after="0" w:line="240" w:lineRule="auto"/>
              <w:rPr>
                <w:rFonts w:cs="Arial"/>
                <w:color w:val="000000"/>
              </w:rPr>
            </w:pPr>
            <w:r w:rsidRPr="00C15A96">
              <w:rPr>
                <w:rFonts w:cs="Arial"/>
                <w:color w:val="000000"/>
              </w:rPr>
              <w:t>24</w:t>
            </w:r>
          </w:p>
        </w:tc>
      </w:tr>
      <w:tr w:rsidR="007A29A7" w:rsidRPr="00C15A96" w14:paraId="4F44AAB5"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F677C12" w14:textId="77777777" w:rsidR="007A29A7" w:rsidRPr="00C15A96" w:rsidRDefault="007A29A7" w:rsidP="00806296">
            <w:pPr>
              <w:spacing w:after="0" w:line="240" w:lineRule="auto"/>
              <w:rPr>
                <w:rFonts w:cs="Arial"/>
                <w:b/>
                <w:bCs/>
                <w:color w:val="000000"/>
              </w:rPr>
            </w:pPr>
            <w:r w:rsidRPr="00C15A96">
              <w:rPr>
                <w:rFonts w:cs="Arial"/>
                <w:b/>
                <w:bCs/>
                <w:color w:val="000000"/>
              </w:rPr>
              <w:t>D2</w:t>
            </w:r>
          </w:p>
        </w:tc>
        <w:tc>
          <w:tcPr>
            <w:tcW w:w="1237" w:type="dxa"/>
            <w:tcBorders>
              <w:top w:val="nil"/>
              <w:left w:val="nil"/>
              <w:bottom w:val="single" w:sz="4" w:space="0" w:color="auto"/>
              <w:right w:val="single" w:sz="4" w:space="0" w:color="auto"/>
            </w:tcBorders>
            <w:shd w:val="clear" w:color="auto" w:fill="auto"/>
            <w:noWrap/>
            <w:vAlign w:val="center"/>
            <w:hideMark/>
          </w:tcPr>
          <w:p w14:paraId="600F8A97" w14:textId="77777777" w:rsidR="007A29A7" w:rsidRPr="00C15A96" w:rsidRDefault="007A29A7" w:rsidP="00806296">
            <w:pPr>
              <w:spacing w:after="0" w:line="240" w:lineRule="auto"/>
              <w:rPr>
                <w:rFonts w:cs="Arial"/>
                <w:color w:val="000000"/>
              </w:rPr>
            </w:pPr>
            <w:r w:rsidRPr="00C15A96">
              <w:rPr>
                <w:rFonts w:cs="Arial"/>
                <w:color w:val="000000"/>
              </w:rPr>
              <w:t>21</w:t>
            </w:r>
          </w:p>
        </w:tc>
      </w:tr>
      <w:tr w:rsidR="007A29A7" w:rsidRPr="00C15A96" w14:paraId="6463F0FE"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855B228" w14:textId="77777777" w:rsidR="007A29A7" w:rsidRPr="00C15A96" w:rsidRDefault="007A29A7" w:rsidP="00806296">
            <w:pPr>
              <w:spacing w:after="0" w:line="240" w:lineRule="auto"/>
              <w:rPr>
                <w:rFonts w:cs="Arial"/>
                <w:b/>
                <w:bCs/>
                <w:color w:val="000000"/>
              </w:rPr>
            </w:pPr>
            <w:r w:rsidRPr="00C15A96">
              <w:rPr>
                <w:rFonts w:cs="Arial"/>
                <w:b/>
                <w:bCs/>
                <w:color w:val="000000"/>
              </w:rPr>
              <w:t>M2</w:t>
            </w:r>
          </w:p>
        </w:tc>
        <w:tc>
          <w:tcPr>
            <w:tcW w:w="1237" w:type="dxa"/>
            <w:tcBorders>
              <w:top w:val="nil"/>
              <w:left w:val="nil"/>
              <w:bottom w:val="single" w:sz="4" w:space="0" w:color="auto"/>
              <w:right w:val="single" w:sz="4" w:space="0" w:color="auto"/>
            </w:tcBorders>
            <w:shd w:val="clear" w:color="auto" w:fill="auto"/>
            <w:noWrap/>
            <w:vAlign w:val="center"/>
            <w:hideMark/>
          </w:tcPr>
          <w:p w14:paraId="2AA05830" w14:textId="77777777" w:rsidR="007A29A7" w:rsidRPr="00C15A96" w:rsidRDefault="007A29A7" w:rsidP="00806296">
            <w:pPr>
              <w:spacing w:after="0" w:line="240" w:lineRule="auto"/>
              <w:rPr>
                <w:rFonts w:cs="Arial"/>
                <w:color w:val="000000"/>
              </w:rPr>
            </w:pPr>
            <w:r w:rsidRPr="00C15A96">
              <w:rPr>
                <w:rFonts w:cs="Arial"/>
                <w:color w:val="000000"/>
              </w:rPr>
              <w:t>18</w:t>
            </w:r>
          </w:p>
        </w:tc>
      </w:tr>
      <w:tr w:rsidR="007A29A7" w:rsidRPr="00C15A96" w14:paraId="51795283"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9212C05" w14:textId="77777777" w:rsidR="007A29A7" w:rsidRPr="00C15A96" w:rsidRDefault="007A29A7" w:rsidP="00806296">
            <w:pPr>
              <w:spacing w:after="0" w:line="240" w:lineRule="auto"/>
              <w:rPr>
                <w:rFonts w:cs="Arial"/>
                <w:b/>
                <w:bCs/>
                <w:color w:val="000000"/>
              </w:rPr>
            </w:pPr>
            <w:r w:rsidRPr="00C15A96">
              <w:rPr>
                <w:rFonts w:cs="Arial"/>
                <w:b/>
                <w:bCs/>
                <w:color w:val="000000"/>
              </w:rPr>
              <w:t>P2</w:t>
            </w:r>
          </w:p>
        </w:tc>
        <w:tc>
          <w:tcPr>
            <w:tcW w:w="1237" w:type="dxa"/>
            <w:tcBorders>
              <w:top w:val="nil"/>
              <w:left w:val="nil"/>
              <w:bottom w:val="single" w:sz="4" w:space="0" w:color="auto"/>
              <w:right w:val="single" w:sz="4" w:space="0" w:color="auto"/>
            </w:tcBorders>
            <w:shd w:val="clear" w:color="auto" w:fill="auto"/>
            <w:noWrap/>
            <w:vAlign w:val="center"/>
            <w:hideMark/>
          </w:tcPr>
          <w:p w14:paraId="38A29D4D" w14:textId="77777777" w:rsidR="007A29A7" w:rsidRPr="00C15A96" w:rsidRDefault="007A29A7" w:rsidP="00806296">
            <w:pPr>
              <w:spacing w:after="0" w:line="240" w:lineRule="auto"/>
              <w:rPr>
                <w:rFonts w:cs="Arial"/>
                <w:color w:val="000000"/>
              </w:rPr>
            </w:pPr>
            <w:r w:rsidRPr="00C15A96">
              <w:rPr>
                <w:rFonts w:cs="Arial"/>
                <w:color w:val="000000"/>
              </w:rPr>
              <w:t>15</w:t>
            </w:r>
          </w:p>
        </w:tc>
      </w:tr>
      <w:tr w:rsidR="007A29A7" w:rsidRPr="00C15A96" w14:paraId="345CE47E"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65F46A1" w14:textId="77777777" w:rsidR="007A29A7" w:rsidRPr="00C15A96" w:rsidRDefault="007A29A7" w:rsidP="00806296">
            <w:pPr>
              <w:spacing w:after="0" w:line="240" w:lineRule="auto"/>
              <w:rPr>
                <w:rFonts w:cs="Arial"/>
                <w:b/>
                <w:bCs/>
                <w:color w:val="000000"/>
              </w:rPr>
            </w:pPr>
            <w:r w:rsidRPr="00C15A96">
              <w:rPr>
                <w:rFonts w:cs="Arial"/>
                <w:b/>
                <w:bCs/>
                <w:color w:val="000000"/>
              </w:rPr>
              <w:t>D1</w:t>
            </w:r>
          </w:p>
        </w:tc>
        <w:tc>
          <w:tcPr>
            <w:tcW w:w="1237" w:type="dxa"/>
            <w:tcBorders>
              <w:top w:val="nil"/>
              <w:left w:val="nil"/>
              <w:bottom w:val="single" w:sz="4" w:space="0" w:color="auto"/>
              <w:right w:val="single" w:sz="4" w:space="0" w:color="auto"/>
            </w:tcBorders>
            <w:shd w:val="clear" w:color="auto" w:fill="auto"/>
            <w:noWrap/>
            <w:vAlign w:val="center"/>
            <w:hideMark/>
          </w:tcPr>
          <w:p w14:paraId="00255C91" w14:textId="77777777" w:rsidR="007A29A7" w:rsidRPr="00C15A96" w:rsidRDefault="007A29A7" w:rsidP="00806296">
            <w:pPr>
              <w:spacing w:after="0" w:line="240" w:lineRule="auto"/>
              <w:rPr>
                <w:rFonts w:cs="Arial"/>
                <w:color w:val="000000"/>
              </w:rPr>
            </w:pPr>
            <w:r w:rsidRPr="00C15A96">
              <w:rPr>
                <w:rFonts w:cs="Arial"/>
                <w:color w:val="000000"/>
              </w:rPr>
              <w:t>12</w:t>
            </w:r>
          </w:p>
        </w:tc>
      </w:tr>
      <w:tr w:rsidR="007A29A7" w:rsidRPr="00C15A96" w14:paraId="51DC1983"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AB689FE" w14:textId="77777777" w:rsidR="007A29A7" w:rsidRPr="00C15A96" w:rsidRDefault="007A29A7" w:rsidP="00806296">
            <w:pPr>
              <w:spacing w:after="0" w:line="240" w:lineRule="auto"/>
              <w:rPr>
                <w:rFonts w:cs="Arial"/>
                <w:b/>
                <w:bCs/>
                <w:color w:val="000000"/>
              </w:rPr>
            </w:pPr>
            <w:r w:rsidRPr="00C15A96">
              <w:rPr>
                <w:rFonts w:cs="Arial"/>
                <w:b/>
                <w:bCs/>
                <w:color w:val="000000"/>
              </w:rPr>
              <w:t>M1</w:t>
            </w:r>
          </w:p>
        </w:tc>
        <w:tc>
          <w:tcPr>
            <w:tcW w:w="1237" w:type="dxa"/>
            <w:tcBorders>
              <w:top w:val="nil"/>
              <w:left w:val="nil"/>
              <w:bottom w:val="single" w:sz="4" w:space="0" w:color="auto"/>
              <w:right w:val="single" w:sz="4" w:space="0" w:color="auto"/>
            </w:tcBorders>
            <w:shd w:val="clear" w:color="auto" w:fill="auto"/>
            <w:noWrap/>
            <w:vAlign w:val="center"/>
            <w:hideMark/>
          </w:tcPr>
          <w:p w14:paraId="77D8C3CA" w14:textId="77777777" w:rsidR="007A29A7" w:rsidRPr="00C15A96" w:rsidRDefault="007A29A7" w:rsidP="00806296">
            <w:pPr>
              <w:spacing w:after="0" w:line="240" w:lineRule="auto"/>
              <w:rPr>
                <w:rFonts w:cs="Arial"/>
                <w:color w:val="000000"/>
              </w:rPr>
            </w:pPr>
            <w:r w:rsidRPr="00C15A96">
              <w:rPr>
                <w:rFonts w:cs="Arial"/>
                <w:color w:val="000000"/>
              </w:rPr>
              <w:t>9</w:t>
            </w:r>
          </w:p>
        </w:tc>
      </w:tr>
      <w:tr w:rsidR="007A29A7" w:rsidRPr="00C15A96" w14:paraId="52C4F5FF"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3CB9D9F" w14:textId="77777777" w:rsidR="007A29A7" w:rsidRPr="00C15A96" w:rsidRDefault="007A29A7" w:rsidP="00806296">
            <w:pPr>
              <w:spacing w:after="0" w:line="240" w:lineRule="auto"/>
              <w:rPr>
                <w:rFonts w:cs="Arial"/>
                <w:b/>
                <w:bCs/>
                <w:color w:val="000000"/>
              </w:rPr>
            </w:pPr>
            <w:r w:rsidRPr="00C15A96">
              <w:rPr>
                <w:rFonts w:cs="Arial"/>
                <w:b/>
                <w:bCs/>
                <w:color w:val="000000"/>
              </w:rPr>
              <w:t>P1</w:t>
            </w:r>
          </w:p>
        </w:tc>
        <w:tc>
          <w:tcPr>
            <w:tcW w:w="1237" w:type="dxa"/>
            <w:tcBorders>
              <w:top w:val="nil"/>
              <w:left w:val="nil"/>
              <w:bottom w:val="single" w:sz="4" w:space="0" w:color="auto"/>
              <w:right w:val="single" w:sz="4" w:space="0" w:color="auto"/>
            </w:tcBorders>
            <w:shd w:val="clear" w:color="auto" w:fill="auto"/>
            <w:noWrap/>
            <w:vAlign w:val="center"/>
            <w:hideMark/>
          </w:tcPr>
          <w:p w14:paraId="356A86DF" w14:textId="77777777" w:rsidR="007A29A7" w:rsidRPr="00C15A96" w:rsidRDefault="007A29A7" w:rsidP="00806296">
            <w:pPr>
              <w:spacing w:after="0" w:line="240" w:lineRule="auto"/>
              <w:rPr>
                <w:rFonts w:cs="Arial"/>
                <w:color w:val="000000"/>
              </w:rPr>
            </w:pPr>
            <w:r w:rsidRPr="00C15A96">
              <w:rPr>
                <w:rFonts w:cs="Arial"/>
                <w:color w:val="000000"/>
              </w:rPr>
              <w:t>4.5</w:t>
            </w:r>
          </w:p>
        </w:tc>
      </w:tr>
      <w:tr w:rsidR="007A29A7" w:rsidRPr="00C15A96" w14:paraId="3DF37260" w14:textId="77777777" w:rsidTr="00721126">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91E216F" w14:textId="77777777" w:rsidR="007A29A7" w:rsidRPr="00C15A96" w:rsidRDefault="007A29A7" w:rsidP="00806296">
            <w:pPr>
              <w:spacing w:after="0" w:line="240" w:lineRule="auto"/>
              <w:rPr>
                <w:rFonts w:cs="Arial"/>
                <w:b/>
                <w:bCs/>
                <w:color w:val="0D0D0D"/>
              </w:rPr>
            </w:pPr>
            <w:r w:rsidRPr="00C15A96">
              <w:rPr>
                <w:rFonts w:cs="Arial"/>
                <w:b/>
                <w:bCs/>
                <w:color w:val="0D0D0D"/>
              </w:rPr>
              <w:t>Fail</w:t>
            </w:r>
          </w:p>
        </w:tc>
        <w:tc>
          <w:tcPr>
            <w:tcW w:w="1237" w:type="dxa"/>
            <w:tcBorders>
              <w:top w:val="nil"/>
              <w:left w:val="nil"/>
              <w:bottom w:val="single" w:sz="4" w:space="0" w:color="auto"/>
              <w:right w:val="single" w:sz="4" w:space="0" w:color="auto"/>
            </w:tcBorders>
            <w:shd w:val="clear" w:color="auto" w:fill="auto"/>
            <w:noWrap/>
            <w:vAlign w:val="center"/>
            <w:hideMark/>
          </w:tcPr>
          <w:p w14:paraId="43F58B72" w14:textId="77777777" w:rsidR="007A29A7" w:rsidRPr="00C15A96" w:rsidRDefault="007A29A7" w:rsidP="00806296">
            <w:pPr>
              <w:spacing w:after="0" w:line="240" w:lineRule="auto"/>
              <w:rPr>
                <w:rFonts w:cs="Arial"/>
                <w:color w:val="0D0D0D"/>
              </w:rPr>
            </w:pPr>
            <w:r w:rsidRPr="00C15A96">
              <w:rPr>
                <w:rFonts w:cs="Arial"/>
                <w:color w:val="0D0D0D"/>
              </w:rPr>
              <w:t>0</w:t>
            </w:r>
          </w:p>
        </w:tc>
      </w:tr>
    </w:tbl>
    <w:p w14:paraId="49D03E37" w14:textId="4EA7A01E" w:rsidR="007A29A7" w:rsidRDefault="007A29A7" w:rsidP="00806296"/>
    <w:p w14:paraId="0FB6719F" w14:textId="77777777" w:rsidR="007A29A7" w:rsidRDefault="007A29A7" w:rsidP="00806296"/>
    <w:p w14:paraId="58215631" w14:textId="4DE251EB" w:rsidR="007A29A7" w:rsidRPr="003258F3" w:rsidRDefault="007A29A7" w:rsidP="00806296">
      <w:pPr>
        <w:keepNext/>
        <w:spacing w:before="240" w:after="0"/>
        <w:rPr>
          <w:b/>
        </w:rPr>
      </w:pPr>
      <w:r>
        <w:rPr>
          <w:b/>
        </w:rPr>
        <w:lastRenderedPageBreak/>
        <w:t>Eight</w:t>
      </w:r>
      <w:r w:rsidRPr="003258F3">
        <w:rPr>
          <w:b/>
        </w:rPr>
        <w:t>-grade structure: e.g. Pass</w:t>
      </w:r>
      <w:r>
        <w:rPr>
          <w:b/>
        </w:rPr>
        <w:t xml:space="preserve"> at L1 to</w:t>
      </w:r>
      <w:r w:rsidRPr="003258F3">
        <w:rPr>
          <w:b/>
        </w:rPr>
        <w:t xml:space="preserve"> Distinction* Distinction*</w:t>
      </w:r>
    </w:p>
    <w:tbl>
      <w:tblPr>
        <w:tblW w:w="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120"/>
        <w:gridCol w:w="1000"/>
        <w:gridCol w:w="1120"/>
      </w:tblGrid>
      <w:tr w:rsidR="007A29A7" w:rsidRPr="00C15A96" w14:paraId="367BED79" w14:textId="77777777" w:rsidTr="009E2807">
        <w:trPr>
          <w:trHeight w:val="630"/>
        </w:trPr>
        <w:tc>
          <w:tcPr>
            <w:tcW w:w="1040" w:type="dxa"/>
            <w:shd w:val="clear" w:color="000000" w:fill="CFDCE3"/>
            <w:vAlign w:val="center"/>
            <w:hideMark/>
          </w:tcPr>
          <w:p w14:paraId="11F46DFF" w14:textId="77777777" w:rsidR="007A29A7" w:rsidRPr="00C15A96" w:rsidRDefault="007A29A7" w:rsidP="00806296">
            <w:pPr>
              <w:spacing w:after="0" w:line="240" w:lineRule="auto"/>
              <w:rPr>
                <w:rFonts w:cs="Arial"/>
                <w:b/>
                <w:bCs/>
                <w:color w:val="0D0D0D"/>
              </w:rPr>
            </w:pPr>
            <w:r w:rsidRPr="00C15A96">
              <w:rPr>
                <w:rFonts w:cs="Arial"/>
                <w:b/>
                <w:bCs/>
                <w:color w:val="0D0D0D"/>
              </w:rPr>
              <w:t>Grade</w:t>
            </w:r>
          </w:p>
        </w:tc>
        <w:tc>
          <w:tcPr>
            <w:tcW w:w="1120" w:type="dxa"/>
            <w:shd w:val="clear" w:color="000000" w:fill="CFDCE3"/>
            <w:vAlign w:val="center"/>
          </w:tcPr>
          <w:p w14:paraId="692C7B18" w14:textId="77777777" w:rsidR="007A29A7" w:rsidRPr="00C15A96" w:rsidRDefault="007A29A7" w:rsidP="00806296">
            <w:pPr>
              <w:spacing w:after="0" w:line="240" w:lineRule="auto"/>
              <w:rPr>
                <w:rFonts w:cs="Arial"/>
                <w:b/>
                <w:bCs/>
                <w:color w:val="0D0D0D"/>
              </w:rPr>
            </w:pPr>
            <w:r w:rsidRPr="00C15A96">
              <w:rPr>
                <w:rFonts w:cs="Arial"/>
                <w:b/>
                <w:bCs/>
                <w:color w:val="0D0D0D"/>
              </w:rPr>
              <w:t>Size: 3</w:t>
            </w:r>
          </w:p>
        </w:tc>
        <w:tc>
          <w:tcPr>
            <w:tcW w:w="1000" w:type="dxa"/>
            <w:shd w:val="clear" w:color="000000" w:fill="CFDCE3"/>
            <w:vAlign w:val="center"/>
            <w:hideMark/>
          </w:tcPr>
          <w:p w14:paraId="6A7B2F0B" w14:textId="77777777" w:rsidR="007A29A7" w:rsidRPr="00C15A96" w:rsidRDefault="007A29A7" w:rsidP="00806296">
            <w:pPr>
              <w:spacing w:after="0" w:line="240" w:lineRule="auto"/>
              <w:rPr>
                <w:rFonts w:cs="Arial"/>
                <w:b/>
                <w:bCs/>
                <w:color w:val="0D0D0D"/>
              </w:rPr>
            </w:pPr>
            <w:r w:rsidRPr="00C15A96">
              <w:rPr>
                <w:rFonts w:cs="Arial"/>
                <w:b/>
                <w:bCs/>
                <w:color w:val="0D0D0D"/>
              </w:rPr>
              <w:t>Size: 4</w:t>
            </w:r>
          </w:p>
        </w:tc>
        <w:tc>
          <w:tcPr>
            <w:tcW w:w="1120" w:type="dxa"/>
            <w:shd w:val="clear" w:color="000000" w:fill="CFDCE3"/>
            <w:vAlign w:val="center"/>
          </w:tcPr>
          <w:p w14:paraId="12C8A558" w14:textId="77777777" w:rsidR="007A29A7" w:rsidRPr="00C15A96" w:rsidRDefault="007A29A7" w:rsidP="00806296">
            <w:pPr>
              <w:spacing w:after="0" w:line="240" w:lineRule="auto"/>
              <w:rPr>
                <w:rFonts w:cs="Arial"/>
                <w:b/>
                <w:bCs/>
                <w:color w:val="0D0D0D"/>
              </w:rPr>
            </w:pPr>
            <w:r w:rsidRPr="00C15A96">
              <w:rPr>
                <w:rFonts w:cs="Arial"/>
                <w:b/>
                <w:bCs/>
                <w:color w:val="0D0D0D"/>
              </w:rPr>
              <w:t>Size: 5</w:t>
            </w:r>
          </w:p>
        </w:tc>
      </w:tr>
      <w:tr w:rsidR="007A29A7" w:rsidRPr="00C15A96" w14:paraId="0AEAA54C" w14:textId="77777777" w:rsidTr="009E2807">
        <w:trPr>
          <w:trHeight w:val="315"/>
        </w:trPr>
        <w:tc>
          <w:tcPr>
            <w:tcW w:w="1040" w:type="dxa"/>
            <w:shd w:val="clear" w:color="auto" w:fill="auto"/>
            <w:noWrap/>
            <w:vAlign w:val="center"/>
            <w:hideMark/>
          </w:tcPr>
          <w:p w14:paraId="4B51FFE4" w14:textId="77777777" w:rsidR="007A29A7" w:rsidRPr="00C15A96" w:rsidRDefault="007A29A7" w:rsidP="00806296">
            <w:pPr>
              <w:spacing w:after="0" w:line="240" w:lineRule="auto"/>
              <w:rPr>
                <w:rFonts w:cs="Arial"/>
                <w:b/>
                <w:bCs/>
                <w:color w:val="000000"/>
              </w:rPr>
            </w:pPr>
            <w:r w:rsidRPr="00C15A96">
              <w:rPr>
                <w:rFonts w:cs="Arial"/>
                <w:b/>
                <w:bCs/>
                <w:color w:val="000000"/>
              </w:rPr>
              <w:t>D*D*</w:t>
            </w:r>
          </w:p>
        </w:tc>
        <w:tc>
          <w:tcPr>
            <w:tcW w:w="1120" w:type="dxa"/>
            <w:shd w:val="clear" w:color="auto" w:fill="auto"/>
            <w:noWrap/>
            <w:vAlign w:val="center"/>
          </w:tcPr>
          <w:p w14:paraId="23D2ABDD" w14:textId="77777777" w:rsidR="007A29A7" w:rsidRPr="00C15A96" w:rsidRDefault="007A29A7" w:rsidP="00806296">
            <w:pPr>
              <w:spacing w:after="0" w:line="240" w:lineRule="auto"/>
              <w:rPr>
                <w:rFonts w:cs="Arial"/>
                <w:color w:val="0D0D0D"/>
              </w:rPr>
            </w:pPr>
            <w:r w:rsidRPr="00C15A96">
              <w:rPr>
                <w:rFonts w:cs="Arial"/>
                <w:color w:val="000000"/>
              </w:rPr>
              <w:t>24</w:t>
            </w:r>
          </w:p>
        </w:tc>
        <w:tc>
          <w:tcPr>
            <w:tcW w:w="1000" w:type="dxa"/>
            <w:shd w:val="clear" w:color="auto" w:fill="auto"/>
            <w:noWrap/>
            <w:vAlign w:val="center"/>
          </w:tcPr>
          <w:p w14:paraId="6418158C" w14:textId="77777777" w:rsidR="007A29A7" w:rsidRPr="00C15A96" w:rsidRDefault="007A29A7" w:rsidP="00806296">
            <w:pPr>
              <w:spacing w:after="0" w:line="240" w:lineRule="auto"/>
              <w:rPr>
                <w:rFonts w:cs="Arial"/>
                <w:color w:val="000000"/>
              </w:rPr>
            </w:pPr>
            <w:r w:rsidRPr="00C15A96">
              <w:rPr>
                <w:rFonts w:cs="Arial"/>
                <w:color w:val="000000"/>
              </w:rPr>
              <w:t>32</w:t>
            </w:r>
          </w:p>
        </w:tc>
        <w:tc>
          <w:tcPr>
            <w:tcW w:w="1120" w:type="dxa"/>
            <w:shd w:val="clear" w:color="auto" w:fill="auto"/>
            <w:noWrap/>
            <w:vAlign w:val="center"/>
          </w:tcPr>
          <w:p w14:paraId="0AFF9B04" w14:textId="77777777" w:rsidR="007A29A7" w:rsidRPr="00C15A96" w:rsidRDefault="007A29A7" w:rsidP="00806296">
            <w:pPr>
              <w:spacing w:after="0" w:line="240" w:lineRule="auto"/>
              <w:rPr>
                <w:rFonts w:cs="Arial"/>
                <w:color w:val="0D0D0D"/>
              </w:rPr>
            </w:pPr>
            <w:r w:rsidRPr="00C15A96">
              <w:rPr>
                <w:rFonts w:cs="Arial"/>
                <w:color w:val="000000"/>
              </w:rPr>
              <w:t>40</w:t>
            </w:r>
          </w:p>
        </w:tc>
      </w:tr>
      <w:tr w:rsidR="007A29A7" w:rsidRPr="00C15A96" w14:paraId="06C6A385" w14:textId="77777777" w:rsidTr="009E2807">
        <w:trPr>
          <w:trHeight w:val="315"/>
        </w:trPr>
        <w:tc>
          <w:tcPr>
            <w:tcW w:w="1040" w:type="dxa"/>
            <w:shd w:val="clear" w:color="auto" w:fill="auto"/>
            <w:noWrap/>
            <w:vAlign w:val="center"/>
            <w:hideMark/>
          </w:tcPr>
          <w:p w14:paraId="66D41AF7" w14:textId="77777777" w:rsidR="007A29A7" w:rsidRPr="00C15A96" w:rsidRDefault="007A29A7" w:rsidP="00806296">
            <w:pPr>
              <w:spacing w:after="0" w:line="240" w:lineRule="auto"/>
              <w:rPr>
                <w:rFonts w:cs="Arial"/>
                <w:b/>
                <w:bCs/>
                <w:color w:val="000000"/>
              </w:rPr>
            </w:pPr>
            <w:r w:rsidRPr="00C15A96">
              <w:rPr>
                <w:rFonts w:cs="Arial"/>
                <w:b/>
                <w:bCs/>
                <w:color w:val="000000"/>
              </w:rPr>
              <w:t>D*D</w:t>
            </w:r>
          </w:p>
        </w:tc>
        <w:tc>
          <w:tcPr>
            <w:tcW w:w="1120" w:type="dxa"/>
            <w:shd w:val="clear" w:color="auto" w:fill="auto"/>
            <w:noWrap/>
            <w:vAlign w:val="center"/>
          </w:tcPr>
          <w:p w14:paraId="721B6512" w14:textId="77777777" w:rsidR="007A29A7" w:rsidRPr="00C15A96" w:rsidRDefault="007A29A7" w:rsidP="00806296">
            <w:pPr>
              <w:spacing w:after="0" w:line="240" w:lineRule="auto"/>
              <w:rPr>
                <w:rFonts w:cs="Arial"/>
                <w:color w:val="0D0D0D"/>
              </w:rPr>
            </w:pPr>
            <w:r w:rsidRPr="00C15A96">
              <w:rPr>
                <w:rFonts w:cs="Arial"/>
                <w:color w:val="000000"/>
              </w:rPr>
              <w:t>22.5</w:t>
            </w:r>
          </w:p>
        </w:tc>
        <w:tc>
          <w:tcPr>
            <w:tcW w:w="1000" w:type="dxa"/>
            <w:shd w:val="clear" w:color="auto" w:fill="auto"/>
            <w:noWrap/>
            <w:vAlign w:val="center"/>
          </w:tcPr>
          <w:p w14:paraId="20016099" w14:textId="77777777" w:rsidR="007A29A7" w:rsidRPr="00C15A96" w:rsidRDefault="007A29A7" w:rsidP="00806296">
            <w:pPr>
              <w:spacing w:after="0" w:line="240" w:lineRule="auto"/>
              <w:rPr>
                <w:rFonts w:cs="Arial"/>
                <w:color w:val="000000"/>
              </w:rPr>
            </w:pPr>
            <w:r w:rsidRPr="00C15A96">
              <w:rPr>
                <w:rFonts w:cs="Arial"/>
                <w:color w:val="000000"/>
              </w:rPr>
              <w:t>30</w:t>
            </w:r>
          </w:p>
        </w:tc>
        <w:tc>
          <w:tcPr>
            <w:tcW w:w="1120" w:type="dxa"/>
            <w:shd w:val="clear" w:color="auto" w:fill="auto"/>
            <w:noWrap/>
            <w:vAlign w:val="center"/>
          </w:tcPr>
          <w:p w14:paraId="6FE38733" w14:textId="77777777" w:rsidR="007A29A7" w:rsidRPr="00C15A96" w:rsidRDefault="007A29A7" w:rsidP="00806296">
            <w:pPr>
              <w:spacing w:after="0" w:line="240" w:lineRule="auto"/>
              <w:rPr>
                <w:rFonts w:cs="Arial"/>
                <w:color w:val="0D0D0D"/>
              </w:rPr>
            </w:pPr>
            <w:r w:rsidRPr="00C15A96">
              <w:rPr>
                <w:rFonts w:cs="Arial"/>
                <w:color w:val="000000"/>
              </w:rPr>
              <w:t>37.5</w:t>
            </w:r>
          </w:p>
        </w:tc>
      </w:tr>
      <w:tr w:rsidR="007A29A7" w:rsidRPr="00C15A96" w14:paraId="5F575F60" w14:textId="77777777" w:rsidTr="009E2807">
        <w:trPr>
          <w:trHeight w:val="315"/>
        </w:trPr>
        <w:tc>
          <w:tcPr>
            <w:tcW w:w="1040" w:type="dxa"/>
            <w:shd w:val="clear" w:color="auto" w:fill="auto"/>
            <w:noWrap/>
            <w:vAlign w:val="center"/>
            <w:hideMark/>
          </w:tcPr>
          <w:p w14:paraId="0D7BDFB0" w14:textId="77777777" w:rsidR="007A29A7" w:rsidRPr="00C15A96" w:rsidRDefault="007A29A7" w:rsidP="00806296">
            <w:pPr>
              <w:spacing w:after="0" w:line="240" w:lineRule="auto"/>
              <w:rPr>
                <w:rFonts w:cs="Arial"/>
                <w:b/>
                <w:bCs/>
                <w:color w:val="000000"/>
              </w:rPr>
            </w:pPr>
            <w:r w:rsidRPr="00C15A96">
              <w:rPr>
                <w:rFonts w:cs="Arial"/>
                <w:b/>
                <w:bCs/>
                <w:color w:val="000000"/>
              </w:rPr>
              <w:t>DD</w:t>
            </w:r>
          </w:p>
        </w:tc>
        <w:tc>
          <w:tcPr>
            <w:tcW w:w="1120" w:type="dxa"/>
            <w:shd w:val="clear" w:color="auto" w:fill="auto"/>
            <w:noWrap/>
            <w:vAlign w:val="center"/>
          </w:tcPr>
          <w:p w14:paraId="64412985" w14:textId="77777777" w:rsidR="007A29A7" w:rsidRPr="00C15A96" w:rsidRDefault="007A29A7" w:rsidP="00806296">
            <w:pPr>
              <w:spacing w:after="0" w:line="240" w:lineRule="auto"/>
              <w:rPr>
                <w:rFonts w:cs="Arial"/>
                <w:color w:val="0D0D0D"/>
              </w:rPr>
            </w:pPr>
            <w:r w:rsidRPr="00C15A96">
              <w:rPr>
                <w:rFonts w:cs="Arial"/>
                <w:color w:val="000000"/>
              </w:rPr>
              <w:t>21</w:t>
            </w:r>
          </w:p>
        </w:tc>
        <w:tc>
          <w:tcPr>
            <w:tcW w:w="1000" w:type="dxa"/>
            <w:shd w:val="clear" w:color="auto" w:fill="auto"/>
            <w:noWrap/>
            <w:vAlign w:val="center"/>
          </w:tcPr>
          <w:p w14:paraId="32E2B134" w14:textId="77777777" w:rsidR="007A29A7" w:rsidRPr="00C15A96" w:rsidRDefault="007A29A7" w:rsidP="00806296">
            <w:pPr>
              <w:spacing w:after="0" w:line="240" w:lineRule="auto"/>
              <w:rPr>
                <w:rFonts w:cs="Arial"/>
                <w:color w:val="000000"/>
              </w:rPr>
            </w:pPr>
            <w:r w:rsidRPr="00C15A96">
              <w:rPr>
                <w:rFonts w:cs="Arial"/>
                <w:color w:val="000000"/>
              </w:rPr>
              <w:t>28</w:t>
            </w:r>
          </w:p>
        </w:tc>
        <w:tc>
          <w:tcPr>
            <w:tcW w:w="1120" w:type="dxa"/>
            <w:shd w:val="clear" w:color="auto" w:fill="auto"/>
            <w:noWrap/>
            <w:vAlign w:val="center"/>
          </w:tcPr>
          <w:p w14:paraId="3DB4E238" w14:textId="77777777" w:rsidR="007A29A7" w:rsidRPr="00C15A96" w:rsidRDefault="007A29A7" w:rsidP="00806296">
            <w:pPr>
              <w:spacing w:after="0" w:line="240" w:lineRule="auto"/>
              <w:rPr>
                <w:rFonts w:cs="Arial"/>
                <w:color w:val="0D0D0D"/>
              </w:rPr>
            </w:pPr>
            <w:r w:rsidRPr="00C15A96">
              <w:rPr>
                <w:rFonts w:cs="Arial"/>
                <w:color w:val="000000"/>
              </w:rPr>
              <w:t>35</w:t>
            </w:r>
          </w:p>
        </w:tc>
      </w:tr>
      <w:tr w:rsidR="007A29A7" w:rsidRPr="00C15A96" w14:paraId="4B463389" w14:textId="77777777" w:rsidTr="009E2807">
        <w:trPr>
          <w:trHeight w:val="315"/>
        </w:trPr>
        <w:tc>
          <w:tcPr>
            <w:tcW w:w="1040" w:type="dxa"/>
            <w:shd w:val="clear" w:color="auto" w:fill="auto"/>
            <w:noWrap/>
            <w:vAlign w:val="center"/>
            <w:hideMark/>
          </w:tcPr>
          <w:p w14:paraId="35F2C855" w14:textId="77777777" w:rsidR="007A29A7" w:rsidRPr="00C15A96" w:rsidRDefault="007A29A7" w:rsidP="00806296">
            <w:pPr>
              <w:spacing w:after="0" w:line="240" w:lineRule="auto"/>
              <w:rPr>
                <w:rFonts w:cs="Arial"/>
                <w:b/>
                <w:bCs/>
                <w:color w:val="000000"/>
              </w:rPr>
            </w:pPr>
            <w:r w:rsidRPr="00C15A96">
              <w:rPr>
                <w:rFonts w:cs="Arial"/>
                <w:b/>
                <w:bCs/>
                <w:color w:val="000000"/>
              </w:rPr>
              <w:t>DM</w:t>
            </w:r>
          </w:p>
        </w:tc>
        <w:tc>
          <w:tcPr>
            <w:tcW w:w="1120" w:type="dxa"/>
            <w:shd w:val="clear" w:color="auto" w:fill="auto"/>
            <w:noWrap/>
            <w:vAlign w:val="center"/>
          </w:tcPr>
          <w:p w14:paraId="3DFC3248" w14:textId="77777777" w:rsidR="007A29A7" w:rsidRPr="00C15A96" w:rsidRDefault="007A29A7" w:rsidP="00806296">
            <w:pPr>
              <w:spacing w:after="0" w:line="240" w:lineRule="auto"/>
              <w:rPr>
                <w:rFonts w:cs="Arial"/>
                <w:color w:val="0D0D0D"/>
              </w:rPr>
            </w:pPr>
            <w:r w:rsidRPr="00C15A96">
              <w:rPr>
                <w:rFonts w:cs="Arial"/>
                <w:color w:val="000000"/>
              </w:rPr>
              <w:t>19.5</w:t>
            </w:r>
          </w:p>
        </w:tc>
        <w:tc>
          <w:tcPr>
            <w:tcW w:w="1000" w:type="dxa"/>
            <w:shd w:val="clear" w:color="auto" w:fill="auto"/>
            <w:noWrap/>
            <w:vAlign w:val="center"/>
          </w:tcPr>
          <w:p w14:paraId="0F21BFFD" w14:textId="77777777" w:rsidR="007A29A7" w:rsidRPr="00C15A96" w:rsidRDefault="007A29A7" w:rsidP="00806296">
            <w:pPr>
              <w:spacing w:after="0" w:line="240" w:lineRule="auto"/>
              <w:rPr>
                <w:rFonts w:cs="Arial"/>
                <w:color w:val="000000"/>
              </w:rPr>
            </w:pPr>
            <w:r w:rsidRPr="00C15A96">
              <w:rPr>
                <w:rFonts w:cs="Arial"/>
                <w:color w:val="000000"/>
              </w:rPr>
              <w:t>26</w:t>
            </w:r>
          </w:p>
        </w:tc>
        <w:tc>
          <w:tcPr>
            <w:tcW w:w="1120" w:type="dxa"/>
            <w:shd w:val="clear" w:color="auto" w:fill="auto"/>
            <w:noWrap/>
            <w:vAlign w:val="center"/>
          </w:tcPr>
          <w:p w14:paraId="1CCEF97F" w14:textId="77777777" w:rsidR="007A29A7" w:rsidRPr="00C15A96" w:rsidRDefault="007A29A7" w:rsidP="00806296">
            <w:pPr>
              <w:spacing w:after="0" w:line="240" w:lineRule="auto"/>
              <w:rPr>
                <w:rFonts w:cs="Arial"/>
                <w:color w:val="0D0D0D"/>
              </w:rPr>
            </w:pPr>
            <w:r w:rsidRPr="00C15A96">
              <w:rPr>
                <w:rFonts w:cs="Arial"/>
                <w:color w:val="000000"/>
              </w:rPr>
              <w:t>32.5</w:t>
            </w:r>
          </w:p>
        </w:tc>
      </w:tr>
      <w:tr w:rsidR="007A29A7" w:rsidRPr="00C15A96" w14:paraId="085473B5" w14:textId="77777777" w:rsidTr="009E2807">
        <w:trPr>
          <w:trHeight w:val="315"/>
        </w:trPr>
        <w:tc>
          <w:tcPr>
            <w:tcW w:w="1040" w:type="dxa"/>
            <w:shd w:val="clear" w:color="auto" w:fill="auto"/>
            <w:noWrap/>
            <w:vAlign w:val="center"/>
            <w:hideMark/>
          </w:tcPr>
          <w:p w14:paraId="5F33E3A9" w14:textId="77777777" w:rsidR="007A29A7" w:rsidRPr="00C15A96" w:rsidRDefault="007A29A7" w:rsidP="00806296">
            <w:pPr>
              <w:spacing w:after="0" w:line="240" w:lineRule="auto"/>
              <w:rPr>
                <w:rFonts w:cs="Arial"/>
                <w:b/>
                <w:bCs/>
                <w:color w:val="000000"/>
              </w:rPr>
            </w:pPr>
            <w:r w:rsidRPr="00C15A96">
              <w:rPr>
                <w:rFonts w:cs="Arial"/>
                <w:b/>
                <w:bCs/>
                <w:color w:val="000000"/>
              </w:rPr>
              <w:t>MM</w:t>
            </w:r>
          </w:p>
        </w:tc>
        <w:tc>
          <w:tcPr>
            <w:tcW w:w="1120" w:type="dxa"/>
            <w:shd w:val="clear" w:color="auto" w:fill="auto"/>
            <w:noWrap/>
            <w:vAlign w:val="center"/>
          </w:tcPr>
          <w:p w14:paraId="64B1C2E1" w14:textId="77777777" w:rsidR="007A29A7" w:rsidRPr="00C15A96" w:rsidRDefault="007A29A7" w:rsidP="00806296">
            <w:pPr>
              <w:spacing w:after="0" w:line="240" w:lineRule="auto"/>
              <w:rPr>
                <w:rFonts w:cs="Arial"/>
                <w:color w:val="0D0D0D"/>
              </w:rPr>
            </w:pPr>
            <w:r w:rsidRPr="00C15A96">
              <w:rPr>
                <w:rFonts w:cs="Arial"/>
                <w:color w:val="000000"/>
              </w:rPr>
              <w:t>18</w:t>
            </w:r>
          </w:p>
        </w:tc>
        <w:tc>
          <w:tcPr>
            <w:tcW w:w="1000" w:type="dxa"/>
            <w:shd w:val="clear" w:color="auto" w:fill="auto"/>
            <w:noWrap/>
            <w:vAlign w:val="center"/>
          </w:tcPr>
          <w:p w14:paraId="128E0E94" w14:textId="77777777" w:rsidR="007A29A7" w:rsidRPr="00C15A96" w:rsidRDefault="007A29A7" w:rsidP="00806296">
            <w:pPr>
              <w:spacing w:after="0" w:line="240" w:lineRule="auto"/>
              <w:rPr>
                <w:rFonts w:cs="Arial"/>
                <w:color w:val="000000"/>
              </w:rPr>
            </w:pPr>
            <w:r w:rsidRPr="00C15A96">
              <w:rPr>
                <w:rFonts w:cs="Arial"/>
                <w:color w:val="000000"/>
              </w:rPr>
              <w:t>24</w:t>
            </w:r>
          </w:p>
        </w:tc>
        <w:tc>
          <w:tcPr>
            <w:tcW w:w="1120" w:type="dxa"/>
            <w:shd w:val="clear" w:color="auto" w:fill="auto"/>
            <w:noWrap/>
            <w:vAlign w:val="center"/>
          </w:tcPr>
          <w:p w14:paraId="6ED1F943" w14:textId="77777777" w:rsidR="007A29A7" w:rsidRPr="00C15A96" w:rsidRDefault="007A29A7" w:rsidP="00806296">
            <w:pPr>
              <w:spacing w:after="0" w:line="240" w:lineRule="auto"/>
              <w:rPr>
                <w:rFonts w:cs="Arial"/>
                <w:color w:val="0D0D0D"/>
              </w:rPr>
            </w:pPr>
            <w:r w:rsidRPr="00C15A96">
              <w:rPr>
                <w:rFonts w:cs="Arial"/>
                <w:color w:val="000000"/>
              </w:rPr>
              <w:t>30</w:t>
            </w:r>
          </w:p>
        </w:tc>
      </w:tr>
      <w:tr w:rsidR="007A29A7" w:rsidRPr="00C15A96" w14:paraId="743DA8D6" w14:textId="77777777" w:rsidTr="009E2807">
        <w:trPr>
          <w:trHeight w:val="315"/>
        </w:trPr>
        <w:tc>
          <w:tcPr>
            <w:tcW w:w="1040" w:type="dxa"/>
            <w:shd w:val="clear" w:color="auto" w:fill="auto"/>
            <w:noWrap/>
            <w:vAlign w:val="center"/>
            <w:hideMark/>
          </w:tcPr>
          <w:p w14:paraId="2AE79DAE" w14:textId="77777777" w:rsidR="007A29A7" w:rsidRPr="00C15A96" w:rsidRDefault="007A29A7" w:rsidP="00806296">
            <w:pPr>
              <w:spacing w:after="0" w:line="240" w:lineRule="auto"/>
              <w:rPr>
                <w:rFonts w:cs="Arial"/>
                <w:b/>
                <w:bCs/>
                <w:color w:val="000000"/>
              </w:rPr>
            </w:pPr>
            <w:r w:rsidRPr="00C15A96">
              <w:rPr>
                <w:rFonts w:cs="Arial"/>
                <w:b/>
                <w:bCs/>
                <w:color w:val="000000"/>
              </w:rPr>
              <w:t>MP</w:t>
            </w:r>
          </w:p>
        </w:tc>
        <w:tc>
          <w:tcPr>
            <w:tcW w:w="1120" w:type="dxa"/>
            <w:shd w:val="clear" w:color="auto" w:fill="auto"/>
            <w:noWrap/>
            <w:vAlign w:val="center"/>
          </w:tcPr>
          <w:p w14:paraId="1298D529" w14:textId="77777777" w:rsidR="007A29A7" w:rsidRPr="00C15A96" w:rsidRDefault="007A29A7" w:rsidP="00806296">
            <w:pPr>
              <w:spacing w:after="0" w:line="240" w:lineRule="auto"/>
              <w:rPr>
                <w:rFonts w:cs="Arial"/>
                <w:color w:val="0D0D0D"/>
              </w:rPr>
            </w:pPr>
            <w:r w:rsidRPr="00C15A96">
              <w:rPr>
                <w:rFonts w:cs="Arial"/>
                <w:color w:val="000000"/>
              </w:rPr>
              <w:t>16.5</w:t>
            </w:r>
          </w:p>
        </w:tc>
        <w:tc>
          <w:tcPr>
            <w:tcW w:w="1000" w:type="dxa"/>
            <w:shd w:val="clear" w:color="auto" w:fill="auto"/>
            <w:noWrap/>
            <w:vAlign w:val="center"/>
          </w:tcPr>
          <w:p w14:paraId="0C363B2C" w14:textId="77777777" w:rsidR="007A29A7" w:rsidRPr="00C15A96" w:rsidRDefault="007A29A7" w:rsidP="00806296">
            <w:pPr>
              <w:spacing w:after="0" w:line="240" w:lineRule="auto"/>
              <w:rPr>
                <w:rFonts w:cs="Arial"/>
                <w:color w:val="000000"/>
              </w:rPr>
            </w:pPr>
            <w:r w:rsidRPr="00C15A96">
              <w:rPr>
                <w:rFonts w:cs="Arial"/>
                <w:color w:val="000000"/>
              </w:rPr>
              <w:t>22</w:t>
            </w:r>
          </w:p>
        </w:tc>
        <w:tc>
          <w:tcPr>
            <w:tcW w:w="1120" w:type="dxa"/>
            <w:shd w:val="clear" w:color="auto" w:fill="auto"/>
            <w:noWrap/>
            <w:vAlign w:val="center"/>
          </w:tcPr>
          <w:p w14:paraId="1788C015" w14:textId="77777777" w:rsidR="007A29A7" w:rsidRPr="00C15A96" w:rsidRDefault="007A29A7" w:rsidP="00806296">
            <w:pPr>
              <w:spacing w:after="0" w:line="240" w:lineRule="auto"/>
              <w:rPr>
                <w:rFonts w:cs="Arial"/>
                <w:color w:val="0D0D0D"/>
              </w:rPr>
            </w:pPr>
            <w:r w:rsidRPr="00C15A96">
              <w:rPr>
                <w:rFonts w:cs="Arial"/>
                <w:color w:val="000000"/>
              </w:rPr>
              <w:t>27.5</w:t>
            </w:r>
          </w:p>
        </w:tc>
      </w:tr>
      <w:tr w:rsidR="007A29A7" w:rsidRPr="00C15A96" w14:paraId="7455D33E" w14:textId="77777777" w:rsidTr="009E2807">
        <w:trPr>
          <w:trHeight w:val="315"/>
        </w:trPr>
        <w:tc>
          <w:tcPr>
            <w:tcW w:w="1040" w:type="dxa"/>
            <w:shd w:val="clear" w:color="auto" w:fill="auto"/>
            <w:noWrap/>
            <w:vAlign w:val="center"/>
            <w:hideMark/>
          </w:tcPr>
          <w:p w14:paraId="7C831752" w14:textId="77777777" w:rsidR="007A29A7" w:rsidRPr="00C15A96" w:rsidRDefault="007A29A7" w:rsidP="00806296">
            <w:pPr>
              <w:spacing w:after="0" w:line="240" w:lineRule="auto"/>
              <w:rPr>
                <w:rFonts w:cs="Arial"/>
                <w:b/>
                <w:bCs/>
                <w:color w:val="000000"/>
              </w:rPr>
            </w:pPr>
            <w:r w:rsidRPr="00C15A96">
              <w:rPr>
                <w:rFonts w:cs="Arial"/>
                <w:b/>
                <w:bCs/>
                <w:color w:val="000000"/>
              </w:rPr>
              <w:t>PP</w:t>
            </w:r>
          </w:p>
        </w:tc>
        <w:tc>
          <w:tcPr>
            <w:tcW w:w="1120" w:type="dxa"/>
            <w:shd w:val="clear" w:color="auto" w:fill="auto"/>
            <w:noWrap/>
            <w:vAlign w:val="center"/>
          </w:tcPr>
          <w:p w14:paraId="4C228F1D" w14:textId="77777777" w:rsidR="007A29A7" w:rsidRPr="00C15A96" w:rsidRDefault="007A29A7" w:rsidP="00806296">
            <w:pPr>
              <w:spacing w:after="0" w:line="240" w:lineRule="auto"/>
              <w:rPr>
                <w:rFonts w:cs="Arial"/>
                <w:color w:val="0D0D0D"/>
              </w:rPr>
            </w:pPr>
            <w:r w:rsidRPr="00C15A96">
              <w:rPr>
                <w:rFonts w:cs="Arial"/>
                <w:color w:val="000000"/>
              </w:rPr>
              <w:t>15</w:t>
            </w:r>
          </w:p>
        </w:tc>
        <w:tc>
          <w:tcPr>
            <w:tcW w:w="1000" w:type="dxa"/>
            <w:shd w:val="clear" w:color="auto" w:fill="auto"/>
            <w:noWrap/>
            <w:vAlign w:val="center"/>
          </w:tcPr>
          <w:p w14:paraId="64D91BC8" w14:textId="77777777" w:rsidR="007A29A7" w:rsidRPr="00C15A96" w:rsidRDefault="007A29A7" w:rsidP="00806296">
            <w:pPr>
              <w:spacing w:after="0" w:line="240" w:lineRule="auto"/>
              <w:rPr>
                <w:rFonts w:cs="Arial"/>
                <w:color w:val="000000"/>
              </w:rPr>
            </w:pPr>
            <w:r w:rsidRPr="00C15A96">
              <w:rPr>
                <w:rFonts w:cs="Arial"/>
                <w:color w:val="000000"/>
              </w:rPr>
              <w:t>20</w:t>
            </w:r>
          </w:p>
        </w:tc>
        <w:tc>
          <w:tcPr>
            <w:tcW w:w="1120" w:type="dxa"/>
            <w:shd w:val="clear" w:color="auto" w:fill="auto"/>
            <w:noWrap/>
            <w:vAlign w:val="center"/>
          </w:tcPr>
          <w:p w14:paraId="780BB619" w14:textId="77777777" w:rsidR="007A29A7" w:rsidRPr="00C15A96" w:rsidRDefault="007A29A7" w:rsidP="00806296">
            <w:pPr>
              <w:spacing w:after="0" w:line="240" w:lineRule="auto"/>
              <w:rPr>
                <w:rFonts w:cs="Arial"/>
                <w:color w:val="0D0D0D"/>
              </w:rPr>
            </w:pPr>
            <w:r w:rsidRPr="00C15A96">
              <w:rPr>
                <w:rFonts w:cs="Arial"/>
                <w:color w:val="000000"/>
              </w:rPr>
              <w:t>25</w:t>
            </w:r>
          </w:p>
        </w:tc>
      </w:tr>
      <w:tr w:rsidR="007A29A7" w:rsidRPr="00C15A96" w14:paraId="345F8FB2" w14:textId="77777777" w:rsidTr="009E2807">
        <w:trPr>
          <w:trHeight w:val="315"/>
        </w:trPr>
        <w:tc>
          <w:tcPr>
            <w:tcW w:w="1040" w:type="dxa"/>
            <w:shd w:val="clear" w:color="auto" w:fill="auto"/>
            <w:noWrap/>
            <w:vAlign w:val="center"/>
            <w:hideMark/>
          </w:tcPr>
          <w:p w14:paraId="1B95DC99" w14:textId="77777777" w:rsidR="007A29A7" w:rsidRPr="00C15A96" w:rsidRDefault="007A29A7" w:rsidP="00806296">
            <w:pPr>
              <w:spacing w:after="0" w:line="240" w:lineRule="auto"/>
              <w:rPr>
                <w:rFonts w:cs="Arial"/>
                <w:b/>
                <w:bCs/>
                <w:color w:val="000000"/>
              </w:rPr>
            </w:pPr>
            <w:r w:rsidRPr="00C15A96">
              <w:rPr>
                <w:rFonts w:cs="Arial"/>
                <w:b/>
                <w:bCs/>
                <w:color w:val="000000"/>
              </w:rPr>
              <w:t>P1</w:t>
            </w:r>
          </w:p>
        </w:tc>
        <w:tc>
          <w:tcPr>
            <w:tcW w:w="1120" w:type="dxa"/>
            <w:shd w:val="clear" w:color="auto" w:fill="auto"/>
            <w:noWrap/>
            <w:vAlign w:val="center"/>
          </w:tcPr>
          <w:p w14:paraId="5F3CA2C9" w14:textId="77777777" w:rsidR="007A29A7" w:rsidRPr="00C15A96" w:rsidRDefault="007A29A7" w:rsidP="00806296">
            <w:pPr>
              <w:spacing w:after="0" w:line="240" w:lineRule="auto"/>
              <w:rPr>
                <w:rFonts w:cs="Arial"/>
                <w:color w:val="0D0D0D"/>
              </w:rPr>
            </w:pPr>
            <w:r w:rsidRPr="00C15A96">
              <w:rPr>
                <w:rFonts w:cs="Arial"/>
                <w:color w:val="000000"/>
              </w:rPr>
              <w:t>7.5</w:t>
            </w:r>
          </w:p>
        </w:tc>
        <w:tc>
          <w:tcPr>
            <w:tcW w:w="1000" w:type="dxa"/>
            <w:shd w:val="clear" w:color="auto" w:fill="auto"/>
            <w:noWrap/>
            <w:vAlign w:val="center"/>
          </w:tcPr>
          <w:p w14:paraId="343DE49E" w14:textId="77777777" w:rsidR="007A29A7" w:rsidRPr="00C15A96" w:rsidRDefault="007A29A7" w:rsidP="00806296">
            <w:pPr>
              <w:spacing w:after="0" w:line="240" w:lineRule="auto"/>
              <w:rPr>
                <w:rFonts w:cs="Arial"/>
                <w:color w:val="000000"/>
              </w:rPr>
            </w:pPr>
            <w:r w:rsidRPr="00C15A96">
              <w:rPr>
                <w:rFonts w:cs="Arial"/>
                <w:color w:val="000000"/>
              </w:rPr>
              <w:t>10</w:t>
            </w:r>
          </w:p>
        </w:tc>
        <w:tc>
          <w:tcPr>
            <w:tcW w:w="1120" w:type="dxa"/>
            <w:shd w:val="clear" w:color="auto" w:fill="auto"/>
            <w:noWrap/>
            <w:vAlign w:val="center"/>
          </w:tcPr>
          <w:p w14:paraId="457854F2" w14:textId="77777777" w:rsidR="007A29A7" w:rsidRPr="00C15A96" w:rsidRDefault="007A29A7" w:rsidP="00806296">
            <w:pPr>
              <w:spacing w:after="0" w:line="240" w:lineRule="auto"/>
              <w:rPr>
                <w:rFonts w:cs="Arial"/>
                <w:color w:val="0D0D0D"/>
              </w:rPr>
            </w:pPr>
            <w:r w:rsidRPr="00C15A96">
              <w:rPr>
                <w:rFonts w:cs="Arial"/>
                <w:color w:val="000000"/>
              </w:rPr>
              <w:t>12.5</w:t>
            </w:r>
          </w:p>
        </w:tc>
      </w:tr>
      <w:tr w:rsidR="007A29A7" w:rsidRPr="00C15A96" w14:paraId="5E97743A" w14:textId="77777777" w:rsidTr="009E2807">
        <w:trPr>
          <w:trHeight w:val="315"/>
        </w:trPr>
        <w:tc>
          <w:tcPr>
            <w:tcW w:w="1040" w:type="dxa"/>
            <w:shd w:val="clear" w:color="auto" w:fill="auto"/>
            <w:noWrap/>
            <w:vAlign w:val="center"/>
            <w:hideMark/>
          </w:tcPr>
          <w:p w14:paraId="511879F4" w14:textId="77777777" w:rsidR="007A29A7" w:rsidRPr="00C15A96" w:rsidRDefault="007A29A7" w:rsidP="00806296">
            <w:pPr>
              <w:spacing w:after="0" w:line="240" w:lineRule="auto"/>
              <w:rPr>
                <w:rFonts w:cs="Arial"/>
                <w:b/>
                <w:bCs/>
                <w:color w:val="0D0D0D"/>
              </w:rPr>
            </w:pPr>
            <w:r w:rsidRPr="00C15A96">
              <w:rPr>
                <w:rFonts w:cs="Arial"/>
                <w:b/>
                <w:bCs/>
                <w:color w:val="0D0D0D"/>
              </w:rPr>
              <w:t>Fail</w:t>
            </w:r>
          </w:p>
        </w:tc>
        <w:tc>
          <w:tcPr>
            <w:tcW w:w="1120" w:type="dxa"/>
            <w:shd w:val="clear" w:color="auto" w:fill="auto"/>
            <w:noWrap/>
            <w:vAlign w:val="center"/>
          </w:tcPr>
          <w:p w14:paraId="330B5AC3" w14:textId="77777777" w:rsidR="007A29A7" w:rsidRPr="00C15A96" w:rsidRDefault="007A29A7" w:rsidP="00806296">
            <w:pPr>
              <w:spacing w:after="0" w:line="240" w:lineRule="auto"/>
              <w:rPr>
                <w:rFonts w:cs="Arial"/>
                <w:color w:val="0D0D0D"/>
              </w:rPr>
            </w:pPr>
            <w:r w:rsidRPr="00C15A96">
              <w:rPr>
                <w:rFonts w:cs="Arial"/>
                <w:color w:val="0D0D0D"/>
              </w:rPr>
              <w:t>0</w:t>
            </w:r>
          </w:p>
        </w:tc>
        <w:tc>
          <w:tcPr>
            <w:tcW w:w="1000" w:type="dxa"/>
            <w:shd w:val="clear" w:color="auto" w:fill="auto"/>
            <w:noWrap/>
            <w:vAlign w:val="center"/>
          </w:tcPr>
          <w:p w14:paraId="55A5AB81" w14:textId="77777777" w:rsidR="007A29A7" w:rsidRPr="00C15A96" w:rsidRDefault="007A29A7" w:rsidP="00806296">
            <w:pPr>
              <w:spacing w:after="0" w:line="240" w:lineRule="auto"/>
              <w:rPr>
                <w:rFonts w:cs="Arial"/>
                <w:color w:val="0D0D0D"/>
              </w:rPr>
            </w:pPr>
            <w:r w:rsidRPr="00C15A96">
              <w:rPr>
                <w:rFonts w:cs="Arial"/>
                <w:color w:val="0D0D0D"/>
              </w:rPr>
              <w:t>0</w:t>
            </w:r>
          </w:p>
        </w:tc>
        <w:tc>
          <w:tcPr>
            <w:tcW w:w="1120" w:type="dxa"/>
            <w:shd w:val="clear" w:color="auto" w:fill="auto"/>
            <w:noWrap/>
            <w:vAlign w:val="center"/>
          </w:tcPr>
          <w:p w14:paraId="4FB14456" w14:textId="77777777" w:rsidR="007A29A7" w:rsidRPr="00C15A96" w:rsidRDefault="007A29A7" w:rsidP="00806296">
            <w:pPr>
              <w:spacing w:after="0" w:line="240" w:lineRule="auto"/>
              <w:rPr>
                <w:rFonts w:cs="Arial"/>
                <w:color w:val="0D0D0D"/>
              </w:rPr>
            </w:pPr>
            <w:r w:rsidRPr="00C15A96">
              <w:rPr>
                <w:rFonts w:cs="Arial"/>
                <w:color w:val="0D0D0D"/>
              </w:rPr>
              <w:t>0</w:t>
            </w:r>
          </w:p>
        </w:tc>
      </w:tr>
    </w:tbl>
    <w:p w14:paraId="7A459CCA" w14:textId="77777777" w:rsidR="007A29A7" w:rsidRPr="007A29A7" w:rsidRDefault="007A29A7" w:rsidP="00806296"/>
    <w:p w14:paraId="1B0E1CE0" w14:textId="7B125A7C" w:rsidR="00CF66A6" w:rsidRDefault="003D593A" w:rsidP="00806296">
      <w:pPr>
        <w:pStyle w:val="Heading1"/>
      </w:pPr>
      <w:bookmarkStart w:id="133" w:name="_Technical_Annex_G:"/>
      <w:bookmarkStart w:id="134" w:name="_Annex_D:_Calculation"/>
      <w:bookmarkStart w:id="135" w:name="_C3:_Calculation_of"/>
      <w:bookmarkStart w:id="136" w:name="_Toc471723644"/>
      <w:bookmarkEnd w:id="133"/>
      <w:bookmarkEnd w:id="134"/>
      <w:bookmarkEnd w:id="135"/>
      <w:r w:rsidRPr="009E2807">
        <w:lastRenderedPageBreak/>
        <w:t xml:space="preserve">Annex </w:t>
      </w:r>
      <w:r w:rsidR="00CF66A6" w:rsidRPr="009E2807">
        <w:t>C</w:t>
      </w:r>
      <w:r w:rsidR="00CF66A6">
        <w:t>: Detailed Level 3 Value Added calculations</w:t>
      </w:r>
      <w:bookmarkEnd w:id="127"/>
      <w:bookmarkEnd w:id="136"/>
    </w:p>
    <w:p w14:paraId="059CFC75" w14:textId="0022CA2E" w:rsidR="00002B7E" w:rsidRPr="009574AA" w:rsidRDefault="00002B7E" w:rsidP="00806296">
      <w:pPr>
        <w:pStyle w:val="Heading2"/>
      </w:pPr>
      <w:bookmarkStart w:id="137" w:name="_C1:_Calculation_of"/>
      <w:bookmarkStart w:id="138" w:name="_Toc467598171"/>
      <w:bookmarkStart w:id="139" w:name="_Toc471723645"/>
      <w:bookmarkStart w:id="140" w:name="_Toc462072761"/>
      <w:bookmarkEnd w:id="137"/>
      <w:r>
        <w:t>Overview of the measure</w:t>
      </w:r>
      <w:bookmarkEnd w:id="138"/>
      <w:bookmarkEnd w:id="139"/>
    </w:p>
    <w:p w14:paraId="728DDB02" w14:textId="1E9EA258" w:rsidR="00002B7E" w:rsidRDefault="00002B7E" w:rsidP="00806296">
      <w:pPr>
        <w:keepNext/>
      </w:pPr>
      <w:r>
        <w:t>The figure below</w:t>
      </w:r>
      <w:r w:rsidRPr="00A16E5B">
        <w:t xml:space="preserve"> provides a snapshot</w:t>
      </w:r>
      <w:r>
        <w:t xml:space="preserve"> of the</w:t>
      </w:r>
      <w:r w:rsidR="00E912CA">
        <w:t xml:space="preserve"> level 3 value added</w:t>
      </w:r>
      <w:r>
        <w:t xml:space="preserve"> </w:t>
      </w:r>
      <w:r w:rsidR="00E912CA">
        <w:t>(</w:t>
      </w:r>
      <w:r>
        <w:t>L3VA</w:t>
      </w:r>
      <w:r w:rsidR="00E912CA">
        <w:t>)</w:t>
      </w:r>
      <w:r>
        <w:t xml:space="preserve"> calculation. It contains four main steps where each step will be explained in detail in the following sections. </w:t>
      </w:r>
    </w:p>
    <w:p w14:paraId="4717D902" w14:textId="69E81E0E" w:rsidR="00002B7E" w:rsidRDefault="00002B7E" w:rsidP="00806296">
      <w:r>
        <w:rPr>
          <w:noProof/>
        </w:rPr>
        <w:drawing>
          <wp:inline distT="0" distB="0" distL="0" distR="0" wp14:anchorId="395B9B08" wp14:editId="11250693">
            <wp:extent cx="5486400" cy="3200400"/>
            <wp:effectExtent l="38100" t="19050" r="19050" b="38100"/>
            <wp:docPr id="456" name="Diagram 456" title="Overview of the measur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78ECF02C" w14:textId="28300B16" w:rsidR="00002B7E" w:rsidRDefault="00002B7E" w:rsidP="00806296">
      <w:pPr>
        <w:pStyle w:val="Heading2"/>
      </w:pPr>
      <w:bookmarkStart w:id="141" w:name="_Toc419456568"/>
      <w:bookmarkStart w:id="142" w:name="_Toc451178927"/>
      <w:bookmarkStart w:id="143" w:name="_Toc462072741"/>
      <w:bookmarkStart w:id="144" w:name="_Toc467598172"/>
      <w:bookmarkStart w:id="145" w:name="_Toc471723646"/>
      <w:r>
        <w:t>Calculating the national average grade for comparison</w:t>
      </w:r>
      <w:bookmarkEnd w:id="141"/>
      <w:bookmarkEnd w:id="142"/>
      <w:bookmarkEnd w:id="143"/>
      <w:bookmarkEnd w:id="144"/>
      <w:bookmarkEnd w:id="145"/>
    </w:p>
    <w:p w14:paraId="34C6CF02" w14:textId="529D2AD5" w:rsidR="00002B7E" w:rsidRDefault="00002B7E" w:rsidP="00806296">
      <w:r>
        <w:t xml:space="preserve">This is the first step of how the new L3VA calculation works. This section is crucial as it contains the main changes to the existing L3VA measure, </w:t>
      </w:r>
      <w:r w:rsidR="00E016D4">
        <w:t>i.e.</w:t>
      </w:r>
      <w:r>
        <w:t xml:space="preserve"> the definition of a student’s prior attainment and the methodology for calculating national average levels of progress. </w:t>
      </w:r>
    </w:p>
    <w:p w14:paraId="4A003F7E" w14:textId="3BCEB271" w:rsidR="00002B7E" w:rsidRDefault="00002B7E" w:rsidP="00806296">
      <w:pPr>
        <w:pStyle w:val="Heading3"/>
      </w:pPr>
      <w:bookmarkStart w:id="146" w:name="_Toc419456569"/>
      <w:bookmarkStart w:id="147" w:name="_Toc467598173"/>
      <w:bookmarkStart w:id="148" w:name="_Toc471723647"/>
      <w:r>
        <w:t>Calculating average prior attainment at key stage 4</w:t>
      </w:r>
      <w:bookmarkEnd w:id="146"/>
      <w:bookmarkEnd w:id="147"/>
      <w:bookmarkEnd w:id="148"/>
    </w:p>
    <w:p w14:paraId="06908E5B" w14:textId="77777777" w:rsidR="00002B7E" w:rsidRDefault="00002B7E" w:rsidP="00806296">
      <w:r>
        <w:t xml:space="preserve">The starting point for the new L3VA calculation is to determine each student’s key stage 4 prior attainment. </w:t>
      </w:r>
    </w:p>
    <w:p w14:paraId="72B1FAC5" w14:textId="77777777" w:rsidR="00002B7E" w:rsidRDefault="00002B7E" w:rsidP="00806296">
      <w:r>
        <w:t xml:space="preserve">Different qualifications are taken into account when calculating VA scores for qualifications in the academic or applied general cohorts. As a subset of the academic cohort, the calculation for the A level cohort follows the same method as the academic cohort: </w:t>
      </w:r>
    </w:p>
    <w:p w14:paraId="30EE3CDF" w14:textId="77777777" w:rsidR="00002B7E" w:rsidRDefault="00002B7E" w:rsidP="00806296">
      <w:r>
        <w:rPr>
          <w:noProof/>
        </w:rPr>
        <w:lastRenderedPageBreak/>
        <w:drawing>
          <wp:inline distT="0" distB="0" distL="0" distR="0" wp14:anchorId="55281765" wp14:editId="175923A1">
            <wp:extent cx="5872480" cy="1432560"/>
            <wp:effectExtent l="38100" t="0" r="13970" b="0"/>
            <wp:docPr id="463" name="Diagram 463" descr="Calculation of average prior attainment using academic and Applied General qualifications.&#10;" title="Academic and Applied General qualification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14:paraId="3EA200AB" w14:textId="77777777" w:rsidR="00002B7E" w:rsidRDefault="00002B7E" w:rsidP="00806296">
      <w:r>
        <w:rPr>
          <w:noProof/>
        </w:rPr>
        <mc:AlternateContent>
          <mc:Choice Requires="wps">
            <w:drawing>
              <wp:inline distT="0" distB="0" distL="0" distR="0" wp14:anchorId="38F53BEB" wp14:editId="33086C6E">
                <wp:extent cx="5892800" cy="1857375"/>
                <wp:effectExtent l="0" t="0" r="12700" b="28575"/>
                <wp:docPr id="471" name="Text Box 471"/>
                <wp:cNvGraphicFramePr/>
                <a:graphic xmlns:a="http://schemas.openxmlformats.org/drawingml/2006/main">
                  <a:graphicData uri="http://schemas.microsoft.com/office/word/2010/wordprocessingShape">
                    <wps:wsp>
                      <wps:cNvSpPr txBox="1"/>
                      <wps:spPr>
                        <a:xfrm>
                          <a:off x="0" y="0"/>
                          <a:ext cx="5892800" cy="1857375"/>
                        </a:xfrm>
                        <a:prstGeom prst="rect">
                          <a:avLst/>
                        </a:prstGeom>
                        <a:solidFill>
                          <a:srgbClr val="CFDCE3"/>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DB53A26" w14:textId="77777777" w:rsidR="007B7C35" w:rsidRDefault="007B7C35" w:rsidP="007015BB">
                            <w:pPr>
                              <w:pStyle w:val="ListParagraph"/>
                              <w:numPr>
                                <w:ilvl w:val="0"/>
                                <w:numId w:val="20"/>
                              </w:numPr>
                              <w:spacing w:after="240"/>
                              <w:contextualSpacing/>
                              <w:jc w:val="both"/>
                            </w:pPr>
                            <w:r w:rsidRPr="00DD7D70">
                              <w:t xml:space="preserve">For both </w:t>
                            </w:r>
                            <w:r>
                              <w:t>categories</w:t>
                            </w:r>
                            <w:r w:rsidRPr="00DD7D70">
                              <w:t xml:space="preserve">, only qualifications achieved during </w:t>
                            </w:r>
                            <w:r>
                              <w:t>key stage 4</w:t>
                            </w:r>
                            <w:r w:rsidRPr="00DD7D70">
                              <w:t xml:space="preserve"> will be included in th</w:t>
                            </w:r>
                            <w:r>
                              <w:t xml:space="preserve">e prior attainment calculation. </w:t>
                            </w:r>
                            <w:r w:rsidRPr="00DD7D70">
                              <w:t>Re-sits or additional qualifications gained during the 16-18 s</w:t>
                            </w:r>
                            <w:r>
                              <w:t>tudy phase will not be included.</w:t>
                            </w:r>
                          </w:p>
                          <w:p w14:paraId="3C84AB0E" w14:textId="77777777" w:rsidR="007B7C35" w:rsidRDefault="007B7C35" w:rsidP="007015BB">
                            <w:pPr>
                              <w:pStyle w:val="ListParagraph"/>
                              <w:numPr>
                                <w:ilvl w:val="0"/>
                                <w:numId w:val="20"/>
                              </w:numPr>
                              <w:spacing w:after="240"/>
                              <w:contextualSpacing/>
                              <w:jc w:val="both"/>
                            </w:pPr>
                            <w:r>
                              <w:t>Qualifications in the same subjects will be discounted.</w:t>
                            </w:r>
                          </w:p>
                          <w:p w14:paraId="48A31D77" w14:textId="77777777" w:rsidR="007B7C35" w:rsidRDefault="007B7C35" w:rsidP="007015BB">
                            <w:pPr>
                              <w:pStyle w:val="ListParagraph"/>
                              <w:numPr>
                                <w:ilvl w:val="0"/>
                                <w:numId w:val="20"/>
                              </w:numPr>
                              <w:spacing w:after="240"/>
                              <w:contextualSpacing/>
                              <w:jc w:val="both"/>
                            </w:pPr>
                            <w:r>
                              <w:t>AS levels taken before a student reaches the end of key stage 4 are included in the prior attainment calculation for both academic and Applied General L3VA.</w:t>
                            </w:r>
                          </w:p>
                          <w:p w14:paraId="34AE2EDB" w14:textId="77777777" w:rsidR="007B7C35" w:rsidRPr="00DD7D70" w:rsidRDefault="007B7C35" w:rsidP="007015BB">
                            <w:pPr>
                              <w:pStyle w:val="ListParagraph"/>
                              <w:numPr>
                                <w:ilvl w:val="0"/>
                                <w:numId w:val="20"/>
                              </w:numPr>
                              <w:spacing w:after="240"/>
                              <w:contextualSpacing/>
                              <w:jc w:val="both"/>
                            </w:pPr>
                            <w:r>
                              <w:t>Changes to key stage 4 performance tables from 2014 will apply to all students who finished KS4 in 2014 or later.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8F53BEB" id="Text Box 471" o:spid="_x0000_s1028" type="#_x0000_t202" style="width:464pt;height:14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" fillcolor="#cfdce3" strokecolor="black [3213]" strokeweight=".5pt">
                <v:textbox>
                  <w:txbxContent>
                    <w:p w14:paraId="4DB53A26" w14:textId="77777777" w:rsidR="007B7C35" w:rsidRDefault="007B7C35" w:rsidP="007015BB">
                      <w:pPr>
                        <w:pStyle w:val="ListParagraph"/>
                        <w:numPr>
                          <w:ilvl w:val="0"/>
                          <w:numId w:val="20"/>
                        </w:numPr>
                        <w:spacing w:after="240"/>
                        <w:contextualSpacing/>
                        <w:jc w:val="both"/>
                      </w:pPr>
                      <w:r w:rsidRPr="00DD7D70">
                        <w:t xml:space="preserve">For both </w:t>
                      </w:r>
                      <w:r>
                        <w:t>categories</w:t>
                      </w:r>
                      <w:r w:rsidRPr="00DD7D70">
                        <w:t xml:space="preserve">, only qualifications achieved during </w:t>
                      </w:r>
                      <w:r>
                        <w:t>key stage 4</w:t>
                      </w:r>
                      <w:r w:rsidRPr="00DD7D70">
                        <w:t xml:space="preserve"> will be included in th</w:t>
                      </w:r>
                      <w:r>
                        <w:t xml:space="preserve">e prior attainment calculation. </w:t>
                      </w:r>
                      <w:r w:rsidRPr="00DD7D70">
                        <w:t>Re-sits or additional qualifications gained during the 16-18 s</w:t>
                      </w:r>
                      <w:r>
                        <w:t>tudy phase will not be included.</w:t>
                      </w:r>
                    </w:p>
                    <w:p w14:paraId="3C84AB0E" w14:textId="77777777" w:rsidR="007B7C35" w:rsidRDefault="007B7C35" w:rsidP="007015BB">
                      <w:pPr>
                        <w:pStyle w:val="ListParagraph"/>
                        <w:numPr>
                          <w:ilvl w:val="0"/>
                          <w:numId w:val="20"/>
                        </w:numPr>
                        <w:spacing w:after="240"/>
                        <w:contextualSpacing/>
                        <w:jc w:val="both"/>
                      </w:pPr>
                      <w:r>
                        <w:t>Qualifications in the same subjects will be discounted.</w:t>
                      </w:r>
                    </w:p>
                    <w:p w14:paraId="48A31D77" w14:textId="77777777" w:rsidR="007B7C35" w:rsidRDefault="007B7C35" w:rsidP="007015BB">
                      <w:pPr>
                        <w:pStyle w:val="ListParagraph"/>
                        <w:numPr>
                          <w:ilvl w:val="0"/>
                          <w:numId w:val="20"/>
                        </w:numPr>
                        <w:spacing w:after="240"/>
                        <w:contextualSpacing/>
                        <w:jc w:val="both"/>
                      </w:pPr>
                      <w:r>
                        <w:t>AS levels taken before a student reaches the end of key stage 4 are included in the prior attainment calculation for both academic and Applied General L3VA.</w:t>
                      </w:r>
                    </w:p>
                    <w:p w14:paraId="34AE2EDB" w14:textId="77777777" w:rsidR="007B7C35" w:rsidRPr="00DD7D70" w:rsidRDefault="007B7C35" w:rsidP="007015BB">
                      <w:pPr>
                        <w:pStyle w:val="ListParagraph"/>
                        <w:numPr>
                          <w:ilvl w:val="0"/>
                          <w:numId w:val="20"/>
                        </w:numPr>
                        <w:spacing w:after="240"/>
                        <w:contextualSpacing/>
                        <w:jc w:val="both"/>
                      </w:pPr>
                      <w:r>
                        <w:t>Changes to key stage 4 performance tables from 2014 will apply to all students who finished KS4 in 2014 or later.</w:t>
                      </w:r>
                    </w:p>
                  </w:txbxContent>
                </v:textbox>
                <w10:anchorlock/>
              </v:shape>
            </w:pict>
          </mc:Fallback>
        </mc:AlternateContent>
      </w:r>
    </w:p>
    <w:p w14:paraId="680068CD" w14:textId="650CD5EE" w:rsidR="00002B7E" w:rsidRDefault="00002B7E" w:rsidP="00806296">
      <w:r>
        <w:t xml:space="preserve">For students who reached the end of key stage 4 in 2014 or later, only qualifications approved for publication in key stage 4 performance table will be included, and </w:t>
      </w:r>
      <w:r w:rsidR="00303052">
        <w:t>key stage 4</w:t>
      </w:r>
      <w:r>
        <w:t xml:space="preserve"> point scores from 2014 and 2015 will be used (see here: </w:t>
      </w:r>
      <w:hyperlink r:id="rId49" w:history="1">
        <w:r>
          <w:rPr>
            <w:rStyle w:val="Hyperlink"/>
          </w:rPr>
          <w:t>Key stage 4 performance points for qualifications counting in 2015 performance tables</w:t>
        </w:r>
      </w:hyperlink>
      <w:r>
        <w:t>). For these students, prior attainment will use the same discounting rules as key stage 4 performance tables: the first entry in each subject rather than the best entry will be used to calculate the average point score</w:t>
      </w:r>
      <w:r w:rsidRPr="008E0059">
        <w:t>.</w:t>
      </w:r>
      <w:r>
        <w:t xml:space="preserve"> Key stage 4 points will change from 2016 but this will not impact the majority of 16-18 students until 2018</w:t>
      </w:r>
      <w:r>
        <w:rPr>
          <w:rStyle w:val="FootnoteReference"/>
        </w:rPr>
        <w:footnoteReference w:id="20"/>
      </w:r>
      <w:r>
        <w:t>.</w:t>
      </w:r>
    </w:p>
    <w:p w14:paraId="72C161A7" w14:textId="77777777" w:rsidR="00002B7E" w:rsidRPr="002A3646" w:rsidRDefault="00002B7E" w:rsidP="00806296">
      <w:pPr>
        <w:rPr>
          <w:b/>
        </w:rPr>
      </w:pPr>
      <w:r w:rsidRPr="002A3646">
        <w:rPr>
          <w:b/>
        </w:rPr>
        <w:t>Example 1</w:t>
      </w:r>
    </w:p>
    <w:p w14:paraId="7FCC340F" w14:textId="77777777" w:rsidR="00002B7E" w:rsidRDefault="00002B7E" w:rsidP="00806296">
      <w:r>
        <w:t>Student A achieved 5 GCSEs at grade A* (worth 58 points each), 3 GCSEs at grade A (worth 52 points each) and 2 GCSEs at grade B (worth 46 points each) in key stage 4.</w:t>
      </w:r>
      <w:r w:rsidRPr="00E46172">
        <w:t xml:space="preserve"> </w:t>
      </w:r>
    </w:p>
    <w:p w14:paraId="57F60EF8" w14:textId="77777777" w:rsidR="00002B7E" w:rsidRDefault="00002B7E" w:rsidP="00806296">
      <w:r>
        <w:t>Each GCSE entry is equivalent to a size of 1. So:</w:t>
      </w:r>
    </w:p>
    <w:tbl>
      <w:tblPr>
        <w:tblW w:w="0" w:type="auto"/>
        <w:jc w:val="center"/>
        <w:shd w:val="clear" w:color="auto" w:fill="B8CCE4" w:themeFill="accent1" w:themeFillTint="66"/>
        <w:tblLook w:val="04A0" w:firstRow="1" w:lastRow="0" w:firstColumn="1" w:lastColumn="0" w:noHBand="0" w:noVBand="1"/>
      </w:tblPr>
      <w:tblGrid>
        <w:gridCol w:w="4111"/>
        <w:gridCol w:w="4678"/>
      </w:tblGrid>
      <w:tr w:rsidR="00002B7E" w:rsidRPr="00D749D6" w14:paraId="70FF7409" w14:textId="77777777" w:rsidTr="000634CA">
        <w:trPr>
          <w:trHeight w:val="3232"/>
          <w:jc w:val="center"/>
        </w:trPr>
        <w:tc>
          <w:tcPr>
            <w:tcW w:w="4111" w:type="dxa"/>
            <w:tcBorders>
              <w:top w:val="single" w:sz="4" w:space="0" w:color="auto"/>
              <w:left w:val="single" w:sz="4" w:space="0" w:color="auto"/>
            </w:tcBorders>
            <w:shd w:val="clear" w:color="auto" w:fill="CFDCE3"/>
          </w:tcPr>
          <w:p w14:paraId="15A9331D" w14:textId="77777777" w:rsidR="00002B7E" w:rsidRPr="00DD5793" w:rsidRDefault="00002B7E" w:rsidP="00806296">
            <w:pPr>
              <w:spacing w:after="0" w:line="240" w:lineRule="auto"/>
              <w:rPr>
                <w:sz w:val="10"/>
                <w:szCs w:val="10"/>
              </w:rPr>
            </w:pPr>
          </w:p>
          <w:p w14:paraId="171A8C0C" w14:textId="77777777" w:rsidR="00002B7E" w:rsidRPr="00DD5793" w:rsidRDefault="00002B7E" w:rsidP="00806296">
            <w:pPr>
              <w:spacing w:after="0" w:line="240" w:lineRule="auto"/>
            </w:pPr>
            <w:r w:rsidRPr="00DD5793">
              <w:t>Total points</w:t>
            </w:r>
          </w:p>
          <w:p w14:paraId="707B57C9" w14:textId="77777777" w:rsidR="00002B7E" w:rsidRPr="00DD5793" w:rsidRDefault="00002B7E" w:rsidP="00806296">
            <w:pPr>
              <w:spacing w:after="0" w:line="240" w:lineRule="auto"/>
            </w:pPr>
          </w:p>
          <w:p w14:paraId="46E3B966" w14:textId="77777777" w:rsidR="00002B7E" w:rsidRPr="00DD5793" w:rsidRDefault="00002B7E" w:rsidP="00806296">
            <w:pPr>
              <w:spacing w:after="0" w:line="240" w:lineRule="auto"/>
            </w:pPr>
          </w:p>
          <w:p w14:paraId="294C4FCE" w14:textId="77777777" w:rsidR="00002B7E" w:rsidRPr="00DD5793" w:rsidRDefault="00002B7E" w:rsidP="00806296">
            <w:pPr>
              <w:spacing w:after="0" w:line="240" w:lineRule="auto"/>
            </w:pPr>
            <w:r w:rsidRPr="00DD5793">
              <w:t>Total</w:t>
            </w:r>
            <w:r>
              <w:t xml:space="preserve"> size</w:t>
            </w:r>
            <w:r w:rsidRPr="00DD5793">
              <w:t xml:space="preserve"> </w:t>
            </w:r>
          </w:p>
          <w:p w14:paraId="6F9E4BD4" w14:textId="77777777" w:rsidR="00002B7E" w:rsidRPr="00DD5793" w:rsidRDefault="00002B7E" w:rsidP="00806296">
            <w:pPr>
              <w:spacing w:after="0" w:line="240" w:lineRule="auto"/>
            </w:pPr>
          </w:p>
          <w:p w14:paraId="26CFF47C" w14:textId="77777777" w:rsidR="00002B7E" w:rsidRPr="00DD5793" w:rsidRDefault="00002B7E" w:rsidP="00806296">
            <w:pPr>
              <w:spacing w:after="0" w:line="240" w:lineRule="auto"/>
            </w:pPr>
          </w:p>
          <w:p w14:paraId="12E30541" w14:textId="77777777" w:rsidR="00002B7E" w:rsidRPr="00DD5793" w:rsidRDefault="00002B7E" w:rsidP="00806296">
            <w:pPr>
              <w:spacing w:after="0" w:line="240" w:lineRule="auto"/>
            </w:pPr>
            <w:r w:rsidRPr="00DD5793">
              <w:t xml:space="preserve">Total points/total </w:t>
            </w:r>
            <w:r>
              <w:t>size</w:t>
            </w:r>
          </w:p>
          <w:p w14:paraId="2A4D37AD" w14:textId="77777777" w:rsidR="00002B7E" w:rsidRPr="00DD5793" w:rsidRDefault="00002B7E" w:rsidP="00806296">
            <w:pPr>
              <w:spacing w:after="0" w:line="240" w:lineRule="auto"/>
            </w:pPr>
          </w:p>
          <w:p w14:paraId="6F5DB000" w14:textId="77777777" w:rsidR="00002B7E" w:rsidRPr="00DD5793" w:rsidRDefault="00002B7E" w:rsidP="00806296">
            <w:pPr>
              <w:spacing w:after="0" w:line="240" w:lineRule="auto"/>
            </w:pPr>
          </w:p>
          <w:p w14:paraId="7835ED21" w14:textId="77777777" w:rsidR="00002B7E" w:rsidRPr="00DD5793" w:rsidRDefault="00002B7E" w:rsidP="00806296">
            <w:pPr>
              <w:spacing w:after="0" w:line="240" w:lineRule="auto"/>
            </w:pPr>
            <w:r>
              <w:t>Average prior attainment at key stage 4</w:t>
            </w:r>
          </w:p>
        </w:tc>
        <w:tc>
          <w:tcPr>
            <w:tcW w:w="4678" w:type="dxa"/>
            <w:tcBorders>
              <w:top w:val="single" w:sz="4" w:space="0" w:color="auto"/>
              <w:right w:val="single" w:sz="4" w:space="0" w:color="auto"/>
            </w:tcBorders>
            <w:shd w:val="clear" w:color="auto" w:fill="CFDCE3"/>
          </w:tcPr>
          <w:p w14:paraId="47D6F204" w14:textId="77777777" w:rsidR="00002B7E" w:rsidRPr="00DD5793" w:rsidRDefault="00002B7E" w:rsidP="00806296">
            <w:pPr>
              <w:spacing w:after="0" w:line="240" w:lineRule="auto"/>
              <w:rPr>
                <w:sz w:val="10"/>
                <w:szCs w:val="10"/>
              </w:rPr>
            </w:pPr>
          </w:p>
          <w:p w14:paraId="1C0F5401" w14:textId="77777777" w:rsidR="00002B7E" w:rsidRPr="00DD5793" w:rsidRDefault="00002B7E" w:rsidP="00806296">
            <w:pPr>
              <w:spacing w:after="0" w:line="240" w:lineRule="auto"/>
            </w:pPr>
            <w:r w:rsidRPr="00DD5793">
              <w:t>= 5*58+3*52+2*46</w:t>
            </w:r>
          </w:p>
          <w:p w14:paraId="131667F5" w14:textId="77777777" w:rsidR="00002B7E" w:rsidRPr="00DD5793" w:rsidRDefault="00002B7E" w:rsidP="00806296">
            <w:pPr>
              <w:spacing w:after="0" w:line="240" w:lineRule="auto"/>
            </w:pPr>
            <w:r w:rsidRPr="00DD5793">
              <w:t>= 538</w:t>
            </w:r>
            <w:r w:rsidRPr="00DD5793">
              <w:tab/>
            </w:r>
          </w:p>
          <w:p w14:paraId="5D9EE151" w14:textId="77777777" w:rsidR="00002B7E" w:rsidRPr="00DD5793" w:rsidRDefault="00002B7E" w:rsidP="00806296">
            <w:pPr>
              <w:spacing w:after="0" w:line="240" w:lineRule="auto"/>
            </w:pPr>
          </w:p>
          <w:p w14:paraId="3336CCEC" w14:textId="77777777" w:rsidR="00002B7E" w:rsidRPr="00DD5793" w:rsidRDefault="00002B7E" w:rsidP="00806296">
            <w:pPr>
              <w:spacing w:after="0" w:line="240" w:lineRule="auto"/>
            </w:pPr>
            <w:r w:rsidRPr="00DD5793">
              <w:t>= 10*1</w:t>
            </w:r>
          </w:p>
          <w:p w14:paraId="5860542C" w14:textId="77777777" w:rsidR="00002B7E" w:rsidRPr="00DD5793" w:rsidRDefault="00002B7E" w:rsidP="00806296">
            <w:pPr>
              <w:spacing w:after="0" w:line="240" w:lineRule="auto"/>
            </w:pPr>
            <w:r w:rsidRPr="00DD5793">
              <w:t>= 10</w:t>
            </w:r>
          </w:p>
          <w:p w14:paraId="0289FF0B" w14:textId="77777777" w:rsidR="00002B7E" w:rsidRPr="00DD5793" w:rsidRDefault="00002B7E" w:rsidP="00806296">
            <w:pPr>
              <w:spacing w:after="0" w:line="240" w:lineRule="auto"/>
            </w:pPr>
          </w:p>
          <w:p w14:paraId="030A016C" w14:textId="77777777" w:rsidR="00002B7E" w:rsidRPr="00DD5793" w:rsidRDefault="00002B7E" w:rsidP="00806296">
            <w:pPr>
              <w:spacing w:after="0" w:line="240" w:lineRule="auto"/>
            </w:pPr>
            <w:r w:rsidRPr="00DD5793">
              <w:t xml:space="preserve">= 538/10 </w:t>
            </w:r>
          </w:p>
          <w:p w14:paraId="31E53719" w14:textId="77777777" w:rsidR="00002B7E" w:rsidRPr="00DD5793" w:rsidRDefault="00002B7E" w:rsidP="00806296">
            <w:pPr>
              <w:spacing w:after="0" w:line="240" w:lineRule="auto"/>
            </w:pPr>
            <w:r w:rsidRPr="00DD5793">
              <w:t>= 53.8</w:t>
            </w:r>
          </w:p>
          <w:p w14:paraId="417F80A9" w14:textId="77777777" w:rsidR="00002B7E" w:rsidRPr="00DD5793" w:rsidRDefault="00002B7E" w:rsidP="00806296">
            <w:pPr>
              <w:spacing w:after="0" w:line="240" w:lineRule="auto"/>
            </w:pPr>
          </w:p>
          <w:p w14:paraId="5377A9A3" w14:textId="77777777" w:rsidR="00002B7E" w:rsidRPr="00DD5793" w:rsidRDefault="00002B7E" w:rsidP="00806296">
            <w:pPr>
              <w:spacing w:after="0" w:line="240" w:lineRule="auto"/>
            </w:pPr>
            <w:r w:rsidRPr="00DD5793">
              <w:t>= Average point score (APS) per entry</w:t>
            </w:r>
          </w:p>
          <w:p w14:paraId="30B3AEAD" w14:textId="77777777" w:rsidR="00002B7E" w:rsidRPr="00DD5793" w:rsidRDefault="00002B7E" w:rsidP="00806296">
            <w:pPr>
              <w:spacing w:after="0" w:line="240" w:lineRule="auto"/>
            </w:pPr>
            <w:r w:rsidRPr="00DD5793">
              <w:t>= 53.8 **</w:t>
            </w:r>
          </w:p>
          <w:p w14:paraId="7841023A" w14:textId="77777777" w:rsidR="00002B7E" w:rsidRPr="00DD5793" w:rsidRDefault="00002B7E" w:rsidP="00806296">
            <w:pPr>
              <w:spacing w:after="0" w:line="240" w:lineRule="auto"/>
            </w:pPr>
          </w:p>
        </w:tc>
      </w:tr>
      <w:tr w:rsidR="00002B7E" w:rsidRPr="00D749D6" w14:paraId="6DFADA1D" w14:textId="77777777" w:rsidTr="000634CA">
        <w:trPr>
          <w:trHeight w:val="455"/>
          <w:jc w:val="center"/>
        </w:trPr>
        <w:tc>
          <w:tcPr>
            <w:tcW w:w="8789" w:type="dxa"/>
            <w:gridSpan w:val="2"/>
            <w:tcBorders>
              <w:left w:val="single" w:sz="4" w:space="0" w:color="auto"/>
              <w:bottom w:val="single" w:sz="4" w:space="0" w:color="auto"/>
              <w:right w:val="single" w:sz="4" w:space="0" w:color="auto"/>
            </w:tcBorders>
            <w:shd w:val="clear" w:color="auto" w:fill="CFDCE3"/>
          </w:tcPr>
          <w:p w14:paraId="13137EF9" w14:textId="77777777" w:rsidR="00002B7E" w:rsidRPr="001776B5" w:rsidRDefault="00002B7E" w:rsidP="00806296">
            <w:pPr>
              <w:spacing w:after="0" w:line="240" w:lineRule="auto"/>
            </w:pPr>
            <w:r>
              <w:rPr>
                <w:b/>
              </w:rPr>
              <w:t xml:space="preserve">** </w:t>
            </w:r>
            <w:r>
              <w:t xml:space="preserve">This is used to calculate both academic and applied General VA scores. </w:t>
            </w:r>
          </w:p>
        </w:tc>
      </w:tr>
    </w:tbl>
    <w:p w14:paraId="4B8E8B90" w14:textId="77777777" w:rsidR="00002B7E" w:rsidRPr="002A3646" w:rsidRDefault="00002B7E" w:rsidP="00806296">
      <w:pPr>
        <w:keepNext/>
        <w:spacing w:before="240"/>
        <w:rPr>
          <w:b/>
        </w:rPr>
      </w:pPr>
      <w:r w:rsidRPr="002A3646">
        <w:rPr>
          <w:b/>
        </w:rPr>
        <w:t>Example 2</w:t>
      </w:r>
    </w:p>
    <w:p w14:paraId="368CE50F" w14:textId="77777777" w:rsidR="00002B7E" w:rsidRDefault="00002B7E" w:rsidP="00806296">
      <w:r>
        <w:t>Student B, who reached the end of key stage 4 in 2014, achieved 4 GCSEs at grade C (worth 40 points each) and an OCR Level 2 National Certificate at grade M (worth 46 points) in key stage 4.</w:t>
      </w:r>
    </w:p>
    <w:p w14:paraId="563C50CE" w14:textId="3877EF1E" w:rsidR="00002B7E" w:rsidRDefault="00002B7E" w:rsidP="00806296">
      <w:r>
        <w:t xml:space="preserve">Each qualification is equivalent to a size of 1, since the student reached the end of </w:t>
      </w:r>
      <w:r w:rsidR="004402D1">
        <w:t>key stage 4</w:t>
      </w:r>
      <w:r>
        <w:t xml:space="preserve"> in 2014. So:</w:t>
      </w:r>
    </w:p>
    <w:tbl>
      <w:tblPr>
        <w:tblW w:w="9716" w:type="dxa"/>
        <w:jc w:val="center"/>
        <w:tblLook w:val="04A0" w:firstRow="1" w:lastRow="0" w:firstColumn="1" w:lastColumn="0" w:noHBand="0" w:noVBand="1"/>
      </w:tblPr>
      <w:tblGrid>
        <w:gridCol w:w="2428"/>
        <w:gridCol w:w="2196"/>
        <w:gridCol w:w="236"/>
        <w:gridCol w:w="2428"/>
        <w:gridCol w:w="2428"/>
      </w:tblGrid>
      <w:tr w:rsidR="00002B7E" w:rsidRPr="00217CA6" w14:paraId="6859EC36" w14:textId="77777777" w:rsidTr="000634CA">
        <w:trPr>
          <w:trHeight w:val="510"/>
          <w:jc w:val="center"/>
        </w:trPr>
        <w:tc>
          <w:tcPr>
            <w:tcW w:w="4624" w:type="dxa"/>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62F4DF4D" w14:textId="77777777" w:rsidR="00002B7E" w:rsidRPr="00617BD7" w:rsidRDefault="00002B7E" w:rsidP="00806296">
            <w:pPr>
              <w:keepNext/>
              <w:keepLines/>
              <w:spacing w:after="8" w:line="216" w:lineRule="auto"/>
              <w:rPr>
                <w:b/>
                <w:bCs/>
                <w:color w:val="FFFFFF" w:themeColor="background1"/>
              </w:rPr>
            </w:pPr>
            <w:r w:rsidRPr="0019265A">
              <w:rPr>
                <w:b/>
                <w:bCs/>
              </w:rPr>
              <w:t>Academic qualification</w:t>
            </w:r>
          </w:p>
        </w:tc>
        <w:tc>
          <w:tcPr>
            <w:tcW w:w="236" w:type="dxa"/>
            <w:tcBorders>
              <w:left w:val="single" w:sz="4" w:space="0" w:color="auto"/>
              <w:right w:val="single" w:sz="4" w:space="0" w:color="auto"/>
            </w:tcBorders>
            <w:shd w:val="clear" w:color="auto" w:fill="FFFFFF" w:themeFill="background1"/>
            <w:vAlign w:val="center"/>
          </w:tcPr>
          <w:p w14:paraId="67277F76" w14:textId="77777777" w:rsidR="00002B7E" w:rsidRPr="00617BD7" w:rsidRDefault="00002B7E" w:rsidP="00806296">
            <w:pPr>
              <w:keepNext/>
              <w:keepLines/>
              <w:spacing w:after="8" w:line="216" w:lineRule="auto"/>
              <w:rPr>
                <w:b/>
                <w:bCs/>
                <w:color w:val="FFFFFF" w:themeColor="background1"/>
              </w:rPr>
            </w:pPr>
          </w:p>
        </w:tc>
        <w:tc>
          <w:tcPr>
            <w:tcW w:w="4856" w:type="dxa"/>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7151C0AF" w14:textId="77777777" w:rsidR="00002B7E" w:rsidRPr="00617BD7" w:rsidRDefault="00002B7E" w:rsidP="00806296">
            <w:pPr>
              <w:keepNext/>
              <w:keepLines/>
              <w:spacing w:after="8" w:line="216" w:lineRule="auto"/>
              <w:rPr>
                <w:b/>
                <w:color w:val="FFFFFF" w:themeColor="background1"/>
              </w:rPr>
            </w:pPr>
            <w:r>
              <w:rPr>
                <w:b/>
              </w:rPr>
              <w:t>Applied general</w:t>
            </w:r>
            <w:r w:rsidRPr="0019265A">
              <w:rPr>
                <w:b/>
              </w:rPr>
              <w:t xml:space="preserve"> qualification</w:t>
            </w:r>
          </w:p>
        </w:tc>
      </w:tr>
      <w:tr w:rsidR="00002B7E" w:rsidRPr="00217CA6" w14:paraId="2088A5DB" w14:textId="77777777" w:rsidTr="000634CA">
        <w:trPr>
          <w:trHeight w:val="680"/>
          <w:jc w:val="center"/>
        </w:trPr>
        <w:tc>
          <w:tcPr>
            <w:tcW w:w="4624" w:type="dxa"/>
            <w:gridSpan w:val="2"/>
            <w:tcBorders>
              <w:top w:val="single" w:sz="4" w:space="0" w:color="auto"/>
              <w:left w:val="single" w:sz="4" w:space="0" w:color="auto"/>
              <w:right w:val="single" w:sz="4" w:space="0" w:color="auto"/>
            </w:tcBorders>
            <w:shd w:val="clear" w:color="auto" w:fill="auto"/>
          </w:tcPr>
          <w:p w14:paraId="5CC7D085" w14:textId="77777777" w:rsidR="00002B7E" w:rsidRPr="00DD5793" w:rsidRDefault="00002B7E" w:rsidP="00806296">
            <w:pPr>
              <w:keepNext/>
              <w:keepLines/>
              <w:spacing w:after="0" w:line="240" w:lineRule="auto"/>
            </w:pPr>
            <w:r w:rsidRPr="00DD5793">
              <w:t xml:space="preserve">For academic VA scores, only the student’s GCSE grades </w:t>
            </w:r>
            <w:r>
              <w:t>are</w:t>
            </w:r>
            <w:r w:rsidRPr="00DD5793">
              <w:t xml:space="preserve"> </w:t>
            </w:r>
            <w:r>
              <w:t>included</w:t>
            </w:r>
            <w:r w:rsidRPr="00DD5793">
              <w:t xml:space="preserve">: </w:t>
            </w:r>
          </w:p>
        </w:tc>
        <w:tc>
          <w:tcPr>
            <w:tcW w:w="236" w:type="dxa"/>
            <w:tcBorders>
              <w:left w:val="single" w:sz="4" w:space="0" w:color="auto"/>
              <w:right w:val="single" w:sz="4" w:space="0" w:color="auto"/>
            </w:tcBorders>
            <w:shd w:val="clear" w:color="auto" w:fill="FFFFFF" w:themeFill="background1"/>
          </w:tcPr>
          <w:p w14:paraId="789776A6" w14:textId="77777777" w:rsidR="00002B7E" w:rsidRPr="00DD5793" w:rsidRDefault="00002B7E" w:rsidP="00806296">
            <w:pPr>
              <w:keepNext/>
              <w:keepLines/>
              <w:spacing w:after="0" w:line="240" w:lineRule="auto"/>
            </w:pPr>
          </w:p>
        </w:tc>
        <w:tc>
          <w:tcPr>
            <w:tcW w:w="4856" w:type="dxa"/>
            <w:gridSpan w:val="2"/>
            <w:tcBorders>
              <w:top w:val="single" w:sz="4" w:space="0" w:color="auto"/>
              <w:left w:val="single" w:sz="4" w:space="0" w:color="auto"/>
              <w:right w:val="single" w:sz="4" w:space="0" w:color="auto"/>
            </w:tcBorders>
            <w:shd w:val="clear" w:color="auto" w:fill="auto"/>
          </w:tcPr>
          <w:p w14:paraId="65AFB391" w14:textId="77777777" w:rsidR="00002B7E" w:rsidRPr="00DD5793" w:rsidRDefault="00002B7E" w:rsidP="00806296">
            <w:pPr>
              <w:keepNext/>
              <w:keepLines/>
              <w:spacing w:after="0" w:line="240" w:lineRule="auto"/>
            </w:pPr>
            <w:r w:rsidRPr="00DD5793">
              <w:t xml:space="preserve">For </w:t>
            </w:r>
            <w:r>
              <w:t>applied general</w:t>
            </w:r>
            <w:r w:rsidRPr="00DD5793">
              <w:t xml:space="preserve"> VA scores, all of the student’s </w:t>
            </w:r>
            <w:r>
              <w:t>key stage 4</w:t>
            </w:r>
            <w:r w:rsidRPr="00DD5793">
              <w:t xml:space="preserve"> qualifications are </w:t>
            </w:r>
            <w:r>
              <w:t>included</w:t>
            </w:r>
            <w:r w:rsidRPr="00DD5793">
              <w:t>:</w:t>
            </w:r>
          </w:p>
        </w:tc>
      </w:tr>
      <w:tr w:rsidR="00002B7E" w:rsidRPr="00217CA6" w14:paraId="06A26A5C" w14:textId="77777777" w:rsidTr="000634CA">
        <w:trPr>
          <w:trHeight w:val="256"/>
          <w:jc w:val="center"/>
        </w:trPr>
        <w:tc>
          <w:tcPr>
            <w:tcW w:w="2428" w:type="dxa"/>
            <w:tcBorders>
              <w:left w:val="single" w:sz="4" w:space="0" w:color="auto"/>
              <w:bottom w:val="single" w:sz="4" w:space="0" w:color="auto"/>
            </w:tcBorders>
            <w:shd w:val="clear" w:color="auto" w:fill="auto"/>
          </w:tcPr>
          <w:p w14:paraId="354F96C7" w14:textId="77777777" w:rsidR="00002B7E" w:rsidRPr="004558D9" w:rsidRDefault="00002B7E" w:rsidP="00806296">
            <w:pPr>
              <w:keepNext/>
              <w:keepLines/>
              <w:spacing w:after="0" w:line="240" w:lineRule="auto"/>
            </w:pPr>
            <w:r w:rsidRPr="004558D9">
              <w:t>Total points</w:t>
            </w:r>
          </w:p>
          <w:p w14:paraId="4958306D" w14:textId="77777777" w:rsidR="00002B7E" w:rsidRPr="004558D9" w:rsidRDefault="00002B7E" w:rsidP="00806296">
            <w:pPr>
              <w:keepNext/>
              <w:keepLines/>
              <w:spacing w:after="0" w:line="240" w:lineRule="auto"/>
            </w:pPr>
          </w:p>
          <w:p w14:paraId="5746A129" w14:textId="77777777" w:rsidR="00002B7E" w:rsidRPr="004558D9" w:rsidRDefault="00002B7E" w:rsidP="00806296">
            <w:pPr>
              <w:keepNext/>
              <w:keepLines/>
              <w:spacing w:after="0" w:line="240" w:lineRule="auto"/>
            </w:pPr>
          </w:p>
          <w:p w14:paraId="4BA17A62" w14:textId="77777777" w:rsidR="00002B7E" w:rsidRPr="004558D9" w:rsidRDefault="00002B7E" w:rsidP="00806296">
            <w:pPr>
              <w:keepNext/>
              <w:keepLines/>
              <w:spacing w:after="0" w:line="240" w:lineRule="auto"/>
            </w:pPr>
            <w:r>
              <w:t>Total size</w:t>
            </w:r>
          </w:p>
          <w:p w14:paraId="0CE0EF4D" w14:textId="77777777" w:rsidR="00002B7E" w:rsidRPr="004558D9" w:rsidRDefault="00002B7E" w:rsidP="00806296">
            <w:pPr>
              <w:keepNext/>
              <w:keepLines/>
              <w:spacing w:after="0" w:line="240" w:lineRule="auto"/>
            </w:pPr>
          </w:p>
          <w:p w14:paraId="2C490D74" w14:textId="77777777" w:rsidR="00002B7E" w:rsidRPr="004558D9" w:rsidRDefault="00002B7E" w:rsidP="00806296">
            <w:pPr>
              <w:keepNext/>
              <w:keepLines/>
              <w:spacing w:after="0" w:line="240" w:lineRule="auto"/>
            </w:pPr>
          </w:p>
          <w:p w14:paraId="0995E2A0" w14:textId="77777777" w:rsidR="00002B7E" w:rsidRPr="004558D9" w:rsidRDefault="00002B7E" w:rsidP="00806296">
            <w:pPr>
              <w:keepNext/>
              <w:keepLines/>
              <w:spacing w:after="0" w:line="240" w:lineRule="auto"/>
            </w:pPr>
            <w:r>
              <w:t>Total points/total size</w:t>
            </w:r>
          </w:p>
          <w:p w14:paraId="5623D28A" w14:textId="77777777" w:rsidR="00002B7E" w:rsidRPr="004558D9" w:rsidRDefault="00002B7E" w:rsidP="00806296">
            <w:pPr>
              <w:keepNext/>
              <w:keepLines/>
              <w:spacing w:after="0" w:line="240" w:lineRule="auto"/>
            </w:pPr>
          </w:p>
          <w:p w14:paraId="3750DDBD" w14:textId="77777777" w:rsidR="00002B7E" w:rsidRPr="004558D9" w:rsidRDefault="00002B7E" w:rsidP="00806296">
            <w:pPr>
              <w:keepNext/>
              <w:keepLines/>
              <w:spacing w:after="0" w:line="240" w:lineRule="auto"/>
            </w:pPr>
            <w:r w:rsidRPr="004558D9">
              <w:t xml:space="preserve">Average prior attainment at </w:t>
            </w:r>
            <w:r>
              <w:t>key stage 4</w:t>
            </w:r>
          </w:p>
        </w:tc>
        <w:tc>
          <w:tcPr>
            <w:tcW w:w="2196" w:type="dxa"/>
            <w:tcBorders>
              <w:bottom w:val="single" w:sz="4" w:space="0" w:color="auto"/>
              <w:right w:val="single" w:sz="4" w:space="0" w:color="auto"/>
            </w:tcBorders>
            <w:shd w:val="clear" w:color="auto" w:fill="auto"/>
          </w:tcPr>
          <w:p w14:paraId="34575AD3" w14:textId="77777777" w:rsidR="00002B7E" w:rsidRPr="004558D9" w:rsidRDefault="00002B7E" w:rsidP="00806296">
            <w:pPr>
              <w:keepNext/>
              <w:keepLines/>
              <w:spacing w:after="0" w:line="240" w:lineRule="auto"/>
            </w:pPr>
            <w:r w:rsidRPr="004558D9">
              <w:t>= 4*40</w:t>
            </w:r>
          </w:p>
          <w:p w14:paraId="16442F37" w14:textId="77777777" w:rsidR="00002B7E" w:rsidRPr="004558D9" w:rsidRDefault="00002B7E" w:rsidP="00806296">
            <w:pPr>
              <w:keepNext/>
              <w:keepLines/>
              <w:spacing w:after="0" w:line="240" w:lineRule="auto"/>
            </w:pPr>
            <w:r w:rsidRPr="004558D9">
              <w:t>= 160</w:t>
            </w:r>
          </w:p>
          <w:p w14:paraId="50D40D4C" w14:textId="77777777" w:rsidR="00002B7E" w:rsidRPr="004558D9" w:rsidRDefault="00002B7E" w:rsidP="00806296">
            <w:pPr>
              <w:keepNext/>
              <w:keepLines/>
              <w:spacing w:after="0" w:line="240" w:lineRule="auto"/>
            </w:pPr>
          </w:p>
          <w:p w14:paraId="720EFEEA" w14:textId="77777777" w:rsidR="00002B7E" w:rsidRPr="004558D9" w:rsidRDefault="00002B7E" w:rsidP="00806296">
            <w:pPr>
              <w:keepNext/>
              <w:keepLines/>
              <w:spacing w:after="0" w:line="240" w:lineRule="auto"/>
            </w:pPr>
            <w:r w:rsidRPr="004558D9">
              <w:t>= 4*1</w:t>
            </w:r>
          </w:p>
          <w:p w14:paraId="44563CD6" w14:textId="77777777" w:rsidR="00002B7E" w:rsidRPr="004558D9" w:rsidRDefault="00002B7E" w:rsidP="00806296">
            <w:pPr>
              <w:keepNext/>
              <w:keepLines/>
              <w:spacing w:after="0" w:line="240" w:lineRule="auto"/>
            </w:pPr>
            <w:r w:rsidRPr="004558D9">
              <w:t>= 4</w:t>
            </w:r>
          </w:p>
          <w:p w14:paraId="3B68B1E3" w14:textId="77777777" w:rsidR="00002B7E" w:rsidRPr="004558D9" w:rsidRDefault="00002B7E" w:rsidP="00806296">
            <w:pPr>
              <w:keepNext/>
              <w:keepLines/>
              <w:spacing w:after="0" w:line="240" w:lineRule="auto"/>
            </w:pPr>
          </w:p>
          <w:p w14:paraId="3A7D2AA1" w14:textId="77777777" w:rsidR="00002B7E" w:rsidRPr="004558D9" w:rsidRDefault="00002B7E" w:rsidP="00806296">
            <w:pPr>
              <w:keepNext/>
              <w:keepLines/>
              <w:spacing w:after="0" w:line="240" w:lineRule="auto"/>
            </w:pPr>
            <w:r w:rsidRPr="004558D9">
              <w:t>= 160/4</w:t>
            </w:r>
          </w:p>
          <w:p w14:paraId="6ED9422B" w14:textId="77777777" w:rsidR="00002B7E" w:rsidRPr="004558D9" w:rsidRDefault="00002B7E" w:rsidP="00806296">
            <w:pPr>
              <w:keepNext/>
              <w:keepLines/>
              <w:spacing w:after="0" w:line="240" w:lineRule="auto"/>
            </w:pPr>
            <w:r w:rsidRPr="004558D9">
              <w:t>= 40</w:t>
            </w:r>
          </w:p>
          <w:p w14:paraId="1FCC6A1A" w14:textId="77777777" w:rsidR="00002B7E" w:rsidRPr="004558D9" w:rsidRDefault="00002B7E" w:rsidP="00806296">
            <w:pPr>
              <w:keepNext/>
              <w:keepLines/>
              <w:spacing w:after="0" w:line="240" w:lineRule="auto"/>
            </w:pPr>
          </w:p>
          <w:p w14:paraId="000F324E" w14:textId="77777777" w:rsidR="00002B7E" w:rsidRPr="004558D9" w:rsidRDefault="00002B7E" w:rsidP="00806296">
            <w:pPr>
              <w:keepNext/>
              <w:keepLines/>
              <w:spacing w:after="0" w:line="240" w:lineRule="auto"/>
            </w:pPr>
            <w:r w:rsidRPr="004558D9">
              <w:t>= APS per entry</w:t>
            </w:r>
          </w:p>
          <w:p w14:paraId="6209790E" w14:textId="77777777" w:rsidR="00002B7E" w:rsidRPr="004558D9" w:rsidRDefault="00002B7E" w:rsidP="00806296">
            <w:pPr>
              <w:keepNext/>
              <w:keepLines/>
              <w:spacing w:after="0" w:line="240" w:lineRule="auto"/>
            </w:pPr>
            <w:r w:rsidRPr="004558D9">
              <w:t>= 40</w:t>
            </w:r>
          </w:p>
        </w:tc>
        <w:tc>
          <w:tcPr>
            <w:tcW w:w="236" w:type="dxa"/>
            <w:tcBorders>
              <w:left w:val="single" w:sz="4" w:space="0" w:color="auto"/>
              <w:right w:val="single" w:sz="4" w:space="0" w:color="auto"/>
            </w:tcBorders>
            <w:shd w:val="clear" w:color="auto" w:fill="FFFFFF" w:themeFill="background1"/>
          </w:tcPr>
          <w:p w14:paraId="2075FA10" w14:textId="77777777" w:rsidR="00002B7E" w:rsidRPr="00DD5793" w:rsidRDefault="00002B7E" w:rsidP="00806296">
            <w:pPr>
              <w:keepNext/>
              <w:keepLines/>
              <w:spacing w:after="0" w:line="240" w:lineRule="auto"/>
            </w:pPr>
          </w:p>
        </w:tc>
        <w:tc>
          <w:tcPr>
            <w:tcW w:w="2428" w:type="dxa"/>
            <w:tcBorders>
              <w:left w:val="single" w:sz="4" w:space="0" w:color="auto"/>
              <w:bottom w:val="single" w:sz="4" w:space="0" w:color="auto"/>
            </w:tcBorders>
            <w:shd w:val="clear" w:color="auto" w:fill="auto"/>
          </w:tcPr>
          <w:p w14:paraId="6906EF1B" w14:textId="77777777" w:rsidR="00002B7E" w:rsidRPr="00DD5793" w:rsidRDefault="00002B7E" w:rsidP="00806296">
            <w:pPr>
              <w:keepNext/>
              <w:keepLines/>
              <w:spacing w:after="0" w:line="240" w:lineRule="auto"/>
            </w:pPr>
            <w:r w:rsidRPr="00DD5793">
              <w:t>Total points</w:t>
            </w:r>
          </w:p>
          <w:p w14:paraId="4A0FE0F5" w14:textId="77777777" w:rsidR="00002B7E" w:rsidRPr="00DD5793" w:rsidRDefault="00002B7E" w:rsidP="00806296">
            <w:pPr>
              <w:keepNext/>
              <w:keepLines/>
              <w:spacing w:after="0" w:line="240" w:lineRule="auto"/>
            </w:pPr>
          </w:p>
          <w:p w14:paraId="5E360466" w14:textId="77777777" w:rsidR="00002B7E" w:rsidRPr="00DD5793" w:rsidRDefault="00002B7E" w:rsidP="00806296">
            <w:pPr>
              <w:keepNext/>
              <w:keepLines/>
              <w:spacing w:after="0" w:line="240" w:lineRule="auto"/>
            </w:pPr>
          </w:p>
          <w:p w14:paraId="59539E63" w14:textId="77777777" w:rsidR="00002B7E" w:rsidRPr="00DD5793" w:rsidRDefault="00002B7E" w:rsidP="00806296">
            <w:pPr>
              <w:keepNext/>
              <w:keepLines/>
              <w:spacing w:after="0" w:line="240" w:lineRule="auto"/>
            </w:pPr>
            <w:r>
              <w:t>Total size</w:t>
            </w:r>
          </w:p>
          <w:p w14:paraId="77F013ED" w14:textId="77777777" w:rsidR="00002B7E" w:rsidRPr="00DD5793" w:rsidRDefault="00002B7E" w:rsidP="00806296">
            <w:pPr>
              <w:keepNext/>
              <w:keepLines/>
              <w:spacing w:after="0" w:line="240" w:lineRule="auto"/>
            </w:pPr>
          </w:p>
          <w:p w14:paraId="503974BE" w14:textId="77777777" w:rsidR="00002B7E" w:rsidRPr="00DD5793" w:rsidRDefault="00002B7E" w:rsidP="00806296">
            <w:pPr>
              <w:keepNext/>
              <w:keepLines/>
              <w:spacing w:after="0" w:line="240" w:lineRule="auto"/>
            </w:pPr>
          </w:p>
          <w:p w14:paraId="47406A6D" w14:textId="77777777" w:rsidR="00002B7E" w:rsidRPr="00DD5793" w:rsidRDefault="00002B7E" w:rsidP="00806296">
            <w:pPr>
              <w:keepNext/>
              <w:keepLines/>
              <w:spacing w:after="0" w:line="240" w:lineRule="auto"/>
            </w:pPr>
            <w:r>
              <w:t>Total points/total size</w:t>
            </w:r>
          </w:p>
          <w:p w14:paraId="0D3FA36E" w14:textId="77777777" w:rsidR="00002B7E" w:rsidRPr="00DD5793" w:rsidRDefault="00002B7E" w:rsidP="00806296">
            <w:pPr>
              <w:keepNext/>
              <w:keepLines/>
              <w:spacing w:after="0" w:line="240" w:lineRule="auto"/>
            </w:pPr>
          </w:p>
          <w:p w14:paraId="5D6D5F8B" w14:textId="77777777" w:rsidR="00002B7E" w:rsidRPr="00DD5793" w:rsidRDefault="00002B7E" w:rsidP="00806296">
            <w:pPr>
              <w:keepNext/>
              <w:keepLines/>
              <w:spacing w:after="0" w:line="240" w:lineRule="auto"/>
            </w:pPr>
            <w:r w:rsidRPr="00DD5793">
              <w:t xml:space="preserve">Average prior attainment at </w:t>
            </w:r>
            <w:r>
              <w:t>key stage 4</w:t>
            </w:r>
          </w:p>
        </w:tc>
        <w:tc>
          <w:tcPr>
            <w:tcW w:w="2428" w:type="dxa"/>
            <w:tcBorders>
              <w:bottom w:val="single" w:sz="4" w:space="0" w:color="auto"/>
              <w:right w:val="single" w:sz="4" w:space="0" w:color="auto"/>
            </w:tcBorders>
            <w:shd w:val="clear" w:color="auto" w:fill="auto"/>
          </w:tcPr>
          <w:p w14:paraId="47F73442" w14:textId="77777777" w:rsidR="00002B7E" w:rsidRPr="00DD5793" w:rsidRDefault="00002B7E" w:rsidP="00806296">
            <w:pPr>
              <w:keepNext/>
              <w:keepLines/>
              <w:spacing w:after="0" w:line="240" w:lineRule="auto"/>
            </w:pPr>
            <w:r w:rsidRPr="00DD5793">
              <w:t>= 4*40+1*</w:t>
            </w:r>
            <w:r>
              <w:t>4</w:t>
            </w:r>
            <w:r w:rsidRPr="00DD5793">
              <w:t>6</w:t>
            </w:r>
          </w:p>
          <w:p w14:paraId="719C9CDE" w14:textId="77777777" w:rsidR="00002B7E" w:rsidRPr="00DD5793" w:rsidRDefault="00002B7E" w:rsidP="00806296">
            <w:pPr>
              <w:keepNext/>
              <w:keepLines/>
              <w:spacing w:after="0" w:line="240" w:lineRule="auto"/>
            </w:pPr>
            <w:r w:rsidRPr="00DD5793">
              <w:t xml:space="preserve">= </w:t>
            </w:r>
            <w:r>
              <w:t>206</w:t>
            </w:r>
          </w:p>
          <w:p w14:paraId="203AE923" w14:textId="77777777" w:rsidR="00002B7E" w:rsidRPr="00DD5793" w:rsidRDefault="00002B7E" w:rsidP="00806296">
            <w:pPr>
              <w:keepNext/>
              <w:keepLines/>
              <w:spacing w:after="0" w:line="240" w:lineRule="auto"/>
            </w:pPr>
          </w:p>
          <w:p w14:paraId="0F0E9A31" w14:textId="77777777" w:rsidR="00002B7E" w:rsidRPr="00DD5793" w:rsidRDefault="00002B7E" w:rsidP="00806296">
            <w:pPr>
              <w:keepNext/>
              <w:keepLines/>
              <w:spacing w:after="0" w:line="240" w:lineRule="auto"/>
            </w:pPr>
            <w:r w:rsidRPr="00DD5793">
              <w:t xml:space="preserve">= </w:t>
            </w:r>
            <w:r>
              <w:t>5</w:t>
            </w:r>
            <w:r w:rsidRPr="00DD5793">
              <w:t>*1</w:t>
            </w:r>
          </w:p>
          <w:p w14:paraId="3E3DFF4D" w14:textId="77777777" w:rsidR="00002B7E" w:rsidRPr="00DD5793" w:rsidRDefault="00002B7E" w:rsidP="00806296">
            <w:pPr>
              <w:keepNext/>
              <w:keepLines/>
              <w:spacing w:after="0" w:line="240" w:lineRule="auto"/>
            </w:pPr>
            <w:r w:rsidRPr="00DD5793">
              <w:t xml:space="preserve">= </w:t>
            </w:r>
            <w:r>
              <w:t>5</w:t>
            </w:r>
          </w:p>
          <w:p w14:paraId="6B77FAF8" w14:textId="77777777" w:rsidR="00002B7E" w:rsidRPr="00DD5793" w:rsidRDefault="00002B7E" w:rsidP="00806296">
            <w:pPr>
              <w:keepNext/>
              <w:keepLines/>
              <w:spacing w:after="0" w:line="240" w:lineRule="auto"/>
            </w:pPr>
          </w:p>
          <w:p w14:paraId="74E3FFAA" w14:textId="77777777" w:rsidR="00002B7E" w:rsidRPr="00DD5793" w:rsidRDefault="00002B7E" w:rsidP="00806296">
            <w:pPr>
              <w:keepNext/>
              <w:keepLines/>
              <w:spacing w:after="0" w:line="240" w:lineRule="auto"/>
            </w:pPr>
            <w:r w:rsidRPr="00DD5793">
              <w:t xml:space="preserve">= </w:t>
            </w:r>
            <w:r>
              <w:t>206</w:t>
            </w:r>
            <w:r w:rsidRPr="00DD5793">
              <w:t>/</w:t>
            </w:r>
            <w:r>
              <w:t>5</w:t>
            </w:r>
          </w:p>
          <w:p w14:paraId="69D41B76" w14:textId="77777777" w:rsidR="00002B7E" w:rsidRPr="00DD5793" w:rsidRDefault="00002B7E" w:rsidP="00806296">
            <w:pPr>
              <w:keepNext/>
              <w:keepLines/>
              <w:spacing w:after="0" w:line="240" w:lineRule="auto"/>
            </w:pPr>
            <w:r w:rsidRPr="00DD5793">
              <w:t>= 4</w:t>
            </w:r>
            <w:r>
              <w:t>1</w:t>
            </w:r>
            <w:r w:rsidRPr="00DD5793">
              <w:t>.</w:t>
            </w:r>
            <w:r>
              <w:t>2</w:t>
            </w:r>
          </w:p>
          <w:p w14:paraId="092E5DB4" w14:textId="77777777" w:rsidR="00002B7E" w:rsidRPr="00DD5793" w:rsidRDefault="00002B7E" w:rsidP="00806296">
            <w:pPr>
              <w:keepNext/>
              <w:keepLines/>
              <w:spacing w:after="0" w:line="240" w:lineRule="auto"/>
            </w:pPr>
          </w:p>
          <w:p w14:paraId="52CD8214" w14:textId="77777777" w:rsidR="00002B7E" w:rsidRPr="00DD5793" w:rsidRDefault="00002B7E" w:rsidP="00806296">
            <w:pPr>
              <w:keepNext/>
              <w:keepLines/>
              <w:spacing w:after="0" w:line="240" w:lineRule="auto"/>
            </w:pPr>
            <w:r w:rsidRPr="00DD5793">
              <w:t>= APS per entry</w:t>
            </w:r>
          </w:p>
          <w:p w14:paraId="3104223E" w14:textId="77777777" w:rsidR="00002B7E" w:rsidRPr="00DD5793" w:rsidRDefault="00002B7E" w:rsidP="00806296">
            <w:pPr>
              <w:keepNext/>
              <w:keepLines/>
              <w:spacing w:after="0" w:line="240" w:lineRule="auto"/>
            </w:pPr>
            <w:r w:rsidRPr="00DD5793">
              <w:t>= 4</w:t>
            </w:r>
            <w:r>
              <w:t>1</w:t>
            </w:r>
            <w:r w:rsidRPr="00DD5793">
              <w:t>.</w:t>
            </w:r>
            <w:r>
              <w:t>2</w:t>
            </w:r>
          </w:p>
        </w:tc>
      </w:tr>
    </w:tbl>
    <w:p w14:paraId="1FD709FD" w14:textId="6C1D1BB3" w:rsidR="00002B7E" w:rsidRPr="002A3646" w:rsidRDefault="00002B7E" w:rsidP="00806296">
      <w:pPr>
        <w:keepNext/>
        <w:spacing w:before="240"/>
      </w:pPr>
      <w:r w:rsidRPr="002A3646">
        <w:rPr>
          <w:b/>
        </w:rPr>
        <w:t>Example 3</w:t>
      </w:r>
    </w:p>
    <w:p w14:paraId="17A6FC17" w14:textId="77777777" w:rsidR="00002B7E" w:rsidRDefault="00002B7E" w:rsidP="00806296">
      <w:r>
        <w:t xml:space="preserve">Student C, who reached the end of key stage 4 in 2013, did not enter any GCSE exams but achieved a D* (worth 232 points before 2014) in a </w:t>
      </w:r>
      <w:r w:rsidRPr="001776B5">
        <w:t>BTEC First Diploma</w:t>
      </w:r>
      <w:r>
        <w:t xml:space="preserve"> in key stage 4.</w:t>
      </w:r>
    </w:p>
    <w:p w14:paraId="7C21B546" w14:textId="77777777" w:rsidR="00002B7E" w:rsidRPr="001776B5" w:rsidRDefault="00002B7E" w:rsidP="00806296">
      <w:r>
        <w:t xml:space="preserve">Each </w:t>
      </w:r>
      <w:r w:rsidRPr="001776B5">
        <w:t>BTEC First Diploma</w:t>
      </w:r>
      <w:r>
        <w:t xml:space="preserve"> was equivalent to a size of 4 before 2014. So:</w:t>
      </w:r>
    </w:p>
    <w:tbl>
      <w:tblPr>
        <w:tblW w:w="0" w:type="auto"/>
        <w:jc w:val="center"/>
        <w:tblLook w:val="04A0" w:firstRow="1" w:lastRow="0" w:firstColumn="1" w:lastColumn="0" w:noHBand="0" w:noVBand="1"/>
      </w:tblPr>
      <w:tblGrid>
        <w:gridCol w:w="4445"/>
        <w:gridCol w:w="293"/>
        <w:gridCol w:w="2386"/>
        <w:gridCol w:w="2364"/>
      </w:tblGrid>
      <w:tr w:rsidR="00002B7E" w:rsidRPr="00217CA6" w14:paraId="5469E391" w14:textId="77777777" w:rsidTr="000634CA">
        <w:trPr>
          <w:trHeight w:val="510"/>
          <w:jc w:val="center"/>
        </w:trPr>
        <w:tc>
          <w:tcPr>
            <w:tcW w:w="4560" w:type="dxa"/>
            <w:tcBorders>
              <w:top w:val="single" w:sz="4" w:space="0" w:color="auto"/>
              <w:left w:val="single" w:sz="4" w:space="0" w:color="auto"/>
              <w:bottom w:val="single" w:sz="4" w:space="0" w:color="auto"/>
              <w:right w:val="single" w:sz="4" w:space="0" w:color="auto"/>
            </w:tcBorders>
            <w:shd w:val="clear" w:color="auto" w:fill="CFDCE3"/>
            <w:vAlign w:val="center"/>
          </w:tcPr>
          <w:p w14:paraId="3434441A" w14:textId="77777777" w:rsidR="00002B7E" w:rsidRPr="00617BD7" w:rsidRDefault="00002B7E" w:rsidP="00806296">
            <w:pPr>
              <w:keepNext/>
              <w:keepLines/>
              <w:spacing w:after="8" w:line="216" w:lineRule="auto"/>
              <w:rPr>
                <w:b/>
                <w:bCs/>
                <w:color w:val="FFFFFF" w:themeColor="background1"/>
              </w:rPr>
            </w:pPr>
            <w:r w:rsidRPr="007F555D">
              <w:rPr>
                <w:b/>
                <w:bCs/>
              </w:rPr>
              <w:lastRenderedPageBreak/>
              <w:t>Academic qualification</w:t>
            </w:r>
          </w:p>
        </w:tc>
        <w:tc>
          <w:tcPr>
            <w:tcW w:w="296" w:type="dxa"/>
            <w:tcBorders>
              <w:left w:val="single" w:sz="4" w:space="0" w:color="auto"/>
              <w:right w:val="single" w:sz="4" w:space="0" w:color="auto"/>
            </w:tcBorders>
            <w:shd w:val="clear" w:color="auto" w:fill="FFFFFF" w:themeFill="background1"/>
            <w:vAlign w:val="center"/>
          </w:tcPr>
          <w:p w14:paraId="54257515" w14:textId="77777777" w:rsidR="00002B7E" w:rsidRPr="00617BD7" w:rsidRDefault="00002B7E" w:rsidP="00806296">
            <w:pPr>
              <w:keepNext/>
              <w:keepLines/>
              <w:spacing w:after="8" w:line="216" w:lineRule="auto"/>
              <w:rPr>
                <w:b/>
                <w:bCs/>
                <w:color w:val="FFFFFF" w:themeColor="background1"/>
              </w:rPr>
            </w:pPr>
          </w:p>
        </w:tc>
        <w:tc>
          <w:tcPr>
            <w:tcW w:w="4856" w:type="dxa"/>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3C098617" w14:textId="77777777" w:rsidR="00002B7E" w:rsidRPr="00617BD7" w:rsidRDefault="00002B7E" w:rsidP="00806296">
            <w:pPr>
              <w:keepNext/>
              <w:keepLines/>
              <w:spacing w:after="8" w:line="216" w:lineRule="auto"/>
              <w:rPr>
                <w:b/>
                <w:color w:val="FFFFFF" w:themeColor="background1"/>
              </w:rPr>
            </w:pPr>
            <w:r>
              <w:rPr>
                <w:b/>
              </w:rPr>
              <w:t>Applied general</w:t>
            </w:r>
            <w:r w:rsidRPr="007F555D">
              <w:rPr>
                <w:b/>
              </w:rPr>
              <w:t xml:space="preserve"> qualification</w:t>
            </w:r>
          </w:p>
        </w:tc>
      </w:tr>
      <w:tr w:rsidR="00002B7E" w:rsidRPr="00217CA6" w14:paraId="6C087DF3" w14:textId="77777777" w:rsidTr="000634CA">
        <w:trPr>
          <w:trHeight w:val="737"/>
          <w:jc w:val="center"/>
        </w:trPr>
        <w:tc>
          <w:tcPr>
            <w:tcW w:w="4560" w:type="dxa"/>
            <w:vMerge w:val="restart"/>
            <w:tcBorders>
              <w:left w:val="single" w:sz="4" w:space="0" w:color="auto"/>
              <w:bottom w:val="single" w:sz="4" w:space="0" w:color="auto"/>
              <w:right w:val="single" w:sz="4" w:space="0" w:color="auto"/>
            </w:tcBorders>
            <w:shd w:val="clear" w:color="auto" w:fill="auto"/>
            <w:vAlign w:val="center"/>
          </w:tcPr>
          <w:p w14:paraId="7D4C08E4" w14:textId="77777777" w:rsidR="00002B7E" w:rsidRPr="00D34E2F" w:rsidRDefault="00002B7E" w:rsidP="00806296">
            <w:pPr>
              <w:keepNext/>
              <w:keepLines/>
            </w:pPr>
            <w:r w:rsidRPr="00D34E2F">
              <w:t xml:space="preserve">The student will be excluded </w:t>
            </w:r>
            <w:r>
              <w:t xml:space="preserve">from the academic progress measure </w:t>
            </w:r>
            <w:r w:rsidRPr="00D34E2F">
              <w:t>because they have no GCSE</w:t>
            </w:r>
            <w:r>
              <w:t xml:space="preserve"> prior attainment</w:t>
            </w:r>
            <w:r w:rsidRPr="00D34E2F">
              <w:t>.</w:t>
            </w:r>
          </w:p>
        </w:tc>
        <w:tc>
          <w:tcPr>
            <w:tcW w:w="296" w:type="dxa"/>
            <w:vMerge w:val="restart"/>
            <w:tcBorders>
              <w:left w:val="single" w:sz="4" w:space="0" w:color="auto"/>
              <w:right w:val="single" w:sz="4" w:space="0" w:color="auto"/>
            </w:tcBorders>
            <w:shd w:val="clear" w:color="auto" w:fill="auto"/>
            <w:vAlign w:val="center"/>
          </w:tcPr>
          <w:p w14:paraId="68FDFD26" w14:textId="77777777" w:rsidR="00002B7E" w:rsidRPr="008636E6" w:rsidRDefault="00002B7E" w:rsidP="00806296">
            <w:pPr>
              <w:keepNext/>
              <w:keepLines/>
              <w:rPr>
                <w:b/>
              </w:rPr>
            </w:pPr>
          </w:p>
        </w:tc>
        <w:tc>
          <w:tcPr>
            <w:tcW w:w="4856" w:type="dxa"/>
            <w:gridSpan w:val="2"/>
            <w:tcBorders>
              <w:top w:val="single" w:sz="4" w:space="0" w:color="auto"/>
              <w:left w:val="single" w:sz="4" w:space="0" w:color="auto"/>
              <w:right w:val="single" w:sz="4" w:space="0" w:color="auto"/>
            </w:tcBorders>
            <w:shd w:val="clear" w:color="auto" w:fill="auto"/>
          </w:tcPr>
          <w:p w14:paraId="72E5916A" w14:textId="77777777" w:rsidR="00002B7E" w:rsidRPr="00D34E2F" w:rsidRDefault="00002B7E" w:rsidP="00806296">
            <w:pPr>
              <w:keepNext/>
              <w:keepLines/>
              <w:spacing w:after="0"/>
            </w:pPr>
            <w:r w:rsidRPr="00D34E2F">
              <w:t xml:space="preserve">For </w:t>
            </w:r>
            <w:r>
              <w:t>applied general</w:t>
            </w:r>
            <w:r w:rsidRPr="00D34E2F">
              <w:t xml:space="preserve"> VA scores, all of the student’s </w:t>
            </w:r>
            <w:r>
              <w:t xml:space="preserve">key stage 4 </w:t>
            </w:r>
            <w:r w:rsidRPr="00D34E2F">
              <w:t xml:space="preserve">qualifications are </w:t>
            </w:r>
            <w:r>
              <w:t>included</w:t>
            </w:r>
            <w:r w:rsidRPr="00D34E2F">
              <w:t>:</w:t>
            </w:r>
          </w:p>
        </w:tc>
      </w:tr>
      <w:tr w:rsidR="00002B7E" w:rsidRPr="00217CA6" w14:paraId="78BB765C" w14:textId="77777777" w:rsidTr="000634CA">
        <w:trPr>
          <w:trHeight w:val="2517"/>
          <w:jc w:val="center"/>
        </w:trPr>
        <w:tc>
          <w:tcPr>
            <w:tcW w:w="4560" w:type="dxa"/>
            <w:vMerge/>
            <w:tcBorders>
              <w:left w:val="single" w:sz="4" w:space="0" w:color="auto"/>
              <w:bottom w:val="single" w:sz="4" w:space="0" w:color="auto"/>
              <w:right w:val="single" w:sz="4" w:space="0" w:color="auto"/>
            </w:tcBorders>
            <w:shd w:val="clear" w:color="auto" w:fill="auto"/>
          </w:tcPr>
          <w:p w14:paraId="1CD4C997" w14:textId="77777777" w:rsidR="00002B7E" w:rsidRPr="00217CA6" w:rsidRDefault="00002B7E" w:rsidP="00806296">
            <w:pPr>
              <w:keepNext/>
              <w:keepLines/>
              <w:spacing w:after="0" w:line="240" w:lineRule="auto"/>
              <w:rPr>
                <w:b/>
              </w:rPr>
            </w:pPr>
          </w:p>
        </w:tc>
        <w:tc>
          <w:tcPr>
            <w:tcW w:w="296" w:type="dxa"/>
            <w:vMerge/>
            <w:tcBorders>
              <w:left w:val="single" w:sz="4" w:space="0" w:color="auto"/>
              <w:right w:val="single" w:sz="4" w:space="0" w:color="auto"/>
            </w:tcBorders>
            <w:shd w:val="clear" w:color="auto" w:fill="auto"/>
          </w:tcPr>
          <w:p w14:paraId="2A467881" w14:textId="77777777" w:rsidR="00002B7E" w:rsidRPr="00217CA6" w:rsidRDefault="00002B7E" w:rsidP="00806296">
            <w:pPr>
              <w:keepNext/>
              <w:keepLines/>
              <w:spacing w:after="0" w:line="240" w:lineRule="auto"/>
              <w:rPr>
                <w:b/>
              </w:rPr>
            </w:pPr>
          </w:p>
        </w:tc>
        <w:tc>
          <w:tcPr>
            <w:tcW w:w="2428" w:type="dxa"/>
            <w:tcBorders>
              <w:left w:val="single" w:sz="4" w:space="0" w:color="auto"/>
              <w:bottom w:val="single" w:sz="4" w:space="0" w:color="auto"/>
            </w:tcBorders>
            <w:shd w:val="clear" w:color="auto" w:fill="auto"/>
          </w:tcPr>
          <w:p w14:paraId="6C89ADC0" w14:textId="77777777" w:rsidR="00002B7E" w:rsidRPr="00DD5793" w:rsidRDefault="00002B7E" w:rsidP="00806296">
            <w:pPr>
              <w:keepNext/>
              <w:keepLines/>
              <w:spacing w:after="0" w:line="240" w:lineRule="auto"/>
            </w:pPr>
            <w:r w:rsidRPr="00DD5793">
              <w:t>Total points</w:t>
            </w:r>
          </w:p>
          <w:p w14:paraId="78DB8420" w14:textId="77777777" w:rsidR="00002B7E" w:rsidRPr="00DD5793" w:rsidRDefault="00002B7E" w:rsidP="00806296">
            <w:pPr>
              <w:keepNext/>
              <w:keepLines/>
              <w:spacing w:after="0" w:line="240" w:lineRule="auto"/>
            </w:pPr>
          </w:p>
          <w:p w14:paraId="1868B6B0" w14:textId="77777777" w:rsidR="00002B7E" w:rsidRPr="00DD5793" w:rsidRDefault="00002B7E" w:rsidP="00806296">
            <w:pPr>
              <w:keepNext/>
              <w:keepLines/>
              <w:spacing w:after="0" w:line="240" w:lineRule="auto"/>
            </w:pPr>
            <w:r>
              <w:t>Total size</w:t>
            </w:r>
          </w:p>
          <w:p w14:paraId="0435498B" w14:textId="77777777" w:rsidR="00002B7E" w:rsidRPr="00DD5793" w:rsidRDefault="00002B7E" w:rsidP="00806296">
            <w:pPr>
              <w:keepNext/>
              <w:keepLines/>
              <w:spacing w:after="0" w:line="240" w:lineRule="auto"/>
            </w:pPr>
          </w:p>
          <w:p w14:paraId="0B53178A" w14:textId="77777777" w:rsidR="00002B7E" w:rsidRPr="00DD5793" w:rsidRDefault="00002B7E" w:rsidP="00806296">
            <w:pPr>
              <w:keepNext/>
              <w:keepLines/>
              <w:spacing w:after="0" w:line="240" w:lineRule="auto"/>
            </w:pPr>
            <w:r>
              <w:t>Total points/total size</w:t>
            </w:r>
          </w:p>
          <w:p w14:paraId="0DBACBE6" w14:textId="77777777" w:rsidR="00002B7E" w:rsidRPr="00DD5793" w:rsidRDefault="00002B7E" w:rsidP="00806296">
            <w:pPr>
              <w:keepNext/>
              <w:keepLines/>
              <w:spacing w:after="0" w:line="240" w:lineRule="auto"/>
            </w:pPr>
          </w:p>
          <w:p w14:paraId="522CE3F6" w14:textId="77777777" w:rsidR="00002B7E" w:rsidRPr="00DD5793" w:rsidRDefault="00002B7E" w:rsidP="00806296">
            <w:pPr>
              <w:keepNext/>
              <w:keepLines/>
              <w:spacing w:after="0" w:line="240" w:lineRule="auto"/>
            </w:pPr>
            <w:r w:rsidRPr="00DD5793">
              <w:t xml:space="preserve">Average prior attainment at </w:t>
            </w:r>
            <w:r>
              <w:t>key stage 4</w:t>
            </w:r>
          </w:p>
        </w:tc>
        <w:tc>
          <w:tcPr>
            <w:tcW w:w="2428" w:type="dxa"/>
            <w:tcBorders>
              <w:bottom w:val="single" w:sz="4" w:space="0" w:color="auto"/>
              <w:right w:val="single" w:sz="4" w:space="0" w:color="auto"/>
            </w:tcBorders>
            <w:shd w:val="clear" w:color="auto" w:fill="auto"/>
          </w:tcPr>
          <w:p w14:paraId="1F32310E" w14:textId="77777777" w:rsidR="00002B7E" w:rsidRPr="00DD5793" w:rsidRDefault="00002B7E" w:rsidP="00806296">
            <w:pPr>
              <w:keepNext/>
              <w:keepLines/>
              <w:spacing w:after="0" w:line="240" w:lineRule="auto"/>
            </w:pPr>
            <w:r w:rsidRPr="00DD5793">
              <w:t>= 232</w:t>
            </w:r>
          </w:p>
          <w:p w14:paraId="6390B402" w14:textId="77777777" w:rsidR="00002B7E" w:rsidRPr="00DD5793" w:rsidRDefault="00002B7E" w:rsidP="00806296">
            <w:pPr>
              <w:keepNext/>
              <w:keepLines/>
              <w:spacing w:after="0" w:line="240" w:lineRule="auto"/>
            </w:pPr>
          </w:p>
          <w:p w14:paraId="4156AD55" w14:textId="77777777" w:rsidR="00002B7E" w:rsidRPr="00DD5793" w:rsidRDefault="00002B7E" w:rsidP="00806296">
            <w:pPr>
              <w:keepNext/>
              <w:keepLines/>
              <w:spacing w:after="0" w:line="240" w:lineRule="auto"/>
            </w:pPr>
            <w:r w:rsidRPr="00DD5793">
              <w:t>= 4</w:t>
            </w:r>
          </w:p>
          <w:p w14:paraId="35447257" w14:textId="77777777" w:rsidR="00002B7E" w:rsidRPr="00DD5793" w:rsidRDefault="00002B7E" w:rsidP="00806296">
            <w:pPr>
              <w:keepNext/>
              <w:keepLines/>
              <w:spacing w:after="0" w:line="240" w:lineRule="auto"/>
            </w:pPr>
          </w:p>
          <w:p w14:paraId="1DE352FE" w14:textId="77777777" w:rsidR="00002B7E" w:rsidRPr="00DD5793" w:rsidRDefault="00002B7E" w:rsidP="00806296">
            <w:pPr>
              <w:keepNext/>
              <w:keepLines/>
              <w:spacing w:after="0" w:line="240" w:lineRule="auto"/>
            </w:pPr>
            <w:r w:rsidRPr="00DD5793">
              <w:t>= 232/4</w:t>
            </w:r>
          </w:p>
          <w:p w14:paraId="34F39684" w14:textId="77777777" w:rsidR="00002B7E" w:rsidRPr="00DD5793" w:rsidRDefault="00002B7E" w:rsidP="00806296">
            <w:pPr>
              <w:keepNext/>
              <w:keepLines/>
              <w:spacing w:after="0" w:line="240" w:lineRule="auto"/>
            </w:pPr>
            <w:r w:rsidRPr="00DD5793">
              <w:t>= 58</w:t>
            </w:r>
          </w:p>
          <w:p w14:paraId="7FE2214A" w14:textId="77777777" w:rsidR="00002B7E" w:rsidRPr="00DD5793" w:rsidRDefault="00002B7E" w:rsidP="00806296">
            <w:pPr>
              <w:keepNext/>
              <w:keepLines/>
              <w:spacing w:after="0" w:line="240" w:lineRule="auto"/>
            </w:pPr>
          </w:p>
          <w:p w14:paraId="2123FDD5" w14:textId="77777777" w:rsidR="00002B7E" w:rsidRPr="00DD5793" w:rsidRDefault="00002B7E" w:rsidP="00806296">
            <w:pPr>
              <w:keepNext/>
              <w:keepLines/>
              <w:spacing w:after="0" w:line="240" w:lineRule="auto"/>
            </w:pPr>
            <w:r w:rsidRPr="00DD5793">
              <w:t>= APS per entry</w:t>
            </w:r>
          </w:p>
          <w:p w14:paraId="7CCDA838" w14:textId="77777777" w:rsidR="00002B7E" w:rsidRPr="00DD5793" w:rsidRDefault="00002B7E" w:rsidP="00806296">
            <w:pPr>
              <w:keepNext/>
              <w:keepLines/>
              <w:spacing w:after="0" w:line="240" w:lineRule="auto"/>
            </w:pPr>
            <w:r w:rsidRPr="00DD5793">
              <w:t>= 58</w:t>
            </w:r>
          </w:p>
        </w:tc>
      </w:tr>
    </w:tbl>
    <w:p w14:paraId="4AB897BD" w14:textId="19C11FD2" w:rsidR="00002B7E" w:rsidRDefault="00002B7E" w:rsidP="00806296">
      <w:pPr>
        <w:pStyle w:val="Heading3"/>
      </w:pPr>
      <w:bookmarkStart w:id="149" w:name="_Toc419456570"/>
      <w:bookmarkStart w:id="150" w:name="_Toc467598174"/>
      <w:bookmarkStart w:id="151" w:name="_Toc471723648"/>
      <w:r>
        <w:t>Calculating the national average grade</w:t>
      </w:r>
      <w:bookmarkEnd w:id="149"/>
      <w:bookmarkEnd w:id="150"/>
      <w:bookmarkEnd w:id="151"/>
    </w:p>
    <w:p w14:paraId="26A2124A" w14:textId="77777777" w:rsidR="00002B7E" w:rsidRDefault="00002B7E" w:rsidP="00806296">
      <w:r>
        <w:t xml:space="preserve">After determining each student’s key stage 4 average prior attainment, the next step is to calculate the national average grade of every level 3 qualification type that will be included within the L3VA report for comparison. </w:t>
      </w:r>
    </w:p>
    <w:p w14:paraId="32A4788D" w14:textId="77777777" w:rsidR="00002B7E" w:rsidRDefault="00002B7E" w:rsidP="00806296">
      <w:r>
        <w:t>At the start, data for a particular subject are taken – for example A level design and technology</w:t>
      </w:r>
      <w:r>
        <w:rPr>
          <w:rStyle w:val="FootnoteReference"/>
        </w:rPr>
        <w:footnoteReference w:id="21"/>
      </w:r>
      <w:r>
        <w:t xml:space="preserve">. </w:t>
      </w:r>
    </w:p>
    <w:p w14:paraId="6AB180A1" w14:textId="77777777" w:rsidR="00002B7E" w:rsidRDefault="00002B7E" w:rsidP="00806296">
      <w:r>
        <w:t>For each student taking this subject, their average key stage 4 prior attainment and their A level grade are plotted on a chart and divided into 20 bands</w:t>
      </w:r>
      <w:r>
        <w:rPr>
          <w:rStyle w:val="FootnoteReference"/>
        </w:rPr>
        <w:footnoteReference w:id="22"/>
      </w:r>
      <w:r>
        <w:t xml:space="preserve"> based on their prior attainment. Each band contains the same number of students. </w:t>
      </w:r>
    </w:p>
    <w:p w14:paraId="36A07E4D" w14:textId="77777777" w:rsidR="00002B7E" w:rsidRDefault="00002B7E" w:rsidP="00806296">
      <w:r>
        <w:t>The first band contains the 5 per cent of students with the lowest prior attainment. These mainly achieved C, D or E grades in their GCSEs. The 20</w:t>
      </w:r>
      <w:r w:rsidRPr="00E01F4E">
        <w:rPr>
          <w:vertAlign w:val="superscript"/>
        </w:rPr>
        <w:t>th</w:t>
      </w:r>
      <w:r>
        <w:t xml:space="preserve"> band contains the 5 per cent of students with the highest prior attainment. They mainly achieved A*, A or B grades in their GCSEs.</w:t>
      </w:r>
    </w:p>
    <w:p w14:paraId="461A1355" w14:textId="77777777" w:rsidR="00002B7E" w:rsidRDefault="00002B7E" w:rsidP="00806296">
      <w:r>
        <w:rPr>
          <w:noProof/>
        </w:rPr>
        <w:lastRenderedPageBreak/>
        <mc:AlternateContent>
          <mc:Choice Requires="wps">
            <w:drawing>
              <wp:anchor distT="0" distB="0" distL="114300" distR="114300" simplePos="0" relativeHeight="251670016" behindDoc="0" locked="0" layoutInCell="1" allowOverlap="1" wp14:anchorId="65348B6E" wp14:editId="01A7BD7B">
                <wp:simplePos x="0" y="0"/>
                <wp:positionH relativeFrom="column">
                  <wp:posOffset>549910</wp:posOffset>
                </wp:positionH>
                <wp:positionV relativeFrom="paragraph">
                  <wp:posOffset>883285</wp:posOffset>
                </wp:positionV>
                <wp:extent cx="213360" cy="508000"/>
                <wp:effectExtent l="0" t="0" r="15240" b="25400"/>
                <wp:wrapNone/>
                <wp:docPr id="448" name="Rectangle 448" descr="Outcome attainment in percentile banding for an A level.&#10;" title="Outcome attainment"/>
                <wp:cNvGraphicFramePr/>
                <a:graphic xmlns:a="http://schemas.openxmlformats.org/drawingml/2006/main">
                  <a:graphicData uri="http://schemas.microsoft.com/office/word/2010/wordprocessingShape">
                    <wps:wsp>
                      <wps:cNvSpPr/>
                      <wps:spPr>
                        <a:xfrm>
                          <a:off x="0" y="0"/>
                          <a:ext cx="213360" cy="508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9F9848" id="Rectangle 448" o:spid="_x0000_s1026" alt="Title: Outcome attainment - Description: Outcome attainment in percentile banding for an A level.&#10;" style="position:absolute;margin-left:43.3pt;margin-top:69.55pt;width:16.8pt;height:40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" fillcolor="white [3212]" strokecolor="white [3212]" strokeweight="2pt"/>
            </w:pict>
          </mc:Fallback>
        </mc:AlternateContent>
      </w:r>
      <w:r>
        <w:rPr>
          <w:noProof/>
        </w:rPr>
        <w:drawing>
          <wp:inline distT="0" distB="0" distL="0" distR="0" wp14:anchorId="47513720" wp14:editId="7C245254">
            <wp:extent cx="5102860" cy="3584575"/>
            <wp:effectExtent l="0" t="0" r="2540" b="0"/>
            <wp:docPr id="466" name="Picture 466" descr="Outcome attainment and prior attainment table.&#10;" title="Percentile banding for an A le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02860" cy="3584575"/>
                    </a:xfrm>
                    <a:prstGeom prst="rect">
                      <a:avLst/>
                    </a:prstGeom>
                    <a:noFill/>
                  </pic:spPr>
                </pic:pic>
              </a:graphicData>
            </a:graphic>
          </wp:inline>
        </w:drawing>
      </w:r>
    </w:p>
    <w:p w14:paraId="71648908" w14:textId="77777777" w:rsidR="00002B7E" w:rsidRDefault="00002B7E" w:rsidP="00806296">
      <w:r>
        <w:t>The average attainment for each of these 20 bands can then be calculated. As prior attainment increases, the 16-18 attainment will typically increase</w:t>
      </w:r>
      <w:r>
        <w:rPr>
          <w:rStyle w:val="FootnoteReference"/>
        </w:rPr>
        <w:footnoteReference w:id="23"/>
      </w:r>
      <w:r>
        <w:t>. This reflects the fact that students who get better grades at key stage 4 typically do better at 16-18.</w:t>
      </w:r>
    </w:p>
    <w:p w14:paraId="38E9D9FD" w14:textId="77777777" w:rsidR="00002B7E" w:rsidRDefault="00002B7E" w:rsidP="00806296">
      <w:r>
        <w:t xml:space="preserve">In the example below, for band 1, the students with the lowest attainment, the average A level grade in this subject is just below a D grade. For band 20, the students with the highest prior attainment, the average A level grade in this subject is around an A grade. </w:t>
      </w:r>
    </w:p>
    <w:p w14:paraId="7E5C8FE7" w14:textId="77777777" w:rsidR="00002B7E" w:rsidRDefault="00002B7E" w:rsidP="00806296">
      <w:r>
        <w:rPr>
          <w:noProof/>
        </w:rPr>
        <w:lastRenderedPageBreak/>
        <mc:AlternateContent>
          <mc:Choice Requires="wps">
            <w:drawing>
              <wp:anchor distT="0" distB="0" distL="114300" distR="114300" simplePos="0" relativeHeight="251671040" behindDoc="0" locked="0" layoutInCell="1" allowOverlap="1" wp14:anchorId="0BA14FB3" wp14:editId="5C21B7F2">
                <wp:simplePos x="0" y="0"/>
                <wp:positionH relativeFrom="column">
                  <wp:posOffset>539750</wp:posOffset>
                </wp:positionH>
                <wp:positionV relativeFrom="paragraph">
                  <wp:posOffset>860298</wp:posOffset>
                </wp:positionV>
                <wp:extent cx="213360" cy="508000"/>
                <wp:effectExtent l="0" t="0" r="15240" b="25400"/>
                <wp:wrapNone/>
                <wp:docPr id="449" name="Rectangle 449" descr="Outcome attainment&#10;&#10;" title="Percentile banding for an A level"/>
                <wp:cNvGraphicFramePr/>
                <a:graphic xmlns:a="http://schemas.openxmlformats.org/drawingml/2006/main">
                  <a:graphicData uri="http://schemas.microsoft.com/office/word/2010/wordprocessingShape">
                    <wps:wsp>
                      <wps:cNvSpPr/>
                      <wps:spPr>
                        <a:xfrm>
                          <a:off x="0" y="0"/>
                          <a:ext cx="213360" cy="508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24DF9" id="Rectangle 449" o:spid="_x0000_s1026" alt="Title: Percentile banding for an A level - Description: Outcome attainment&#10;&#10;" style="position:absolute;margin-left:42.5pt;margin-top:67.75pt;width:16.8pt;height:40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" fillcolor="white [3212]" strokecolor="white [3212]" strokeweight="2pt"/>
            </w:pict>
          </mc:Fallback>
        </mc:AlternateContent>
      </w:r>
      <w:r>
        <w:rPr>
          <w:noProof/>
        </w:rPr>
        <w:drawing>
          <wp:inline distT="0" distB="0" distL="0" distR="0" wp14:anchorId="02090824" wp14:editId="5B2179E7">
            <wp:extent cx="5102860" cy="3584575"/>
            <wp:effectExtent l="0" t="0" r="2540" b="0"/>
            <wp:docPr id="467" name="Picture 467" descr="Graph showing outcome attainment axis and prior attainment axis (equivalent average GCSE grade shown on axis)&#10;&#10;" title="Percentile banding for an A le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02860" cy="3584575"/>
                    </a:xfrm>
                    <a:prstGeom prst="rect">
                      <a:avLst/>
                    </a:prstGeom>
                    <a:noFill/>
                  </pic:spPr>
                </pic:pic>
              </a:graphicData>
            </a:graphic>
          </wp:inline>
        </w:drawing>
      </w:r>
    </w:p>
    <w:p w14:paraId="40099EAF" w14:textId="33BC9F02" w:rsidR="00002B7E" w:rsidRDefault="00002B7E" w:rsidP="00806296">
      <w:r>
        <w:t xml:space="preserve">These averages can then be “joined up” by drawing a straight line between the points to get a line of average attainment which shows that students with higher prior attainment typically get better grades. </w:t>
      </w:r>
      <w:r w:rsidR="0083503E">
        <w:t xml:space="preserve">The line is also extrapolated with the lowest </w:t>
      </w:r>
      <w:r w:rsidR="000E2A77">
        <w:t xml:space="preserve">and </w:t>
      </w:r>
      <w:r w:rsidR="0083503E">
        <w:t>highest grade</w:t>
      </w:r>
      <w:r w:rsidR="000E2A77">
        <w:t>s</w:t>
      </w:r>
      <w:r w:rsidR="0083503E">
        <w:t xml:space="preserve"> achieve</w:t>
      </w:r>
      <w:r w:rsidR="00C1527D">
        <w:t>d</w:t>
      </w:r>
      <w:r w:rsidR="0083503E">
        <w:t xml:space="preserve"> in the qualification type being the starting and ending point</w:t>
      </w:r>
      <w:r w:rsidR="000E2A77">
        <w:t>s</w:t>
      </w:r>
      <w:r w:rsidR="0083503E">
        <w:t xml:space="preserve"> respectively. </w:t>
      </w:r>
    </w:p>
    <w:p w14:paraId="4C196C86" w14:textId="77777777" w:rsidR="00002B7E" w:rsidRDefault="00002B7E" w:rsidP="00806296">
      <w:r>
        <w:t xml:space="preserve">For example, the figure below shows that students whose average prior attainment was equivalent to a B grade at GCSE on average attain a C grade at this A level. </w:t>
      </w:r>
    </w:p>
    <w:p w14:paraId="06653F6D" w14:textId="77777777" w:rsidR="00002B7E" w:rsidRDefault="00002B7E" w:rsidP="00806296">
      <w:r>
        <w:rPr>
          <w:noProof/>
        </w:rPr>
        <mc:AlternateContent>
          <mc:Choice Requires="wps">
            <w:drawing>
              <wp:anchor distT="0" distB="0" distL="114300" distR="114300" simplePos="0" relativeHeight="251672064" behindDoc="0" locked="0" layoutInCell="1" allowOverlap="1" wp14:anchorId="5B8C2189" wp14:editId="7C9FDB4C">
                <wp:simplePos x="0" y="0"/>
                <wp:positionH relativeFrom="column">
                  <wp:posOffset>539750</wp:posOffset>
                </wp:positionH>
                <wp:positionV relativeFrom="paragraph">
                  <wp:posOffset>928370</wp:posOffset>
                </wp:positionV>
                <wp:extent cx="213360" cy="457200"/>
                <wp:effectExtent l="0" t="0" r="15240" b="19050"/>
                <wp:wrapNone/>
                <wp:docPr id="450" name="Rectangle 450" descr="Outcome attainment axis on graph&#10;" title="Percentile banding for an A level"/>
                <wp:cNvGraphicFramePr/>
                <a:graphic xmlns:a="http://schemas.openxmlformats.org/drawingml/2006/main">
                  <a:graphicData uri="http://schemas.microsoft.com/office/word/2010/wordprocessingShape">
                    <wps:wsp>
                      <wps:cNvSpPr/>
                      <wps:spPr>
                        <a:xfrm>
                          <a:off x="0" y="0"/>
                          <a:ext cx="213360" cy="457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857F51" id="Rectangle 450" o:spid="_x0000_s1026" alt="Title: Percentile banding for an A level - Description: Outcome attainment axis on graph&#10;" style="position:absolute;margin-left:42.5pt;margin-top:73.1pt;width:16.8pt;height:36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" fillcolor="white [3212]" strokecolor="white [3212]" strokeweight="2pt"/>
            </w:pict>
          </mc:Fallback>
        </mc:AlternateContent>
      </w:r>
      <w:r>
        <w:rPr>
          <w:noProof/>
        </w:rPr>
        <w:drawing>
          <wp:inline distT="0" distB="0" distL="0" distR="0" wp14:anchorId="61B699B1" wp14:editId="2888651C">
            <wp:extent cx="5095875" cy="3571875"/>
            <wp:effectExtent l="0" t="0" r="9525" b="9525"/>
            <wp:docPr id="3" name="Picture 3" descr="Graph showing outcome attainment axis and prior attainment axis (Equivalent average GCSE grade A*-F shown on axis).&#10;" title="Percentile banding for an A le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95875" cy="3571875"/>
                    </a:xfrm>
                    <a:prstGeom prst="rect">
                      <a:avLst/>
                    </a:prstGeom>
                    <a:noFill/>
                    <a:ln>
                      <a:noFill/>
                    </a:ln>
                  </pic:spPr>
                </pic:pic>
              </a:graphicData>
            </a:graphic>
          </wp:inline>
        </w:drawing>
      </w:r>
    </w:p>
    <w:p w14:paraId="753EFDE7" w14:textId="246A0609" w:rsidR="00002B7E" w:rsidRDefault="00002B7E" w:rsidP="00806296">
      <w:pPr>
        <w:pStyle w:val="Heading2"/>
      </w:pPr>
      <w:bookmarkStart w:id="152" w:name="_5.3_Calculating_value"/>
      <w:bookmarkStart w:id="153" w:name="_Toc419456571"/>
      <w:bookmarkStart w:id="154" w:name="_Toc451178928"/>
      <w:bookmarkStart w:id="155" w:name="_Toc462072742"/>
      <w:bookmarkStart w:id="156" w:name="_Toc471723649"/>
      <w:bookmarkEnd w:id="152"/>
      <w:r>
        <w:lastRenderedPageBreak/>
        <w:t>Calculating value added scores</w:t>
      </w:r>
      <w:bookmarkEnd w:id="153"/>
      <w:bookmarkEnd w:id="154"/>
      <w:bookmarkEnd w:id="155"/>
      <w:bookmarkEnd w:id="156"/>
    </w:p>
    <w:p w14:paraId="0C9F87CC" w14:textId="77777777" w:rsidR="00002B7E" w:rsidRPr="00181C8F" w:rsidRDefault="00002B7E" w:rsidP="00806296">
      <w:r>
        <w:t xml:space="preserve">This is the second step of how the new L3VA calculation works. There are no changes in this </w:t>
      </w:r>
      <w:r w:rsidRPr="00181C8F">
        <w:t>section compared to the existing L3VA measure</w:t>
      </w:r>
      <w:r>
        <w:t>.</w:t>
      </w:r>
      <w:r w:rsidRPr="00181C8F">
        <w:t xml:space="preserve"> </w:t>
      </w:r>
    </w:p>
    <w:p w14:paraId="5F2960C5" w14:textId="75BA2DCC" w:rsidR="00002B7E" w:rsidRDefault="00002B7E" w:rsidP="00806296">
      <w:pPr>
        <w:pStyle w:val="Heading3"/>
      </w:pPr>
      <w:bookmarkStart w:id="157" w:name="_4.3.1_Calculating_student"/>
      <w:bookmarkStart w:id="158" w:name="_5.3.1_Calculating_student"/>
      <w:bookmarkStart w:id="159" w:name="_Toc419456572"/>
      <w:bookmarkStart w:id="160" w:name="_Toc467598176"/>
      <w:bookmarkStart w:id="161" w:name="_Toc471723650"/>
      <w:bookmarkEnd w:id="157"/>
      <w:bookmarkEnd w:id="158"/>
      <w:r>
        <w:t>Calculating student value added scores for individual qualifications</w:t>
      </w:r>
      <w:bookmarkEnd w:id="159"/>
      <w:bookmarkEnd w:id="160"/>
      <w:bookmarkEnd w:id="161"/>
    </w:p>
    <w:p w14:paraId="5172403B" w14:textId="77777777" w:rsidR="00002B7E" w:rsidRDefault="00002B7E" w:rsidP="00806296">
      <w:r>
        <w:t xml:space="preserve">The line of average attainment from the previous section can then be used to calculate the VA scores. These are the difference between actual A level attainment and average A level attainment for students with the same key stage 4 prior attainment. </w:t>
      </w:r>
    </w:p>
    <w:p w14:paraId="2716E908" w14:textId="77777777" w:rsidR="00002B7E" w:rsidRDefault="00002B7E" w:rsidP="00806296">
      <w:r>
        <w:t>For example, if a student achieves an A grade when the average attainment for a student with that prior attainment in that subject was a C grade, the VA score is +2 grades. Where the difference between the average attainment and the actual attainment is a fraction of a grade, the VA score will be a decimal. VA scores are reported to 2 decimal points.</w:t>
      </w:r>
    </w:p>
    <w:p w14:paraId="34F6AA54" w14:textId="77777777" w:rsidR="00002B7E" w:rsidRDefault="00002B7E" w:rsidP="00806296">
      <w:r>
        <w:rPr>
          <w:noProof/>
        </w:rPr>
        <mc:AlternateContent>
          <mc:Choice Requires="wps">
            <w:drawing>
              <wp:anchor distT="0" distB="0" distL="114300" distR="114300" simplePos="0" relativeHeight="251673088" behindDoc="0" locked="0" layoutInCell="1" allowOverlap="1" wp14:anchorId="01FE34B5" wp14:editId="4687452B">
                <wp:simplePos x="0" y="0"/>
                <wp:positionH relativeFrom="column">
                  <wp:posOffset>488950</wp:posOffset>
                </wp:positionH>
                <wp:positionV relativeFrom="paragraph">
                  <wp:posOffset>857250</wp:posOffset>
                </wp:positionV>
                <wp:extent cx="213360" cy="518160"/>
                <wp:effectExtent l="0" t="0" r="15240" b="15240"/>
                <wp:wrapNone/>
                <wp:docPr id="453" name="Rectangle 453" descr="Outcome attainment axis on graph&#10;" title="Percentile banding for an A level"/>
                <wp:cNvGraphicFramePr/>
                <a:graphic xmlns:a="http://schemas.openxmlformats.org/drawingml/2006/main">
                  <a:graphicData uri="http://schemas.microsoft.com/office/word/2010/wordprocessingShape">
                    <wps:wsp>
                      <wps:cNvSpPr/>
                      <wps:spPr>
                        <a:xfrm>
                          <a:off x="0" y="0"/>
                          <a:ext cx="213360" cy="5181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E4813" id="Rectangle 453" o:spid="_x0000_s1026" alt="Title: Percentile banding for an A level - Description: Outcome attainment axis on graph&#10;" style="position:absolute;margin-left:38.5pt;margin-top:67.5pt;width:16.8pt;height:40.8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" fillcolor="white [3212]" strokecolor="white [3212]" strokeweight="2pt"/>
            </w:pict>
          </mc:Fallback>
        </mc:AlternateContent>
      </w:r>
      <w:r>
        <w:rPr>
          <w:noProof/>
        </w:rPr>
        <w:drawing>
          <wp:inline distT="0" distB="0" distL="0" distR="0" wp14:anchorId="6A250C41" wp14:editId="296B1C7D">
            <wp:extent cx="5095875" cy="3571875"/>
            <wp:effectExtent l="0" t="0" r="9525" b="9525"/>
            <wp:docPr id="37" name="Picture 37" descr="Outcome attainment axis and prior attainment axis (equivalent average GCSE grade A*-F shown on axis).&#10;" title="Percentile banding for an A le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95875" cy="3571875"/>
                    </a:xfrm>
                    <a:prstGeom prst="rect">
                      <a:avLst/>
                    </a:prstGeom>
                    <a:noFill/>
                    <a:ln>
                      <a:noFill/>
                    </a:ln>
                  </pic:spPr>
                </pic:pic>
              </a:graphicData>
            </a:graphic>
          </wp:inline>
        </w:drawing>
      </w:r>
    </w:p>
    <w:p w14:paraId="75F12ADC" w14:textId="77777777" w:rsidR="00002B7E" w:rsidRDefault="00002B7E" w:rsidP="00806296">
      <w:r>
        <w:t>The percentile banding approach allows for the average attainment to be calculated in a way that closely aligns with the underlying data. This minimises any bias for certain groupings of prior attainment which can occur if a “line of best fit” is used.</w:t>
      </w:r>
    </w:p>
    <w:p w14:paraId="40062BAA" w14:textId="32882E36" w:rsidR="00002B7E" w:rsidRDefault="00002B7E" w:rsidP="00806296">
      <w:pPr>
        <w:pStyle w:val="Heading3"/>
      </w:pPr>
      <w:bookmarkStart w:id="162" w:name="_5.3.2_School_and"/>
      <w:bookmarkStart w:id="163" w:name="_Toc419456573"/>
      <w:bookmarkStart w:id="164" w:name="_Toc467598177"/>
      <w:bookmarkStart w:id="165" w:name="_Toc471723651"/>
      <w:bookmarkEnd w:id="162"/>
      <w:r>
        <w:t>School and college value added scores</w:t>
      </w:r>
      <w:bookmarkEnd w:id="163"/>
      <w:bookmarkEnd w:id="164"/>
      <w:bookmarkEnd w:id="165"/>
    </w:p>
    <w:p w14:paraId="47C5E868" w14:textId="77777777" w:rsidR="00002B7E" w:rsidRPr="00856048" w:rsidRDefault="00002B7E" w:rsidP="00806296">
      <w:r>
        <w:t>School and college VA scores for individual qualifications (e.g. A level chemistry), qualification types (e.g. A Levels) and overall academic and applied general qualifications can also be calculated. This is explained in the following sections.</w:t>
      </w:r>
    </w:p>
    <w:p w14:paraId="0E71BAD8" w14:textId="5493E3C6" w:rsidR="00002B7E" w:rsidRPr="00B317AA" w:rsidRDefault="00002B7E" w:rsidP="00806296">
      <w:pPr>
        <w:pStyle w:val="Heading3"/>
      </w:pPr>
      <w:bookmarkStart w:id="166" w:name="_Toc419456574"/>
      <w:bookmarkStart w:id="167" w:name="_Toc471723652"/>
      <w:r w:rsidRPr="00D83FFB">
        <w:lastRenderedPageBreak/>
        <w:t>Calculating value added scores for individual qualifications</w:t>
      </w:r>
      <w:bookmarkEnd w:id="166"/>
      <w:bookmarkEnd w:id="167"/>
    </w:p>
    <w:p w14:paraId="3C19BAE0" w14:textId="600E3CA6" w:rsidR="00002B7E" w:rsidRDefault="00002B7E" w:rsidP="00806296">
      <w:r>
        <w:t>Once the student VA scores have been calculated for a particular qualification</w:t>
      </w:r>
      <w:r w:rsidRPr="00E90352">
        <w:t>,</w:t>
      </w:r>
      <w:r>
        <w:t xml:space="preserve"> the average of all the student VA scores for that qualification is calculated within the school or college.</w:t>
      </w:r>
    </w:p>
    <w:p w14:paraId="4222E503" w14:textId="77777777" w:rsidR="00002B7E" w:rsidRPr="00B317AA" w:rsidRDefault="00002B7E" w:rsidP="00806296">
      <w:r w:rsidRPr="00724BE5">
        <w:t>The figure below shows an example of how a school or college VA score is calculated from 5 student VA scores in an individual qualification.</w:t>
      </w:r>
    </w:p>
    <w:p w14:paraId="4FB8826D" w14:textId="77777777" w:rsidR="00002B7E" w:rsidRPr="00CC34B0" w:rsidRDefault="00002B7E" w:rsidP="00806296">
      <w:pPr>
        <w:keepNext/>
        <w:rPr>
          <w:b/>
        </w:rPr>
      </w:pPr>
      <w:r w:rsidRPr="00CC34B0">
        <w:rPr>
          <w:b/>
        </w:rPr>
        <w:t>Example</w:t>
      </w:r>
    </w:p>
    <w:tbl>
      <w:tblPr>
        <w:tblW w:w="0" w:type="auto"/>
        <w:jc w:val="center"/>
        <w:tblBorders>
          <w:top w:val="single" w:sz="4" w:space="0" w:color="auto"/>
          <w:left w:val="single" w:sz="4" w:space="0" w:color="auto"/>
          <w:bottom w:val="single" w:sz="4" w:space="0" w:color="auto"/>
          <w:right w:val="single" w:sz="4" w:space="0" w:color="auto"/>
        </w:tblBorders>
        <w:shd w:val="clear" w:color="auto" w:fill="B8CCE4" w:themeFill="accent1" w:themeFillTint="66"/>
        <w:tblLook w:val="04A0" w:firstRow="1" w:lastRow="0" w:firstColumn="1" w:lastColumn="0" w:noHBand="0" w:noVBand="1"/>
      </w:tblPr>
      <w:tblGrid>
        <w:gridCol w:w="4111"/>
        <w:gridCol w:w="4678"/>
      </w:tblGrid>
      <w:tr w:rsidR="00002B7E" w:rsidRPr="00D749D6" w14:paraId="4CA7BA9D" w14:textId="77777777" w:rsidTr="000634CA">
        <w:trPr>
          <w:trHeight w:val="2790"/>
          <w:jc w:val="center"/>
        </w:trPr>
        <w:tc>
          <w:tcPr>
            <w:tcW w:w="4111" w:type="dxa"/>
            <w:shd w:val="clear" w:color="auto" w:fill="CFDCE3"/>
          </w:tcPr>
          <w:p w14:paraId="74705D5F" w14:textId="77777777" w:rsidR="00002B7E" w:rsidRPr="00DD5793" w:rsidRDefault="00002B7E" w:rsidP="00806296">
            <w:pPr>
              <w:spacing w:after="0" w:line="240" w:lineRule="auto"/>
              <w:rPr>
                <w:sz w:val="10"/>
                <w:szCs w:val="10"/>
              </w:rPr>
            </w:pPr>
          </w:p>
          <w:p w14:paraId="15BAF42F" w14:textId="77777777" w:rsidR="00002B7E" w:rsidRPr="00DD5793" w:rsidRDefault="00002B7E" w:rsidP="00806296">
            <w:pPr>
              <w:spacing w:after="0" w:line="240" w:lineRule="auto"/>
            </w:pPr>
            <w:r w:rsidRPr="00DD5793">
              <w:t>Student 1 VA score</w:t>
            </w:r>
          </w:p>
          <w:p w14:paraId="40366D7D" w14:textId="77777777" w:rsidR="00002B7E" w:rsidRPr="00DD5793" w:rsidRDefault="00002B7E" w:rsidP="00806296">
            <w:pPr>
              <w:spacing w:after="0" w:line="240" w:lineRule="auto"/>
            </w:pPr>
            <w:r w:rsidRPr="00DD5793">
              <w:t>Student 2 VA score</w:t>
            </w:r>
          </w:p>
          <w:p w14:paraId="03133A04" w14:textId="77777777" w:rsidR="00002B7E" w:rsidRPr="00DD5793" w:rsidRDefault="00002B7E" w:rsidP="00806296">
            <w:pPr>
              <w:spacing w:after="0" w:line="240" w:lineRule="auto"/>
            </w:pPr>
            <w:r w:rsidRPr="00DD5793">
              <w:t>Student 3 VA score</w:t>
            </w:r>
          </w:p>
          <w:p w14:paraId="13A56A9F" w14:textId="77777777" w:rsidR="00002B7E" w:rsidRPr="00DD5793" w:rsidRDefault="00002B7E" w:rsidP="00806296">
            <w:pPr>
              <w:spacing w:after="0" w:line="240" w:lineRule="auto"/>
            </w:pPr>
            <w:r w:rsidRPr="00DD5793">
              <w:t>Student 4 VA score</w:t>
            </w:r>
          </w:p>
          <w:p w14:paraId="4BF80DF6" w14:textId="77777777" w:rsidR="00002B7E" w:rsidRPr="00DD5793" w:rsidRDefault="00002B7E" w:rsidP="00806296">
            <w:pPr>
              <w:spacing w:after="0" w:line="240" w:lineRule="auto"/>
            </w:pPr>
            <w:r w:rsidRPr="00DD5793">
              <w:t>Student 5 VA score</w:t>
            </w:r>
          </w:p>
          <w:p w14:paraId="063C69B1" w14:textId="77777777" w:rsidR="00002B7E" w:rsidRPr="00DD5793" w:rsidRDefault="00002B7E" w:rsidP="00806296">
            <w:pPr>
              <w:spacing w:after="0" w:line="240" w:lineRule="auto"/>
            </w:pPr>
          </w:p>
          <w:p w14:paraId="56AF5E2D" w14:textId="77777777" w:rsidR="00002B7E" w:rsidRPr="00DD5793" w:rsidRDefault="00002B7E" w:rsidP="00806296">
            <w:pPr>
              <w:spacing w:after="0" w:line="240" w:lineRule="auto"/>
            </w:pPr>
            <w:r>
              <w:t xml:space="preserve">School or </w:t>
            </w:r>
            <w:r w:rsidRPr="00DD5793">
              <w:t>college VA score in the qualification (e.g. A level maths)</w:t>
            </w:r>
          </w:p>
        </w:tc>
        <w:tc>
          <w:tcPr>
            <w:tcW w:w="4678" w:type="dxa"/>
            <w:shd w:val="clear" w:color="auto" w:fill="CFDCE3"/>
          </w:tcPr>
          <w:p w14:paraId="20BCCB00" w14:textId="77777777" w:rsidR="00002B7E" w:rsidRPr="00DD5793" w:rsidRDefault="00002B7E" w:rsidP="00806296">
            <w:pPr>
              <w:spacing w:after="0" w:line="240" w:lineRule="auto"/>
              <w:rPr>
                <w:sz w:val="10"/>
                <w:szCs w:val="10"/>
              </w:rPr>
            </w:pPr>
          </w:p>
          <w:p w14:paraId="05C49300" w14:textId="77777777" w:rsidR="00002B7E" w:rsidRPr="00DD5793" w:rsidRDefault="00002B7E" w:rsidP="00806296">
            <w:pPr>
              <w:spacing w:after="0" w:line="240" w:lineRule="auto"/>
            </w:pPr>
            <w:r w:rsidRPr="00DD5793">
              <w:t>= +0.25</w:t>
            </w:r>
          </w:p>
          <w:p w14:paraId="61480BDD" w14:textId="77777777" w:rsidR="00002B7E" w:rsidRPr="00DD5793" w:rsidRDefault="00002B7E" w:rsidP="00806296">
            <w:pPr>
              <w:spacing w:after="0" w:line="240" w:lineRule="auto"/>
            </w:pPr>
            <w:r w:rsidRPr="00DD5793">
              <w:t>= +0.35</w:t>
            </w:r>
          </w:p>
          <w:p w14:paraId="23FC0536" w14:textId="77777777" w:rsidR="00002B7E" w:rsidRPr="00DD5793" w:rsidRDefault="00002B7E" w:rsidP="00806296">
            <w:pPr>
              <w:spacing w:after="0" w:line="240" w:lineRule="auto"/>
            </w:pPr>
            <w:r w:rsidRPr="00DD5793">
              <w:t>= +0.50</w:t>
            </w:r>
          </w:p>
          <w:p w14:paraId="1660BFFD" w14:textId="77777777" w:rsidR="00002B7E" w:rsidRPr="00DD5793" w:rsidRDefault="00002B7E" w:rsidP="00806296">
            <w:pPr>
              <w:spacing w:after="0" w:line="240" w:lineRule="auto"/>
            </w:pPr>
            <w:r w:rsidRPr="00DD5793">
              <w:t>= –0.60</w:t>
            </w:r>
          </w:p>
          <w:p w14:paraId="18B1F872" w14:textId="77777777" w:rsidR="00002B7E" w:rsidRPr="00DD5793" w:rsidRDefault="00002B7E" w:rsidP="00806296">
            <w:pPr>
              <w:spacing w:after="0" w:line="240" w:lineRule="auto"/>
            </w:pPr>
            <w:r w:rsidRPr="00DD5793">
              <w:t>= –0.80</w:t>
            </w:r>
          </w:p>
          <w:p w14:paraId="7E94F557" w14:textId="77777777" w:rsidR="00002B7E" w:rsidRPr="00DD5793" w:rsidRDefault="00002B7E" w:rsidP="00806296">
            <w:pPr>
              <w:spacing w:after="0" w:line="240" w:lineRule="auto"/>
            </w:pPr>
          </w:p>
          <w:p w14:paraId="33951932" w14:textId="77777777" w:rsidR="00002B7E" w:rsidRPr="00DD5793" w:rsidRDefault="00002B7E" w:rsidP="00806296">
            <w:pPr>
              <w:spacing w:after="0" w:line="240" w:lineRule="auto"/>
              <w:rPr>
                <w:rFonts w:cs="Arial"/>
              </w:rPr>
            </w:pPr>
            <w:r w:rsidRPr="00DD5793">
              <w:t xml:space="preserve">= </w:t>
            </w:r>
            <m:oMath>
              <m:f>
                <m:fPr>
                  <m:ctrlPr>
                    <w:rPr>
                      <w:rFonts w:ascii="Cambria Math" w:hAnsi="Cambria Math" w:cs="Arial"/>
                      <w:i/>
                      <w:sz w:val="33"/>
                      <w:szCs w:val="33"/>
                    </w:rPr>
                  </m:ctrlPr>
                </m:fPr>
                <m:num>
                  <m:r>
                    <m:rPr>
                      <m:nor/>
                    </m:rPr>
                    <w:rPr>
                      <w:rFonts w:cs="Arial"/>
                      <w:sz w:val="33"/>
                      <w:szCs w:val="33"/>
                    </w:rPr>
                    <m:t>+0.25+0.35+0.50</m:t>
                  </m:r>
                  <m:r>
                    <m:rPr>
                      <m:nor/>
                    </m:rPr>
                    <w:rPr>
                      <w:sz w:val="33"/>
                      <w:szCs w:val="33"/>
                    </w:rPr>
                    <m:t>–</m:t>
                  </m:r>
                  <m:r>
                    <m:rPr>
                      <m:nor/>
                    </m:rPr>
                    <w:rPr>
                      <w:rFonts w:cs="Arial"/>
                      <w:sz w:val="33"/>
                      <w:szCs w:val="33"/>
                    </w:rPr>
                    <m:t>0.60</m:t>
                  </m:r>
                  <m:r>
                    <m:rPr>
                      <m:nor/>
                    </m:rPr>
                    <w:rPr>
                      <w:sz w:val="33"/>
                      <w:szCs w:val="33"/>
                    </w:rPr>
                    <m:t>–</m:t>
                  </m:r>
                  <m:r>
                    <m:rPr>
                      <m:nor/>
                    </m:rPr>
                    <w:rPr>
                      <w:rFonts w:cs="Arial"/>
                      <w:sz w:val="33"/>
                      <w:szCs w:val="33"/>
                    </w:rPr>
                    <m:t>0.80</m:t>
                  </m:r>
                </m:num>
                <m:den>
                  <m:r>
                    <m:rPr>
                      <m:nor/>
                    </m:rPr>
                    <w:rPr>
                      <w:rFonts w:cs="Arial"/>
                      <w:sz w:val="33"/>
                      <w:szCs w:val="33"/>
                    </w:rPr>
                    <m:t>5</m:t>
                  </m:r>
                </m:den>
              </m:f>
            </m:oMath>
          </w:p>
          <w:p w14:paraId="79F4601D" w14:textId="77777777" w:rsidR="00002B7E" w:rsidRPr="00DD5793" w:rsidRDefault="00002B7E" w:rsidP="00806296">
            <w:pPr>
              <w:spacing w:after="0" w:line="240" w:lineRule="auto"/>
              <w:rPr>
                <w:rFonts w:cs="Arial"/>
              </w:rPr>
            </w:pPr>
            <w:r w:rsidRPr="00DD5793">
              <w:rPr>
                <w:rFonts w:cs="Arial"/>
              </w:rPr>
              <w:t xml:space="preserve">= </w:t>
            </w:r>
            <w:r w:rsidRPr="00DD5793">
              <w:t>–</w:t>
            </w:r>
            <w:r w:rsidRPr="00DD5793">
              <w:rPr>
                <w:rFonts w:cs="Arial"/>
              </w:rPr>
              <w:t xml:space="preserve">0.06 </w:t>
            </w:r>
            <w:r>
              <w:rPr>
                <w:rFonts w:cs="Arial"/>
              </w:rPr>
              <w:t xml:space="preserve">A level </w:t>
            </w:r>
            <w:r w:rsidRPr="00DD5793">
              <w:rPr>
                <w:rFonts w:cs="Arial"/>
              </w:rPr>
              <w:t>grade</w:t>
            </w:r>
            <w:r>
              <w:rPr>
                <w:rFonts w:cs="Arial"/>
              </w:rPr>
              <w:t>s</w:t>
            </w:r>
          </w:p>
          <w:p w14:paraId="2F182748" w14:textId="77777777" w:rsidR="00002B7E" w:rsidRPr="00DD5793" w:rsidRDefault="00002B7E" w:rsidP="00806296">
            <w:pPr>
              <w:spacing w:after="0" w:line="240" w:lineRule="auto"/>
            </w:pPr>
          </w:p>
        </w:tc>
      </w:tr>
    </w:tbl>
    <w:p w14:paraId="06630557" w14:textId="77777777" w:rsidR="00724BE5" w:rsidRDefault="00724BE5" w:rsidP="00806296"/>
    <w:p w14:paraId="1DD4AF9D" w14:textId="77777777" w:rsidR="0075613E" w:rsidRDefault="00724BE5" w:rsidP="00806296">
      <w:pPr>
        <w:spacing w:after="240"/>
        <w:contextualSpacing/>
        <w:rPr>
          <w:b/>
        </w:rPr>
      </w:pPr>
      <w:r w:rsidRPr="009E2807">
        <w:rPr>
          <w:b/>
        </w:rPr>
        <w:t>Formulae</w:t>
      </w:r>
    </w:p>
    <w:p w14:paraId="7507F9DB" w14:textId="77777777" w:rsidR="0075613E" w:rsidRDefault="0075613E" w:rsidP="00806296">
      <w:pPr>
        <w:spacing w:after="240"/>
        <w:contextualSpacing/>
        <w:rPr>
          <w:b/>
        </w:rPr>
      </w:pPr>
    </w:p>
    <w:p w14:paraId="139D93B2" w14:textId="19E6E0F0" w:rsidR="003D593A" w:rsidRDefault="003D593A" w:rsidP="00806296">
      <w:pPr>
        <w:spacing w:after="240"/>
        <w:contextualSpacing/>
      </w:pPr>
      <w:r>
        <w:t>The information required to perform this calculation is detailed below:</w:t>
      </w:r>
    </w:p>
    <w:p w14:paraId="49500678" w14:textId="77777777" w:rsidR="0075613E" w:rsidRDefault="0075613E" w:rsidP="00806296">
      <w:pPr>
        <w:spacing w:after="240"/>
        <w:contextualSpacing/>
      </w:pPr>
    </w:p>
    <w:tbl>
      <w:tblPr>
        <w:tblW w:w="8776" w:type="dxa"/>
        <w:tblLook w:val="04A0" w:firstRow="1" w:lastRow="0" w:firstColumn="1" w:lastColumn="0" w:noHBand="0" w:noVBand="1"/>
      </w:tblPr>
      <w:tblGrid>
        <w:gridCol w:w="1985"/>
        <w:gridCol w:w="6791"/>
      </w:tblGrid>
      <w:tr w:rsidR="003D593A" w14:paraId="605D4F86" w14:textId="77777777" w:rsidTr="009E2807">
        <w:tc>
          <w:tcPr>
            <w:tcW w:w="1985" w:type="dxa"/>
          </w:tcPr>
          <w:p w14:paraId="1F37CD23" w14:textId="6DFECE1D" w:rsidR="003D593A" w:rsidRPr="003D593A" w:rsidRDefault="00544979" w:rsidP="00806296">
            <w:pPr>
              <w:spacing w:after="0" w:line="240" w:lineRule="auto"/>
              <w:rPr>
                <w:b/>
              </w:rPr>
            </w:pPr>
            <w:r>
              <w:rPr>
                <w:b/>
              </w:rPr>
              <w:t xml:space="preserve">    </w:t>
            </w:r>
            <w:r w:rsidR="003D593A" w:rsidRPr="003D593A">
              <w:rPr>
                <w:b/>
              </w:rPr>
              <w:t>Variable</w:t>
            </w:r>
          </w:p>
        </w:tc>
        <w:tc>
          <w:tcPr>
            <w:tcW w:w="6791" w:type="dxa"/>
          </w:tcPr>
          <w:p w14:paraId="44829364" w14:textId="3C9A82E4" w:rsidR="003D593A" w:rsidRPr="003D593A" w:rsidRDefault="003D593A" w:rsidP="00806296">
            <w:pPr>
              <w:spacing w:after="0" w:line="240" w:lineRule="auto"/>
              <w:rPr>
                <w:b/>
              </w:rPr>
            </w:pPr>
            <w:r w:rsidRPr="003D593A">
              <w:rPr>
                <w:b/>
              </w:rPr>
              <w:t>Descriptio</w:t>
            </w:r>
            <w:r>
              <w:rPr>
                <w:b/>
              </w:rPr>
              <w:t>n</w:t>
            </w:r>
          </w:p>
        </w:tc>
      </w:tr>
      <w:tr w:rsidR="003D593A" w14:paraId="14C8FFF4" w14:textId="77777777" w:rsidTr="009E2807">
        <w:tc>
          <w:tcPr>
            <w:tcW w:w="1985" w:type="dxa"/>
          </w:tcPr>
          <w:p w14:paraId="4A0CEAC7" w14:textId="77777777" w:rsidR="003D593A" w:rsidRPr="003D593A" w:rsidRDefault="003D593A" w:rsidP="00806296">
            <w:pPr>
              <w:spacing w:after="0" w:line="240" w:lineRule="auto"/>
              <w:ind w:left="720" w:hanging="360"/>
              <w:rPr>
                <w:b/>
              </w:rPr>
            </w:pPr>
          </w:p>
        </w:tc>
        <w:tc>
          <w:tcPr>
            <w:tcW w:w="6791" w:type="dxa"/>
          </w:tcPr>
          <w:p w14:paraId="6C97C0B6" w14:textId="77777777" w:rsidR="003D593A" w:rsidRPr="003D593A" w:rsidRDefault="003D593A" w:rsidP="00806296">
            <w:pPr>
              <w:spacing w:after="0" w:line="240" w:lineRule="auto"/>
              <w:rPr>
                <w:b/>
              </w:rPr>
            </w:pPr>
          </w:p>
        </w:tc>
      </w:tr>
    </w:tbl>
    <w:p w14:paraId="76C0AC9B" w14:textId="77777777" w:rsidR="003D593A" w:rsidRPr="00CD02EE" w:rsidRDefault="003D593A" w:rsidP="00806296">
      <w:pPr>
        <w:spacing w:after="0" w:line="240" w:lineRule="auto"/>
        <w:ind w:left="2127" w:hanging="1407"/>
        <w:rPr>
          <w:rFonts w:cs="Arial"/>
          <w:sz w:val="20"/>
        </w:rPr>
      </w:pPr>
      <w:r>
        <w:rPr>
          <w:rFonts w:ascii="Times New Roman" w:hAnsi="Times New Roman"/>
          <w:position w:val="-6"/>
          <w:sz w:val="22"/>
        </w:rPr>
        <w:object w:dxaOrig="360" w:dyaOrig="340" w14:anchorId="411B8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sigma squared symbol represnting the national variance of error for each qualification" style="width:20.35pt;height:15.4pt" o:ole="">
            <v:imagedata r:id="rId54" o:title=""/>
          </v:shape>
          <o:OLEObject Type="Embed" ProgID="Equation.3" ShapeID="_x0000_i1025" DrawAspect="Content" ObjectID="_1577762659" r:id="rId55"/>
        </w:object>
      </w:r>
      <w:r>
        <w:rPr>
          <w:rFonts w:ascii="Times New Roman" w:hAnsi="Times New Roman"/>
          <w:position w:val="-6"/>
          <w:sz w:val="22"/>
        </w:rPr>
        <w:tab/>
      </w:r>
      <w:r>
        <w:rPr>
          <w:rFonts w:cs="Arial"/>
          <w:sz w:val="20"/>
        </w:rPr>
        <w:t>National variance of error</w:t>
      </w:r>
    </w:p>
    <w:p w14:paraId="58AAA9D9" w14:textId="77777777" w:rsidR="003D593A" w:rsidRDefault="003D593A" w:rsidP="00806296">
      <w:pPr>
        <w:spacing w:after="0" w:line="240" w:lineRule="auto"/>
        <w:rPr>
          <w:rFonts w:ascii="Times New Roman" w:hAnsi="Times New Roman"/>
          <w:sz w:val="22"/>
        </w:rPr>
      </w:pPr>
    </w:p>
    <w:p w14:paraId="2642C745" w14:textId="77777777" w:rsidR="003D593A" w:rsidRPr="00CD02EE" w:rsidRDefault="003D593A" w:rsidP="00806296">
      <w:pPr>
        <w:spacing w:after="0" w:line="240" w:lineRule="auto"/>
        <w:ind w:left="2127" w:hanging="1407"/>
        <w:rPr>
          <w:rFonts w:cs="Arial"/>
          <w:sz w:val="20"/>
        </w:rPr>
      </w:pPr>
      <w:r>
        <w:rPr>
          <w:rFonts w:ascii="Times New Roman" w:hAnsi="Times New Roman"/>
          <w:position w:val="-6"/>
          <w:sz w:val="22"/>
        </w:rPr>
        <w:object w:dxaOrig="220" w:dyaOrig="240" w14:anchorId="5943AAB7">
          <v:shape id="_x0000_i1026" type="#_x0000_t75" alt="The n symbol representing the number of exam records for a qualification in a school/college" style="width:10.45pt;height:10.45pt" o:ole="">
            <v:imagedata r:id="rId56" o:title=""/>
          </v:shape>
          <o:OLEObject Type="Embed" ProgID="Equation.3" ShapeID="_x0000_i1026" DrawAspect="Content" ObjectID="_1577762660" r:id="rId57"/>
        </w:object>
      </w:r>
      <w:r>
        <w:rPr>
          <w:rFonts w:ascii="Times New Roman" w:hAnsi="Times New Roman"/>
          <w:sz w:val="22"/>
        </w:rPr>
        <w:tab/>
      </w:r>
      <w:r w:rsidRPr="00CD02EE">
        <w:rPr>
          <w:rFonts w:cs="Arial"/>
          <w:sz w:val="20"/>
        </w:rPr>
        <w:t>Num</w:t>
      </w:r>
      <w:r>
        <w:rPr>
          <w:rFonts w:cs="Arial"/>
          <w:sz w:val="20"/>
        </w:rPr>
        <w:t xml:space="preserve">ber of exam records in </w:t>
      </w:r>
      <w:r w:rsidRPr="00CD02EE">
        <w:rPr>
          <w:rFonts w:cs="Arial"/>
          <w:sz w:val="20"/>
        </w:rPr>
        <w:t>qualification</w:t>
      </w:r>
      <w:r>
        <w:rPr>
          <w:rFonts w:cs="Arial"/>
          <w:sz w:val="20"/>
        </w:rPr>
        <w:t xml:space="preserve"> per school/college</w:t>
      </w:r>
    </w:p>
    <w:p w14:paraId="6AE368F2" w14:textId="77777777" w:rsidR="003D593A" w:rsidRDefault="003D593A" w:rsidP="00806296">
      <w:pPr>
        <w:spacing w:after="0" w:line="240" w:lineRule="auto"/>
        <w:rPr>
          <w:rFonts w:ascii="Times New Roman" w:hAnsi="Times New Roman"/>
          <w:sz w:val="22"/>
        </w:rPr>
      </w:pPr>
    </w:p>
    <w:p w14:paraId="313E05AC" w14:textId="77777777" w:rsidR="003D593A" w:rsidRDefault="003D593A" w:rsidP="00806296">
      <w:pPr>
        <w:spacing w:after="0" w:line="240" w:lineRule="auto"/>
        <w:ind w:left="2127" w:hanging="1407"/>
        <w:rPr>
          <w:rFonts w:cs="Arial"/>
          <w:sz w:val="20"/>
        </w:rPr>
      </w:pPr>
      <w:r>
        <w:rPr>
          <w:rFonts w:ascii="Times New Roman" w:hAnsi="Times New Roman"/>
          <w:position w:val="-10"/>
          <w:sz w:val="22"/>
        </w:rPr>
        <w:object w:dxaOrig="220" w:dyaOrig="360" w14:anchorId="13F91BCE">
          <v:shape id="_x0000_i1027" type="#_x0000_t75" alt="The U underlined symbol representing an array of qualification VA scores" style="width:10.45pt;height:20.35pt" o:ole="">
            <v:imagedata r:id="rId58" o:title=""/>
          </v:shape>
          <o:OLEObject Type="Embed" ProgID="Equation.3" ShapeID="_x0000_i1027" DrawAspect="Content" ObjectID="_1577762661" r:id="rId59"/>
        </w:object>
      </w:r>
      <w:r>
        <w:rPr>
          <w:rFonts w:ascii="Times New Roman" w:hAnsi="Times New Roman"/>
          <w:position w:val="-10"/>
          <w:sz w:val="22"/>
        </w:rPr>
        <w:tab/>
      </w:r>
      <w:r w:rsidRPr="00CD02EE">
        <w:rPr>
          <w:rFonts w:cs="Arial"/>
          <w:sz w:val="20"/>
        </w:rPr>
        <w:t>Array of exam record VA scores</w:t>
      </w:r>
    </w:p>
    <w:p w14:paraId="336C77C5" w14:textId="77777777" w:rsidR="003D593A" w:rsidRDefault="003D593A" w:rsidP="00806296">
      <w:pPr>
        <w:spacing w:after="0" w:line="240" w:lineRule="auto"/>
        <w:rPr>
          <w:rFonts w:cs="Arial"/>
          <w:sz w:val="20"/>
        </w:rPr>
      </w:pPr>
    </w:p>
    <w:p w14:paraId="633B83B3" w14:textId="77777777" w:rsidR="003D593A" w:rsidRDefault="003D593A" w:rsidP="00806296">
      <w:pPr>
        <w:spacing w:after="0" w:line="240" w:lineRule="auto"/>
        <w:ind w:left="2127" w:hanging="1407"/>
        <w:rPr>
          <w:rFonts w:cs="Arial"/>
          <w:sz w:val="20"/>
        </w:rPr>
      </w:pPr>
      <w:r w:rsidRPr="0021021D">
        <w:rPr>
          <w:rFonts w:cs="Arial"/>
          <w:i/>
          <w:sz w:val="20"/>
        </w:rPr>
        <w:sym w:font="Symbol" w:char="F079"/>
      </w:r>
      <w:r>
        <w:rPr>
          <w:rFonts w:cs="Arial"/>
          <w:i/>
          <w:sz w:val="20"/>
        </w:rPr>
        <w:tab/>
      </w:r>
      <w:r>
        <w:rPr>
          <w:rFonts w:cs="Arial"/>
          <w:sz w:val="20"/>
        </w:rPr>
        <w:t>Standard error per qualification per school/college</w:t>
      </w:r>
    </w:p>
    <w:p w14:paraId="7D3860A3" w14:textId="77777777" w:rsidR="003D593A" w:rsidRDefault="003D593A" w:rsidP="00806296">
      <w:pPr>
        <w:rPr>
          <w:b/>
          <w:i/>
        </w:rPr>
      </w:pPr>
    </w:p>
    <w:p w14:paraId="76E03BA8" w14:textId="77777777" w:rsidR="003D593A" w:rsidRPr="009B3C74" w:rsidRDefault="003D593A" w:rsidP="00806296">
      <w:pPr>
        <w:rPr>
          <w:b/>
        </w:rPr>
      </w:pPr>
      <w:r w:rsidRPr="009B3C74">
        <w:rPr>
          <w:b/>
        </w:rPr>
        <w:t>Calculating VA scores for a qualification</w:t>
      </w:r>
    </w:p>
    <w:p w14:paraId="135D9259" w14:textId="77777777" w:rsidR="003D593A" w:rsidRDefault="003D593A" w:rsidP="00806296">
      <w:pPr>
        <w:spacing w:after="240"/>
        <w:contextualSpacing/>
      </w:pPr>
      <w:r>
        <w:t xml:space="preserve">A qualification VA score for a school or college is calculated by finding the average of all the exam level VA scores in that qualification and in that institution. </w:t>
      </w:r>
    </w:p>
    <w:p w14:paraId="07C40C9E" w14:textId="77777777" w:rsidR="003D593A" w:rsidRPr="00252A5D" w:rsidRDefault="003D593A" w:rsidP="00806296">
      <w:pPr>
        <w:ind w:firstLine="720"/>
        <w:rPr>
          <w:rFonts w:cs="Arial"/>
        </w:rPr>
      </w:pPr>
      <w:r w:rsidRPr="00252A5D">
        <w:rPr>
          <w:rFonts w:cs="Arial"/>
          <w:position w:val="-18"/>
        </w:rPr>
        <w:object w:dxaOrig="1840" w:dyaOrig="859" w14:anchorId="56AC61D6">
          <v:shape id="_x0000_i1028" type="#_x0000_t75" alt="The formual to calculate a value added score for a school/college in an individual qualification" style="width:92.35pt;height:41.2pt" o:ole="">
            <v:imagedata r:id="rId60" o:title=""/>
          </v:shape>
          <o:OLEObject Type="Embed" ProgID="Equation.3" ShapeID="_x0000_i1028" DrawAspect="Content" ObjectID="_1577762662" r:id="rId61"/>
        </w:object>
      </w:r>
      <w:r w:rsidRPr="00252A5D">
        <w:rPr>
          <w:rFonts w:cs="Arial"/>
        </w:rPr>
        <w:t xml:space="preserve"> where </w:t>
      </w:r>
      <w:r w:rsidRPr="00252A5D">
        <w:rPr>
          <w:rFonts w:cs="Arial"/>
          <w:position w:val="-10"/>
        </w:rPr>
        <w:object w:dxaOrig="320" w:dyaOrig="360" w14:anchorId="2E322AD5">
          <v:shape id="_x0000_i1029" type="#_x0000_t75" alt="lower case u underlined with subscript n" style="width:15.4pt;height:20.35pt" o:ole="">
            <v:imagedata r:id="rId62" o:title=""/>
          </v:shape>
          <o:OLEObject Type="Embed" ProgID="Equation.3" ShapeID="_x0000_i1029" DrawAspect="Content" ObjectID="_1577762663" r:id="rId63"/>
        </w:object>
      </w:r>
      <w:r w:rsidRPr="00252A5D">
        <w:rPr>
          <w:rFonts w:cs="Arial"/>
        </w:rPr>
        <w:t xml:space="preserve">= the VA score of the </w:t>
      </w:r>
      <w:r w:rsidRPr="00252A5D">
        <w:rPr>
          <w:rFonts w:cs="Arial"/>
          <w:position w:val="-12"/>
        </w:rPr>
        <w:object w:dxaOrig="320" w:dyaOrig="380" w14:anchorId="55A1E9EC">
          <v:shape id="_x0000_i1030" type="#_x0000_t75" alt="n subscript th" style="width:15.4pt;height:20.35pt" o:ole="">
            <v:imagedata r:id="rId64" o:title=""/>
          </v:shape>
          <o:OLEObject Type="Embed" ProgID="Equation.3" ShapeID="_x0000_i1030" DrawAspect="Content" ObjectID="_1577762664" r:id="rId65"/>
        </w:object>
      </w:r>
      <w:r w:rsidRPr="00252A5D">
        <w:rPr>
          <w:rFonts w:cs="Arial"/>
        </w:rPr>
        <w:t xml:space="preserve"> exam record</w:t>
      </w:r>
    </w:p>
    <w:p w14:paraId="0724CA4A" w14:textId="77777777" w:rsidR="003D593A" w:rsidRPr="00252A5D" w:rsidRDefault="003D593A" w:rsidP="00806296">
      <w:pPr>
        <w:rPr>
          <w:rFonts w:cs="Arial"/>
        </w:rPr>
      </w:pPr>
      <w:r w:rsidRPr="00252A5D">
        <w:rPr>
          <w:rFonts w:cs="Arial"/>
        </w:rPr>
        <w:t xml:space="preserve"> Hence, the overall institution VA score </w:t>
      </w:r>
      <w:r w:rsidRPr="00B317AA">
        <w:rPr>
          <w:rFonts w:cs="Arial"/>
          <w:i/>
        </w:rPr>
        <w:object w:dxaOrig="279" w:dyaOrig="300" w14:anchorId="3F97D395">
          <v:shape id="_x0000_i1031" type="#_x0000_t75" alt="upper case U" style="width:10.45pt;height:15.4pt" o:ole="">
            <v:imagedata r:id="rId66" o:title=""/>
          </v:shape>
          <o:OLEObject Type="Embed" ProgID="Equation.3" ShapeID="_x0000_i1031" DrawAspect="Content" ObjectID="_1577762665" r:id="rId67"/>
        </w:object>
      </w:r>
      <w:r w:rsidRPr="00252A5D">
        <w:rPr>
          <w:rFonts w:cs="Arial"/>
        </w:rPr>
        <w:t xml:space="preserve"> for the given qualification is </w:t>
      </w:r>
      <w:r w:rsidRPr="00252A5D">
        <w:rPr>
          <w:rFonts w:cs="Arial"/>
          <w:position w:val="-14"/>
          <w:sz w:val="20"/>
        </w:rPr>
        <w:object w:dxaOrig="999" w:dyaOrig="380" w14:anchorId="3E9CD498">
          <v:shape id="_x0000_i1032" type="#_x0000_t75" alt="The formula to calculate a school or college's value added score in a particular qualification" style="width:51.65pt;height:20.35pt" o:ole="">
            <v:imagedata r:id="rId68" o:title=""/>
          </v:shape>
          <o:OLEObject Type="Embed" ProgID="Equation.3" ShapeID="_x0000_i1032" DrawAspect="Content" ObjectID="_1577762666" r:id="rId69"/>
        </w:object>
      </w:r>
      <w:r w:rsidRPr="00252A5D">
        <w:rPr>
          <w:rFonts w:cs="Arial"/>
          <w:sz w:val="20"/>
        </w:rPr>
        <w:t>.</w:t>
      </w:r>
    </w:p>
    <w:p w14:paraId="297137E6" w14:textId="77777777" w:rsidR="003D593A" w:rsidRPr="009B3C74" w:rsidRDefault="003D593A" w:rsidP="00806296">
      <w:pPr>
        <w:rPr>
          <w:b/>
        </w:rPr>
      </w:pPr>
      <w:r w:rsidRPr="009B3C74">
        <w:rPr>
          <w:b/>
        </w:rPr>
        <w:t>Calculating confidence intervals around a school or college’s qualification VA score</w:t>
      </w:r>
    </w:p>
    <w:p w14:paraId="28700046" w14:textId="5B3B8DEE" w:rsidR="003D593A" w:rsidRDefault="003D593A" w:rsidP="00806296">
      <w:pPr>
        <w:spacing w:after="240"/>
        <w:contextualSpacing/>
      </w:pPr>
      <w:r>
        <w:lastRenderedPageBreak/>
        <w:t>Using the standard error, it is possible to calculate confidence intervals around a school or college’s qualification value added score.</w:t>
      </w:r>
    </w:p>
    <w:p w14:paraId="54D6F881" w14:textId="65738E3C" w:rsidR="003D593A" w:rsidRPr="00486709" w:rsidRDefault="003D593A" w:rsidP="00806296">
      <w:pPr>
        <w:pStyle w:val="ListParagraph"/>
        <w:numPr>
          <w:ilvl w:val="0"/>
          <w:numId w:val="0"/>
        </w:numPr>
        <w:ind w:left="360"/>
      </w:pPr>
      <w:r w:rsidRPr="00252A5D">
        <w:rPr>
          <w:rFonts w:cs="Arial"/>
          <w:position w:val="-20"/>
        </w:rPr>
        <w:object w:dxaOrig="1160" w:dyaOrig="580" w14:anchorId="2194A06A">
          <v:shape id="_x0000_i1033" type="#_x0000_t75" alt="The formula to calculate the standard error for a particular qualification value added score in a school or college" style="width:56.6pt;height:30.8pt" o:ole="">
            <v:imagedata r:id="rId70" o:title=""/>
          </v:shape>
          <o:OLEObject Type="Embed" ProgID="Equation.3" ShapeID="_x0000_i1033" DrawAspect="Content" ObjectID="_1577762667" r:id="rId71"/>
        </w:object>
      </w:r>
    </w:p>
    <w:p w14:paraId="013685B6" w14:textId="4C8D148C" w:rsidR="003D593A" w:rsidRPr="003D593A" w:rsidRDefault="003D593A" w:rsidP="00806296">
      <w:pPr>
        <w:contextualSpacing/>
      </w:pPr>
      <w:r>
        <w:t>The 95% confidence interval around a school or college’s qualification VA score is then given by:</w:t>
      </w:r>
    </w:p>
    <w:p w14:paraId="5619D4EA" w14:textId="0DDEF301" w:rsidR="00D67009" w:rsidRPr="00D67009" w:rsidRDefault="003D593A" w:rsidP="00806296">
      <w:r w:rsidRPr="00252A5D">
        <w:rPr>
          <w:rFonts w:cs="Arial"/>
          <w:position w:val="-10"/>
        </w:rPr>
        <w:object w:dxaOrig="1060" w:dyaOrig="320" w14:anchorId="5DDACA23">
          <v:shape id="_x0000_i1034" type="#_x0000_t75" alt="the formula to calculate upper and lower confidence limits around a value added score for a particular qualification in a school/college" style="width:51.7pt;height:15.4pt" o:ole="">
            <v:imagedata r:id="rId72" o:title=""/>
          </v:shape>
          <o:OLEObject Type="Embed" ProgID="Equation.3" ShapeID="_x0000_i1034" DrawAspect="Content" ObjectID="_1577762668" r:id="rId73"/>
        </w:object>
      </w:r>
    </w:p>
    <w:p w14:paraId="29D8D3D4" w14:textId="22286247" w:rsidR="00002B7E" w:rsidRPr="009E2807" w:rsidRDefault="00002B7E" w:rsidP="00806296">
      <w:pPr>
        <w:pStyle w:val="TitleText"/>
        <w:spacing w:before="160"/>
        <w:rPr>
          <w:rStyle w:val="Heading3Char"/>
        </w:rPr>
      </w:pPr>
      <w:bookmarkStart w:id="168" w:name="_5.3.2.b_Calculating_value"/>
      <w:bookmarkStart w:id="169" w:name="_Toc419456575"/>
      <w:bookmarkStart w:id="170" w:name="_Toc471723653"/>
      <w:bookmarkEnd w:id="168"/>
      <w:r w:rsidRPr="009E2807">
        <w:rPr>
          <w:rStyle w:val="Heading3Char"/>
        </w:rPr>
        <w:t>Calculating value added scores for qualification types</w:t>
      </w:r>
      <w:bookmarkEnd w:id="169"/>
      <w:bookmarkEnd w:id="170"/>
    </w:p>
    <w:p w14:paraId="7E43476D" w14:textId="77777777" w:rsidR="00002B7E" w:rsidRDefault="00002B7E" w:rsidP="00806296">
      <w:r>
        <w:t xml:space="preserve">After the VA scores for each qualification have been determined, the qualification type VA scores for the school or college can be calculated by finding the sum of the VA scores for each qualification within the type, divided by the total number of students taking each individual qualification. </w:t>
      </w:r>
    </w:p>
    <w:p w14:paraId="76181183" w14:textId="77777777" w:rsidR="00002B7E" w:rsidRPr="00CC34B0" w:rsidRDefault="00002B7E" w:rsidP="00806296">
      <w:pPr>
        <w:rPr>
          <w:b/>
        </w:rPr>
      </w:pPr>
      <w:r w:rsidRPr="00CC34B0">
        <w:rPr>
          <w:b/>
        </w:rPr>
        <w:t>Example</w:t>
      </w:r>
    </w:p>
    <w:tbl>
      <w:tblPr>
        <w:tblW w:w="0" w:type="auto"/>
        <w:jc w:val="center"/>
        <w:tblBorders>
          <w:top w:val="single" w:sz="4" w:space="0" w:color="auto"/>
          <w:left w:val="single" w:sz="4" w:space="0" w:color="auto"/>
          <w:bottom w:val="single" w:sz="4" w:space="0" w:color="auto"/>
          <w:right w:val="single" w:sz="4" w:space="0" w:color="auto"/>
        </w:tblBorders>
        <w:shd w:val="clear" w:color="auto" w:fill="A6A6A6" w:themeFill="background1" w:themeFillShade="A6"/>
        <w:tblLook w:val="04A0" w:firstRow="1" w:lastRow="0" w:firstColumn="1" w:lastColumn="0" w:noHBand="0" w:noVBand="1"/>
      </w:tblPr>
      <w:tblGrid>
        <w:gridCol w:w="4133"/>
        <w:gridCol w:w="4704"/>
      </w:tblGrid>
      <w:tr w:rsidR="00002B7E" w:rsidRPr="00D749D6" w14:paraId="33372300" w14:textId="77777777" w:rsidTr="000634CA">
        <w:trPr>
          <w:trHeight w:val="1407"/>
          <w:jc w:val="center"/>
        </w:trPr>
        <w:tc>
          <w:tcPr>
            <w:tcW w:w="4133" w:type="dxa"/>
            <w:shd w:val="clear" w:color="auto" w:fill="CFDCE3"/>
          </w:tcPr>
          <w:p w14:paraId="1464C49B" w14:textId="77777777" w:rsidR="00002B7E" w:rsidRPr="00DD5793" w:rsidRDefault="00002B7E" w:rsidP="00806296">
            <w:pPr>
              <w:spacing w:after="0" w:line="240" w:lineRule="auto"/>
              <w:rPr>
                <w:sz w:val="10"/>
                <w:szCs w:val="10"/>
              </w:rPr>
            </w:pPr>
          </w:p>
          <w:p w14:paraId="78D72514" w14:textId="77777777" w:rsidR="00002B7E" w:rsidRPr="00DD5793" w:rsidRDefault="00002B7E" w:rsidP="00806296">
            <w:pPr>
              <w:spacing w:after="0" w:line="240" w:lineRule="auto"/>
            </w:pPr>
            <w:r w:rsidRPr="00DD5793">
              <w:t>A level history VA score</w:t>
            </w:r>
          </w:p>
          <w:p w14:paraId="70B66800" w14:textId="77777777" w:rsidR="00002B7E" w:rsidRPr="00DD5793" w:rsidRDefault="00002B7E" w:rsidP="00806296">
            <w:pPr>
              <w:spacing w:after="0" w:line="240" w:lineRule="auto"/>
            </w:pPr>
            <w:r w:rsidRPr="00DD5793">
              <w:t>Number of students</w:t>
            </w:r>
          </w:p>
          <w:p w14:paraId="20C0AC08" w14:textId="77777777" w:rsidR="00002B7E" w:rsidRPr="00DD5793" w:rsidRDefault="00002B7E" w:rsidP="00806296">
            <w:pPr>
              <w:spacing w:after="0" w:line="240" w:lineRule="auto"/>
            </w:pPr>
          </w:p>
          <w:p w14:paraId="1A947544" w14:textId="77777777" w:rsidR="00002B7E" w:rsidRPr="00DD5793" w:rsidRDefault="00002B7E" w:rsidP="00806296">
            <w:pPr>
              <w:spacing w:after="0" w:line="240" w:lineRule="auto"/>
            </w:pPr>
            <w:r w:rsidRPr="00DD5793">
              <w:t>A level economics VA score</w:t>
            </w:r>
          </w:p>
          <w:p w14:paraId="4C637AAF" w14:textId="77777777" w:rsidR="00002B7E" w:rsidRPr="00DD5793" w:rsidRDefault="00002B7E" w:rsidP="00806296">
            <w:pPr>
              <w:spacing w:after="0" w:line="240" w:lineRule="auto"/>
            </w:pPr>
            <w:r w:rsidRPr="00DD5793">
              <w:t>Number of students</w:t>
            </w:r>
          </w:p>
          <w:p w14:paraId="1F666245" w14:textId="77777777" w:rsidR="00002B7E" w:rsidRPr="00DD5793" w:rsidRDefault="00002B7E" w:rsidP="00806296">
            <w:pPr>
              <w:spacing w:after="0" w:line="240" w:lineRule="auto"/>
            </w:pPr>
          </w:p>
          <w:p w14:paraId="35D4AA9D" w14:textId="77777777" w:rsidR="00002B7E" w:rsidRPr="00DD5793" w:rsidRDefault="00002B7E" w:rsidP="00806296">
            <w:pPr>
              <w:spacing w:after="0" w:line="240" w:lineRule="auto"/>
            </w:pPr>
            <w:r w:rsidRPr="00DD5793">
              <w:t>A level maths VA score</w:t>
            </w:r>
          </w:p>
          <w:p w14:paraId="3AA20FB1" w14:textId="77777777" w:rsidR="00002B7E" w:rsidRPr="00DD5793" w:rsidRDefault="00002B7E" w:rsidP="00806296">
            <w:pPr>
              <w:spacing w:after="0" w:line="240" w:lineRule="auto"/>
            </w:pPr>
            <w:r w:rsidRPr="00DD5793">
              <w:t>Number of students</w:t>
            </w:r>
          </w:p>
          <w:p w14:paraId="7640DE27" w14:textId="77777777" w:rsidR="00002B7E" w:rsidRPr="00DD5793" w:rsidRDefault="00002B7E" w:rsidP="00806296">
            <w:pPr>
              <w:spacing w:after="0" w:line="240" w:lineRule="auto"/>
            </w:pPr>
          </w:p>
          <w:p w14:paraId="31976ABE" w14:textId="77777777" w:rsidR="00002B7E" w:rsidRPr="00DD5793" w:rsidRDefault="00002B7E" w:rsidP="00806296">
            <w:pPr>
              <w:spacing w:after="0" w:line="240" w:lineRule="auto"/>
            </w:pPr>
          </w:p>
          <w:p w14:paraId="18E6B625" w14:textId="77777777" w:rsidR="00002B7E" w:rsidRPr="00DD5793" w:rsidRDefault="00002B7E" w:rsidP="00806296">
            <w:pPr>
              <w:spacing w:after="0" w:line="240" w:lineRule="auto"/>
            </w:pPr>
            <w:r w:rsidRPr="00DD5793">
              <w:t>A level VA score</w:t>
            </w:r>
          </w:p>
          <w:p w14:paraId="65E668FB" w14:textId="77777777" w:rsidR="00002B7E" w:rsidRPr="00DD5793" w:rsidRDefault="00002B7E" w:rsidP="00806296">
            <w:pPr>
              <w:spacing w:after="0" w:line="240" w:lineRule="auto"/>
            </w:pPr>
          </w:p>
          <w:p w14:paraId="53564038" w14:textId="77777777" w:rsidR="00002B7E" w:rsidRPr="00DD5793" w:rsidRDefault="00002B7E" w:rsidP="00806296">
            <w:pPr>
              <w:spacing w:after="0" w:line="240" w:lineRule="auto"/>
            </w:pPr>
          </w:p>
        </w:tc>
        <w:tc>
          <w:tcPr>
            <w:tcW w:w="4704" w:type="dxa"/>
            <w:shd w:val="clear" w:color="auto" w:fill="CFDCE3"/>
          </w:tcPr>
          <w:p w14:paraId="2EEA98C9" w14:textId="77777777" w:rsidR="00002B7E" w:rsidRPr="00DD5793" w:rsidRDefault="00002B7E" w:rsidP="00806296">
            <w:pPr>
              <w:spacing w:after="0" w:line="240" w:lineRule="auto"/>
              <w:rPr>
                <w:sz w:val="10"/>
                <w:szCs w:val="10"/>
              </w:rPr>
            </w:pPr>
          </w:p>
          <w:p w14:paraId="78F414D5" w14:textId="77777777" w:rsidR="00002B7E" w:rsidRPr="00DD5793" w:rsidRDefault="00002B7E" w:rsidP="00806296">
            <w:pPr>
              <w:spacing w:after="0" w:line="240" w:lineRule="auto"/>
            </w:pPr>
            <w:r w:rsidRPr="00DD5793">
              <w:t>= +0.25</w:t>
            </w:r>
          </w:p>
          <w:p w14:paraId="46D029F6" w14:textId="77777777" w:rsidR="00002B7E" w:rsidRPr="00DD5793" w:rsidRDefault="00002B7E" w:rsidP="00806296">
            <w:pPr>
              <w:spacing w:after="0" w:line="240" w:lineRule="auto"/>
            </w:pPr>
            <w:r w:rsidRPr="00DD5793">
              <w:t>= 50</w:t>
            </w:r>
          </w:p>
          <w:p w14:paraId="3AE6A280" w14:textId="77777777" w:rsidR="00002B7E" w:rsidRPr="00DD5793" w:rsidRDefault="00002B7E" w:rsidP="00806296">
            <w:pPr>
              <w:spacing w:after="0" w:line="240" w:lineRule="auto"/>
            </w:pPr>
          </w:p>
          <w:p w14:paraId="3CF4E410" w14:textId="77777777" w:rsidR="00002B7E" w:rsidRPr="00DD5793" w:rsidRDefault="00002B7E" w:rsidP="00806296">
            <w:pPr>
              <w:spacing w:after="0" w:line="240" w:lineRule="auto"/>
            </w:pPr>
            <w:r w:rsidRPr="00DD5793">
              <w:t>= –0.70</w:t>
            </w:r>
          </w:p>
          <w:p w14:paraId="19DE124E" w14:textId="77777777" w:rsidR="00002B7E" w:rsidRPr="00DD5793" w:rsidRDefault="00002B7E" w:rsidP="00806296">
            <w:pPr>
              <w:spacing w:after="0" w:line="240" w:lineRule="auto"/>
            </w:pPr>
            <w:r w:rsidRPr="00DD5793">
              <w:t>= 20</w:t>
            </w:r>
          </w:p>
          <w:p w14:paraId="777101AA" w14:textId="77777777" w:rsidR="00002B7E" w:rsidRPr="00DD5793" w:rsidRDefault="00002B7E" w:rsidP="00806296">
            <w:pPr>
              <w:spacing w:after="0" w:line="240" w:lineRule="auto"/>
            </w:pPr>
          </w:p>
          <w:p w14:paraId="4559D3F7" w14:textId="77777777" w:rsidR="00002B7E" w:rsidRPr="00DD5793" w:rsidRDefault="00002B7E" w:rsidP="00806296">
            <w:pPr>
              <w:spacing w:after="0" w:line="240" w:lineRule="auto"/>
            </w:pPr>
            <w:r w:rsidRPr="00DD5793">
              <w:t>= +0.35</w:t>
            </w:r>
          </w:p>
          <w:p w14:paraId="2225724A" w14:textId="77777777" w:rsidR="00002B7E" w:rsidRPr="00DD5793" w:rsidRDefault="00002B7E" w:rsidP="00806296">
            <w:pPr>
              <w:spacing w:after="0" w:line="240" w:lineRule="auto"/>
            </w:pPr>
            <w:r w:rsidRPr="00DD5793">
              <w:t>= 100</w:t>
            </w:r>
          </w:p>
          <w:p w14:paraId="119E4645" w14:textId="77777777" w:rsidR="00002B7E" w:rsidRPr="00DD5793" w:rsidRDefault="00002B7E" w:rsidP="00806296">
            <w:pPr>
              <w:spacing w:after="0" w:line="240" w:lineRule="auto"/>
            </w:pPr>
          </w:p>
          <w:p w14:paraId="7FFA802E" w14:textId="77777777" w:rsidR="00002B7E" w:rsidRPr="00DD5793" w:rsidRDefault="00002B7E" w:rsidP="00806296">
            <w:pPr>
              <w:spacing w:after="0" w:line="240" w:lineRule="auto"/>
              <w:rPr>
                <w:rFonts w:cs="Arial"/>
              </w:rPr>
            </w:pPr>
            <w:r w:rsidRPr="00DD5793">
              <w:t xml:space="preserve">= </w:t>
            </w:r>
            <m:oMath>
              <m:f>
                <m:fPr>
                  <m:ctrlPr>
                    <w:rPr>
                      <w:rFonts w:ascii="Cambria Math" w:hAnsi="Cambria Math" w:cs="Arial"/>
                      <w:i/>
                      <w:sz w:val="33"/>
                      <w:szCs w:val="33"/>
                    </w:rPr>
                  </m:ctrlPr>
                </m:fPr>
                <m:num>
                  <m:d>
                    <m:dPr>
                      <m:ctrlPr>
                        <w:rPr>
                          <w:rFonts w:ascii="Cambria Math" w:hAnsi="Cambria Math" w:cs="Arial"/>
                          <w:i/>
                          <w:sz w:val="33"/>
                          <w:szCs w:val="33"/>
                        </w:rPr>
                      </m:ctrlPr>
                    </m:dPr>
                    <m:e>
                      <m:r>
                        <m:rPr>
                          <m:nor/>
                        </m:rPr>
                        <w:rPr>
                          <w:rFonts w:cs="Arial"/>
                          <w:sz w:val="33"/>
                          <w:szCs w:val="33"/>
                        </w:rPr>
                        <m:t>50*+0.25</m:t>
                      </m:r>
                    </m:e>
                  </m:d>
                  <m:r>
                    <m:rPr>
                      <m:nor/>
                    </m:rPr>
                    <w:rPr>
                      <w:rFonts w:cs="Arial"/>
                      <w:sz w:val="33"/>
                      <w:szCs w:val="33"/>
                    </w:rPr>
                    <m:t>+</m:t>
                  </m:r>
                  <m:d>
                    <m:dPr>
                      <m:ctrlPr>
                        <w:rPr>
                          <w:rFonts w:ascii="Cambria Math" w:hAnsi="Cambria Math" w:cs="Arial"/>
                          <w:i/>
                          <w:sz w:val="33"/>
                          <w:szCs w:val="33"/>
                        </w:rPr>
                      </m:ctrlPr>
                    </m:dPr>
                    <m:e>
                      <m:r>
                        <m:rPr>
                          <m:nor/>
                        </m:rPr>
                        <w:rPr>
                          <w:rFonts w:cs="Arial"/>
                          <w:sz w:val="33"/>
                          <w:szCs w:val="33"/>
                        </w:rPr>
                        <m:t>20*</m:t>
                      </m:r>
                      <m:r>
                        <m:rPr>
                          <m:nor/>
                        </m:rPr>
                        <m:t>–</m:t>
                      </m:r>
                      <m:r>
                        <m:rPr>
                          <m:nor/>
                        </m:rPr>
                        <w:rPr>
                          <w:rFonts w:cs="Arial"/>
                          <w:sz w:val="33"/>
                          <w:szCs w:val="33"/>
                        </w:rPr>
                        <m:t>0.70</m:t>
                      </m:r>
                    </m:e>
                  </m:d>
                  <m:r>
                    <m:rPr>
                      <m:nor/>
                    </m:rPr>
                    <w:rPr>
                      <w:rFonts w:cs="Arial"/>
                      <w:sz w:val="33"/>
                      <w:szCs w:val="33"/>
                    </w:rPr>
                    <m:t>+</m:t>
                  </m:r>
                  <m:d>
                    <m:dPr>
                      <m:ctrlPr>
                        <w:rPr>
                          <w:rFonts w:ascii="Cambria Math" w:hAnsi="Cambria Math" w:cs="Arial"/>
                          <w:i/>
                          <w:sz w:val="33"/>
                          <w:szCs w:val="33"/>
                        </w:rPr>
                      </m:ctrlPr>
                    </m:dPr>
                    <m:e>
                      <m:r>
                        <m:rPr>
                          <m:nor/>
                        </m:rPr>
                        <w:rPr>
                          <w:rFonts w:cs="Arial"/>
                          <w:sz w:val="33"/>
                          <w:szCs w:val="33"/>
                        </w:rPr>
                        <m:t>100*+0.35</m:t>
                      </m:r>
                    </m:e>
                  </m:d>
                </m:num>
                <m:den>
                  <m:r>
                    <m:rPr>
                      <m:nor/>
                    </m:rPr>
                    <w:rPr>
                      <w:rFonts w:cs="Arial"/>
                      <w:sz w:val="33"/>
                      <w:szCs w:val="33"/>
                    </w:rPr>
                    <m:t>50+20+100</m:t>
                  </m:r>
                </m:den>
              </m:f>
            </m:oMath>
          </w:p>
          <w:p w14:paraId="481470FA" w14:textId="77777777" w:rsidR="00002B7E" w:rsidRDefault="00002B7E" w:rsidP="00806296">
            <w:pPr>
              <w:spacing w:after="0" w:line="240" w:lineRule="auto"/>
              <w:rPr>
                <w:rFonts w:cs="Arial"/>
              </w:rPr>
            </w:pPr>
            <w:r w:rsidRPr="00DD5793">
              <w:rPr>
                <w:rFonts w:cs="Arial"/>
              </w:rPr>
              <w:t xml:space="preserve"> </w:t>
            </w:r>
          </w:p>
          <w:p w14:paraId="533F01DB" w14:textId="77777777" w:rsidR="00002B7E" w:rsidRPr="0057612D" w:rsidRDefault="00002B7E" w:rsidP="00806296">
            <w:pPr>
              <w:spacing w:after="0" w:line="240" w:lineRule="auto"/>
              <w:rPr>
                <w:rFonts w:cs="Arial"/>
              </w:rPr>
            </w:pPr>
            <w:r>
              <w:rPr>
                <w:rFonts w:cs="Arial"/>
              </w:rPr>
              <w:t>=</w:t>
            </w:r>
            <w:r w:rsidRPr="00DD5793">
              <w:rPr>
                <w:rFonts w:cs="Arial"/>
              </w:rPr>
              <w:t xml:space="preserve">+0.20 </w:t>
            </w:r>
            <w:r>
              <w:rPr>
                <w:rFonts w:cs="Arial"/>
              </w:rPr>
              <w:t xml:space="preserve">A level </w:t>
            </w:r>
            <w:r w:rsidRPr="00DD5793">
              <w:rPr>
                <w:rFonts w:cs="Arial"/>
              </w:rPr>
              <w:t>grade</w:t>
            </w:r>
            <w:r>
              <w:rPr>
                <w:rFonts w:cs="Arial"/>
              </w:rPr>
              <w:t>s</w:t>
            </w:r>
          </w:p>
        </w:tc>
      </w:tr>
    </w:tbl>
    <w:p w14:paraId="58559E8C" w14:textId="77777777" w:rsidR="00726B58" w:rsidRDefault="00726B58" w:rsidP="00806296">
      <w:pPr>
        <w:spacing w:after="240"/>
        <w:contextualSpacing/>
        <w:rPr>
          <w:b/>
          <w:bCs/>
          <w:color w:val="104F75"/>
          <w:sz w:val="28"/>
          <w:szCs w:val="28"/>
        </w:rPr>
      </w:pPr>
      <w:bookmarkStart w:id="171" w:name="_Toc419456586"/>
      <w:bookmarkStart w:id="172" w:name="_Toc462072762"/>
    </w:p>
    <w:p w14:paraId="7A9C51FA" w14:textId="7C279FB6" w:rsidR="00726B58" w:rsidRPr="009E2807" w:rsidRDefault="00726B58" w:rsidP="00806296">
      <w:pPr>
        <w:rPr>
          <w:b/>
        </w:rPr>
      </w:pPr>
      <w:r w:rsidRPr="009E2807">
        <w:rPr>
          <w:b/>
        </w:rPr>
        <w:t>Formulae</w:t>
      </w:r>
    </w:p>
    <w:bookmarkEnd w:id="171"/>
    <w:bookmarkEnd w:id="172"/>
    <w:p w14:paraId="2EDAF0E7" w14:textId="0A9D436C" w:rsidR="00CF3A4D" w:rsidRDefault="00CF3A4D" w:rsidP="00806296">
      <w:pPr>
        <w:spacing w:after="240"/>
        <w:contextualSpacing/>
      </w:pPr>
      <w:r>
        <w:t>The information required to performance this calculation is as follows:</w:t>
      </w:r>
    </w:p>
    <w:p w14:paraId="4E303703" w14:textId="77777777" w:rsidR="00CF3A4D" w:rsidRDefault="00CF3A4D" w:rsidP="00806296">
      <w:pPr>
        <w:spacing w:after="240"/>
        <w:contextualSpacing/>
      </w:pPr>
    </w:p>
    <w:tbl>
      <w:tblPr>
        <w:tblW w:w="0" w:type="auto"/>
        <w:tblInd w:w="720" w:type="dxa"/>
        <w:tblLook w:val="04A0" w:firstRow="1" w:lastRow="0" w:firstColumn="1" w:lastColumn="0" w:noHBand="0" w:noVBand="1"/>
      </w:tblPr>
      <w:tblGrid>
        <w:gridCol w:w="1501"/>
        <w:gridCol w:w="7277"/>
      </w:tblGrid>
      <w:tr w:rsidR="00CF3A4D" w14:paraId="7B9AE90B" w14:textId="77777777" w:rsidTr="00B317AA">
        <w:tc>
          <w:tcPr>
            <w:tcW w:w="1515" w:type="dxa"/>
          </w:tcPr>
          <w:p w14:paraId="20589E65" w14:textId="77777777" w:rsidR="00CF3A4D" w:rsidRPr="00CF3A4D" w:rsidRDefault="00CF3A4D" w:rsidP="00806296">
            <w:pPr>
              <w:spacing w:after="0" w:line="240" w:lineRule="auto"/>
              <w:ind w:left="304" w:hanging="360"/>
              <w:rPr>
                <w:b/>
              </w:rPr>
            </w:pPr>
            <w:r w:rsidRPr="00CF3A4D">
              <w:rPr>
                <w:b/>
              </w:rPr>
              <w:t>Variable</w:t>
            </w:r>
          </w:p>
        </w:tc>
        <w:tc>
          <w:tcPr>
            <w:tcW w:w="7477" w:type="dxa"/>
          </w:tcPr>
          <w:p w14:paraId="02C13F51" w14:textId="77777777" w:rsidR="00CF3A4D" w:rsidRPr="00CF3A4D" w:rsidRDefault="00CF3A4D" w:rsidP="00806296">
            <w:pPr>
              <w:spacing w:after="0" w:line="240" w:lineRule="auto"/>
              <w:rPr>
                <w:b/>
              </w:rPr>
            </w:pPr>
            <w:r w:rsidRPr="00CF3A4D">
              <w:rPr>
                <w:b/>
              </w:rPr>
              <w:t>Description</w:t>
            </w:r>
          </w:p>
          <w:p w14:paraId="4AA6C9DC" w14:textId="77777777" w:rsidR="00CF3A4D" w:rsidRPr="002840FD" w:rsidRDefault="00CF3A4D" w:rsidP="00806296">
            <w:pPr>
              <w:pStyle w:val="ListParagraph"/>
              <w:numPr>
                <w:ilvl w:val="0"/>
                <w:numId w:val="0"/>
              </w:numPr>
              <w:spacing w:after="0" w:line="240" w:lineRule="auto"/>
              <w:ind w:left="720"/>
              <w:rPr>
                <w:b/>
              </w:rPr>
            </w:pPr>
          </w:p>
        </w:tc>
      </w:tr>
    </w:tbl>
    <w:p w14:paraId="00EB3FF7" w14:textId="77777777" w:rsidR="00CF3A4D" w:rsidRPr="00252A5D" w:rsidRDefault="00CF3A4D" w:rsidP="00806296">
      <w:pPr>
        <w:spacing w:after="0" w:line="240" w:lineRule="auto"/>
        <w:ind w:left="2127" w:hanging="1407"/>
        <w:rPr>
          <w:rFonts w:cs="Arial"/>
        </w:rPr>
      </w:pPr>
      <w:r w:rsidRPr="00252A5D">
        <w:rPr>
          <w:rFonts w:cs="Arial"/>
          <w:position w:val="-14"/>
        </w:rPr>
        <w:object w:dxaOrig="880" w:dyaOrig="380" w14:anchorId="338BEEA6">
          <v:shape id="_x0000_i1035" type="#_x0000_t75" alt="A symbol showing VA subscript QualSubj. This is a value added score for a particular qualification within a given qualification type for a school/college" style="width:46.7pt;height:20.35pt" o:ole="">
            <v:imagedata r:id="rId74" o:title=""/>
          </v:shape>
          <o:OLEObject Type="Embed" ProgID="Equation.3" ShapeID="_x0000_i1035" DrawAspect="Content" ObjectID="_1577762669" r:id="rId75"/>
        </w:object>
      </w:r>
      <w:r>
        <w:rPr>
          <w:rFonts w:cs="Arial"/>
        </w:rPr>
        <w:tab/>
      </w:r>
      <w:r w:rsidRPr="00252A5D">
        <w:rPr>
          <w:rFonts w:cs="Arial"/>
        </w:rPr>
        <w:t>VA score for a particular qualification within a given qualification type at school/college level</w:t>
      </w:r>
    </w:p>
    <w:p w14:paraId="5C0188AC" w14:textId="77777777" w:rsidR="00CF3A4D" w:rsidRPr="00252A5D" w:rsidRDefault="00CF3A4D" w:rsidP="00806296">
      <w:pPr>
        <w:spacing w:after="0" w:line="240" w:lineRule="auto"/>
        <w:rPr>
          <w:rFonts w:cs="Arial"/>
        </w:rPr>
      </w:pPr>
    </w:p>
    <w:p w14:paraId="41E51330" w14:textId="77777777" w:rsidR="00CF3A4D" w:rsidRPr="00252A5D" w:rsidRDefault="00CF3A4D" w:rsidP="00806296">
      <w:pPr>
        <w:spacing w:after="0" w:line="240" w:lineRule="auto"/>
        <w:ind w:left="2127" w:hanging="1407"/>
        <w:rPr>
          <w:rFonts w:cs="Arial"/>
        </w:rPr>
      </w:pPr>
      <w:r w:rsidRPr="00252A5D">
        <w:rPr>
          <w:rFonts w:cs="Arial"/>
          <w:position w:val="-16"/>
        </w:rPr>
        <w:object w:dxaOrig="660" w:dyaOrig="420" w14:anchorId="1A4F2AD4">
          <v:shape id="_x0000_i1036" type="#_x0000_t75" alt="A symbol showing VA subscript Qual. This is an aggregated value added score across qualifications within a given qualification type for a school/college" style="width:30.8pt;height:20.35pt" o:ole="">
            <v:imagedata r:id="rId76" o:title=""/>
          </v:shape>
          <o:OLEObject Type="Embed" ProgID="Equation.3" ShapeID="_x0000_i1036" DrawAspect="Content" ObjectID="_1577762670" r:id="rId77"/>
        </w:object>
      </w:r>
      <w:r w:rsidRPr="00252A5D">
        <w:rPr>
          <w:rFonts w:cs="Arial"/>
        </w:rPr>
        <w:tab/>
        <w:t>Aggregate VA score across qualifications</w:t>
      </w:r>
      <w:r>
        <w:rPr>
          <w:rFonts w:cs="Arial"/>
        </w:rPr>
        <w:t xml:space="preserve"> </w:t>
      </w:r>
      <w:r w:rsidRPr="00252A5D">
        <w:rPr>
          <w:rFonts w:cs="Arial"/>
        </w:rPr>
        <w:t>within a given qualification type at school/college level</w:t>
      </w:r>
    </w:p>
    <w:p w14:paraId="0C1E028A" w14:textId="77777777" w:rsidR="00CF3A4D" w:rsidRPr="00252A5D" w:rsidRDefault="00CF3A4D" w:rsidP="00806296">
      <w:pPr>
        <w:spacing w:after="0" w:line="240" w:lineRule="auto"/>
        <w:ind w:left="4254" w:firstLine="709"/>
        <w:rPr>
          <w:rFonts w:cs="Arial"/>
        </w:rPr>
      </w:pPr>
    </w:p>
    <w:p w14:paraId="76542366" w14:textId="77777777" w:rsidR="00CF3A4D" w:rsidRPr="00252A5D" w:rsidRDefault="00CF3A4D" w:rsidP="00806296">
      <w:pPr>
        <w:spacing w:after="0" w:line="240" w:lineRule="auto"/>
        <w:ind w:left="2127" w:hanging="1407"/>
        <w:rPr>
          <w:rFonts w:cs="Arial"/>
        </w:rPr>
      </w:pPr>
      <w:r w:rsidRPr="00252A5D">
        <w:rPr>
          <w:rFonts w:cs="Arial"/>
          <w:position w:val="-16"/>
        </w:rPr>
        <w:object w:dxaOrig="1080" w:dyaOrig="420" w14:anchorId="6A2AB64B">
          <v:shape id="_x0000_i1037" type="#_x0000_t75" alt="A symbol showing n subscript ExamQualSubj. The number of exams taken for a particular qualification in a school/college" style="width:56.6pt;height:20.35pt" o:ole="">
            <v:imagedata r:id="rId78" o:title=""/>
          </v:shape>
          <o:OLEObject Type="Embed" ProgID="Equation.3" ShapeID="_x0000_i1037" DrawAspect="Content" ObjectID="_1577762671" r:id="rId79"/>
        </w:object>
      </w:r>
      <w:r w:rsidRPr="00252A5D">
        <w:rPr>
          <w:rFonts w:cs="Arial"/>
        </w:rPr>
        <w:tab/>
        <w:t>Number of exams for a particular qualification at school/college level</w:t>
      </w:r>
    </w:p>
    <w:p w14:paraId="14DEF3E6" w14:textId="77777777" w:rsidR="00CF3A4D" w:rsidRPr="00252A5D" w:rsidRDefault="00CF3A4D" w:rsidP="00806296">
      <w:pPr>
        <w:spacing w:after="0" w:line="240" w:lineRule="auto"/>
        <w:rPr>
          <w:rFonts w:cs="Arial"/>
        </w:rPr>
      </w:pPr>
    </w:p>
    <w:p w14:paraId="483F6B23" w14:textId="77777777" w:rsidR="00CF3A4D" w:rsidRPr="00252A5D" w:rsidRDefault="00CF3A4D" w:rsidP="00806296">
      <w:pPr>
        <w:spacing w:after="0" w:line="240" w:lineRule="auto"/>
        <w:ind w:left="2127" w:hanging="1407"/>
        <w:rPr>
          <w:rFonts w:cs="Arial"/>
        </w:rPr>
      </w:pPr>
      <w:r w:rsidRPr="00252A5D">
        <w:rPr>
          <w:rFonts w:cs="Arial"/>
          <w:position w:val="-14"/>
        </w:rPr>
        <w:object w:dxaOrig="859" w:dyaOrig="380" w14:anchorId="03A04CB1">
          <v:shape id="_x0000_i1038" type="#_x0000_t75" alt="A symbol showing n subscript ExamQual. The number of exams taken across all qualifications for a particular qualification type in a school/college" style="width:41.2pt;height:20.35pt" o:ole="">
            <v:imagedata r:id="rId80" o:title=""/>
          </v:shape>
          <o:OLEObject Type="Embed" ProgID="Equation.3" ShapeID="_x0000_i1038" DrawAspect="Content" ObjectID="_1577762672" r:id="rId81"/>
        </w:object>
      </w:r>
      <w:r>
        <w:rPr>
          <w:rFonts w:cs="Arial"/>
        </w:rPr>
        <w:tab/>
      </w:r>
      <w:r w:rsidRPr="00252A5D">
        <w:rPr>
          <w:rFonts w:cs="Arial"/>
        </w:rPr>
        <w:t>Number of exams across all qualifications</w:t>
      </w:r>
      <w:r>
        <w:rPr>
          <w:rFonts w:cs="Arial"/>
        </w:rPr>
        <w:t xml:space="preserve"> </w:t>
      </w:r>
      <w:r w:rsidRPr="00252A5D">
        <w:rPr>
          <w:rFonts w:cs="Arial"/>
        </w:rPr>
        <w:t>within a given qualification type at school/college level</w:t>
      </w:r>
    </w:p>
    <w:p w14:paraId="43FDFA7A" w14:textId="77777777" w:rsidR="00CF3A4D" w:rsidRPr="00252A5D" w:rsidRDefault="00CF3A4D" w:rsidP="00806296">
      <w:pPr>
        <w:spacing w:after="0" w:line="240" w:lineRule="auto"/>
        <w:rPr>
          <w:rFonts w:cs="Arial"/>
        </w:rPr>
      </w:pPr>
    </w:p>
    <w:p w14:paraId="017EEF38" w14:textId="77777777" w:rsidR="00CF3A4D" w:rsidRPr="00252A5D" w:rsidRDefault="00CF3A4D" w:rsidP="00806296">
      <w:pPr>
        <w:spacing w:after="0" w:line="240" w:lineRule="auto"/>
        <w:ind w:left="2127" w:hanging="1407"/>
        <w:rPr>
          <w:rFonts w:cs="Arial"/>
        </w:rPr>
      </w:pPr>
      <w:r w:rsidRPr="00252A5D">
        <w:rPr>
          <w:rFonts w:cs="Arial"/>
          <w:position w:val="-14"/>
        </w:rPr>
        <w:object w:dxaOrig="800" w:dyaOrig="380" w14:anchorId="37AAD5ED">
          <v:shape id="_x0000_i1039" type="#_x0000_t75" alt="The upper psi symbol with subscript QualSubj. The standard error for a particular qualification in a scool/college" style="width:41.2pt;height:20.35pt" o:ole="">
            <v:imagedata r:id="rId82" o:title=""/>
          </v:shape>
          <o:OLEObject Type="Embed" ProgID="Equation.3" ShapeID="_x0000_i1039" DrawAspect="Content" ObjectID="_1577762673" r:id="rId83"/>
        </w:object>
      </w:r>
      <w:r>
        <w:rPr>
          <w:rFonts w:cs="Arial"/>
        </w:rPr>
        <w:tab/>
      </w:r>
      <w:r w:rsidRPr="00252A5D">
        <w:rPr>
          <w:rFonts w:cs="Arial"/>
        </w:rPr>
        <w:t>Standard error for a given qualification at school/college level</w:t>
      </w:r>
    </w:p>
    <w:p w14:paraId="7DABE319" w14:textId="77777777" w:rsidR="00CF3A4D" w:rsidRPr="00252A5D" w:rsidRDefault="00CF3A4D" w:rsidP="00806296">
      <w:pPr>
        <w:spacing w:after="0" w:line="240" w:lineRule="auto"/>
        <w:rPr>
          <w:rFonts w:cs="Arial"/>
        </w:rPr>
      </w:pPr>
    </w:p>
    <w:p w14:paraId="46343948" w14:textId="77777777" w:rsidR="00CF3A4D" w:rsidRPr="00252A5D" w:rsidRDefault="00CF3A4D" w:rsidP="00806296">
      <w:pPr>
        <w:spacing w:after="0" w:line="240" w:lineRule="auto"/>
        <w:ind w:left="2127" w:hanging="1407"/>
        <w:rPr>
          <w:rFonts w:cs="Arial"/>
        </w:rPr>
      </w:pPr>
      <w:r w:rsidRPr="00252A5D">
        <w:rPr>
          <w:rFonts w:cs="Arial"/>
          <w:position w:val="-16"/>
        </w:rPr>
        <w:object w:dxaOrig="639" w:dyaOrig="400" w14:anchorId="2FDDC4B5">
          <v:shape id="_x0000_i1040" type="#_x0000_t75" alt="The upper psi symbol with subscript VA Qual. The standard error for a particular qualification type in a scool/college" style="width:30.8pt;height:20.35pt" o:ole="">
            <v:imagedata r:id="rId84" o:title=""/>
          </v:shape>
          <o:OLEObject Type="Embed" ProgID="Equation.3" ShapeID="_x0000_i1040" DrawAspect="Content" ObjectID="_1577762674" r:id="rId85"/>
        </w:object>
      </w:r>
      <w:r w:rsidRPr="00252A5D">
        <w:rPr>
          <w:rFonts w:cs="Arial"/>
        </w:rPr>
        <w:tab/>
        <w:t>Standard error for a given qualification type at school/college level</w:t>
      </w:r>
    </w:p>
    <w:p w14:paraId="5C8666A1" w14:textId="77777777" w:rsidR="00CF3A4D" w:rsidRPr="00252A5D" w:rsidRDefault="00CF3A4D" w:rsidP="00806296">
      <w:pPr>
        <w:spacing w:after="0" w:line="240" w:lineRule="auto"/>
        <w:rPr>
          <w:rFonts w:cs="Arial"/>
        </w:rPr>
      </w:pPr>
    </w:p>
    <w:p w14:paraId="2B1C28C6" w14:textId="77777777" w:rsidR="00CF3A4D" w:rsidRDefault="00CF3A4D" w:rsidP="00806296">
      <w:pPr>
        <w:spacing w:after="0" w:line="240" w:lineRule="auto"/>
        <w:ind w:left="2127" w:hanging="1407"/>
        <w:rPr>
          <w:rFonts w:cs="Arial"/>
        </w:rPr>
      </w:pPr>
      <w:r w:rsidRPr="00252A5D">
        <w:rPr>
          <w:rFonts w:cs="Arial"/>
          <w:position w:val="-6"/>
        </w:rPr>
        <w:object w:dxaOrig="240" w:dyaOrig="220" w14:anchorId="69D024E6">
          <v:shape id="_x0000_i1041" type="#_x0000_t75" alt="The w symbol representing subject weighting" style="width:10.45pt;height:10.45pt" o:ole="">
            <v:imagedata r:id="rId86" o:title=""/>
          </v:shape>
          <o:OLEObject Type="Embed" ProgID="Equation.3" ShapeID="_x0000_i1041" DrawAspect="Content" ObjectID="_1577762675" r:id="rId87"/>
        </w:object>
      </w:r>
      <w:r w:rsidRPr="00252A5D">
        <w:rPr>
          <w:rFonts w:cs="Arial"/>
        </w:rPr>
        <w:tab/>
        <w:t>Weighting factor for selected qualifications</w:t>
      </w:r>
      <w:r>
        <w:rPr>
          <w:rFonts w:cs="Arial"/>
        </w:rPr>
        <w:t xml:space="preserve">, </w:t>
      </w:r>
      <w:r w:rsidRPr="00252A5D">
        <w:rPr>
          <w:rFonts w:cs="Arial"/>
        </w:rPr>
        <w:object w:dxaOrig="240" w:dyaOrig="220" w14:anchorId="712480E4">
          <v:shape id="_x0000_i1042" type="#_x0000_t75" alt="w" style="width:10.45pt;height:10.45pt" o:ole="">
            <v:imagedata r:id="rId86" o:title=""/>
          </v:shape>
          <o:OLEObject Type="Embed" ProgID="Equation.3" ShapeID="_x0000_i1042" DrawAspect="Content" ObjectID="_1577762676" r:id="rId88"/>
        </w:object>
      </w:r>
      <w:r w:rsidRPr="00252A5D">
        <w:rPr>
          <w:rFonts w:cs="Arial"/>
        </w:rPr>
        <w:t xml:space="preserve"> = 1 for all qualifications, except General Studies, where </w:t>
      </w:r>
      <w:r w:rsidRPr="00252A5D">
        <w:rPr>
          <w:rFonts w:cs="Arial"/>
        </w:rPr>
        <w:object w:dxaOrig="240" w:dyaOrig="220" w14:anchorId="207195E7">
          <v:shape id="_x0000_i1043" type="#_x0000_t75" alt="w" style="width:10.45pt;height:10.45pt" o:ole="">
            <v:imagedata r:id="rId86" o:title=""/>
          </v:shape>
          <o:OLEObject Type="Embed" ProgID="Equation.3" ShapeID="_x0000_i1043" DrawAspect="Content" ObjectID="_1577762677" r:id="rId89"/>
        </w:object>
      </w:r>
      <w:r w:rsidRPr="00252A5D">
        <w:rPr>
          <w:rFonts w:cs="Arial"/>
        </w:rPr>
        <w:t xml:space="preserve"> = 0.5</w:t>
      </w:r>
    </w:p>
    <w:p w14:paraId="7D1B4F13" w14:textId="77777777" w:rsidR="00CF3A4D" w:rsidRDefault="00CF3A4D" w:rsidP="00806296">
      <w:pPr>
        <w:rPr>
          <w:b/>
          <w:i/>
        </w:rPr>
      </w:pPr>
    </w:p>
    <w:p w14:paraId="2B095931" w14:textId="78E82689" w:rsidR="00CF3A4D" w:rsidRPr="009B3C74" w:rsidRDefault="00CF3A4D" w:rsidP="00806296">
      <w:pPr>
        <w:rPr>
          <w:b/>
        </w:rPr>
      </w:pPr>
      <w:r w:rsidRPr="009B3C74">
        <w:rPr>
          <w:b/>
        </w:rPr>
        <w:t>Calculating VA scores for a qualification type</w:t>
      </w:r>
    </w:p>
    <w:p w14:paraId="20AF7B7A" w14:textId="77777777" w:rsidR="00CF3A4D" w:rsidRDefault="00CF3A4D" w:rsidP="00806296">
      <w:pPr>
        <w:spacing w:after="240"/>
        <w:contextualSpacing/>
      </w:pPr>
      <w:r>
        <w:t>The formula below is used to calculate aggregate VA scores for qualification types for a school or college. This formula is used for each qualification type that a school or college offers:</w:t>
      </w:r>
    </w:p>
    <w:p w14:paraId="0720C686" w14:textId="77777777" w:rsidR="00CF3A4D" w:rsidRDefault="00CF3A4D" w:rsidP="00806296">
      <w:pPr>
        <w:pStyle w:val="ListParagraph"/>
        <w:numPr>
          <w:ilvl w:val="0"/>
          <w:numId w:val="0"/>
        </w:numPr>
        <w:ind w:left="360"/>
        <w:rPr>
          <w:rFonts w:cs="Arial"/>
        </w:rPr>
      </w:pPr>
      <w:r w:rsidRPr="002840FD">
        <w:rPr>
          <w:rFonts w:cs="Arial"/>
          <w:position w:val="-32"/>
        </w:rPr>
        <w:object w:dxaOrig="3540" w:dyaOrig="1040" w14:anchorId="40908820">
          <v:shape id="_x0000_i1044" type="#_x0000_t75" alt="The formula used to calculate aggregated qualification type value added scores for a school or college" style="width:174.9pt;height:51.65pt" o:ole="">
            <v:imagedata r:id="rId90" o:title=""/>
          </v:shape>
          <o:OLEObject Type="Embed" ProgID="Equation.3" ShapeID="_x0000_i1044" DrawAspect="Content" ObjectID="_1577762678" r:id="rId91"/>
        </w:object>
      </w:r>
    </w:p>
    <w:p w14:paraId="0F6CB5EF" w14:textId="77777777" w:rsidR="00CF3A4D" w:rsidRPr="009B3C74" w:rsidRDefault="00CF3A4D" w:rsidP="00806296">
      <w:pPr>
        <w:rPr>
          <w:b/>
        </w:rPr>
      </w:pPr>
      <w:r w:rsidRPr="009B3C74">
        <w:rPr>
          <w:b/>
        </w:rPr>
        <w:t>Calculating confidence intervals around a school or college’s qualification type VA score</w:t>
      </w:r>
    </w:p>
    <w:p w14:paraId="588C4E97" w14:textId="77777777" w:rsidR="00CF3A4D" w:rsidRDefault="00CF3A4D" w:rsidP="00806296">
      <w:pPr>
        <w:spacing w:after="240"/>
        <w:contextualSpacing/>
      </w:pPr>
      <w:r>
        <w:t>It is then possible to calculate 95% confidence intervals around the school or college’s qualification type VA score. To do this, the standard error for the qualification type needs to be determined first:</w:t>
      </w:r>
    </w:p>
    <w:p w14:paraId="19AFDC9C" w14:textId="77777777" w:rsidR="00CF3A4D" w:rsidRDefault="00CF3A4D" w:rsidP="00806296">
      <w:pPr>
        <w:pStyle w:val="ListParagraph"/>
        <w:numPr>
          <w:ilvl w:val="0"/>
          <w:numId w:val="0"/>
        </w:numPr>
        <w:ind w:left="360"/>
        <w:rPr>
          <w:rFonts w:cs="Arial"/>
        </w:rPr>
      </w:pPr>
      <w:r w:rsidRPr="002840FD">
        <w:rPr>
          <w:rFonts w:cs="Arial"/>
          <w:position w:val="-36"/>
        </w:rPr>
        <w:object w:dxaOrig="4000" w:dyaOrig="920" w14:anchorId="03C2F8DD">
          <v:shape id="_x0000_i1045" type="#_x0000_t75" alt="The formula used to calculate the standard error for a particular qualification type value added score in a school or college" style="width:200.6pt;height:46.7pt" o:ole="">
            <v:imagedata r:id="rId92" o:title=""/>
          </v:shape>
          <o:OLEObject Type="Embed" ProgID="Equation.3" ShapeID="_x0000_i1045" DrawAspect="Content" ObjectID="_1577762679" r:id="rId93"/>
        </w:object>
      </w:r>
    </w:p>
    <w:p w14:paraId="18C32F52" w14:textId="539B39C1" w:rsidR="00CF3A4D" w:rsidRDefault="00CF3A4D" w:rsidP="00806296">
      <w:pPr>
        <w:spacing w:after="240"/>
        <w:contextualSpacing/>
      </w:pPr>
      <w:r>
        <w:t>With the standard error for the qualification type, the following equation can be used to calculate confidence intervals around the VA score:</w:t>
      </w:r>
    </w:p>
    <w:p w14:paraId="5FD71415" w14:textId="7F51F5E4" w:rsidR="00D45731" w:rsidRPr="00D45731" w:rsidRDefault="00CF3A4D" w:rsidP="00806296">
      <w:r>
        <w:rPr>
          <w:position w:val="-16"/>
        </w:rPr>
        <w:object w:dxaOrig="1780" w:dyaOrig="400" w14:anchorId="69D1E377">
          <v:shape id="_x0000_i1046" type="#_x0000_t75" alt="The formula to calculate upper and lower confidence limits around a qualification type value added score for a school or college" style="width:87.4pt;height:20.35pt" o:ole="">
            <v:imagedata r:id="rId94" o:title=""/>
          </v:shape>
          <o:OLEObject Type="Embed" ProgID="Equation.3" ShapeID="_x0000_i1046" DrawAspect="Content" ObjectID="_1577762680" r:id="rId95"/>
        </w:object>
      </w:r>
    </w:p>
    <w:p w14:paraId="5AFC4A25" w14:textId="3E011558" w:rsidR="00002B7E" w:rsidRPr="00970855" w:rsidRDefault="00002B7E" w:rsidP="00806296">
      <w:pPr>
        <w:pStyle w:val="TitleText"/>
        <w:spacing w:before="160"/>
        <w:rPr>
          <w:rStyle w:val="Heading3Char"/>
          <w:b/>
        </w:rPr>
      </w:pPr>
      <w:bookmarkStart w:id="173" w:name="_5.3.2.c_Calculating_academic"/>
      <w:bookmarkStart w:id="174" w:name="_Toc419456576"/>
      <w:bookmarkStart w:id="175" w:name="_Toc471723654"/>
      <w:bookmarkEnd w:id="173"/>
      <w:r w:rsidRPr="00970855">
        <w:rPr>
          <w:rStyle w:val="Heading3Char"/>
          <w:b/>
        </w:rPr>
        <w:t>Calculating academic and Applied General qualifications value added score</w:t>
      </w:r>
      <w:bookmarkEnd w:id="174"/>
      <w:bookmarkEnd w:id="175"/>
    </w:p>
    <w:p w14:paraId="1BB54D94" w14:textId="77777777" w:rsidR="00002B7E" w:rsidRDefault="00002B7E" w:rsidP="00806296">
      <w:r>
        <w:t xml:space="preserve">Finally, using VA scores for all qualifications, school and college overall academic and Applied General VA scores can be calculated. </w:t>
      </w:r>
    </w:p>
    <w:p w14:paraId="156DDBF8" w14:textId="77777777" w:rsidR="00002B7E" w:rsidRDefault="00002B7E" w:rsidP="00806296">
      <w:r>
        <w:t>Academic VA scores are the average of all academic qualification type VA scores. This calculation is weighted by the relative size of each qualification type. Applied general scores are calculated likewise.</w:t>
      </w:r>
    </w:p>
    <w:p w14:paraId="329C6B39" w14:textId="77777777" w:rsidR="00002B7E" w:rsidRPr="00CC34B0" w:rsidRDefault="00002B7E" w:rsidP="00806296">
      <w:pPr>
        <w:keepNext/>
        <w:rPr>
          <w:b/>
        </w:rPr>
      </w:pPr>
      <w:r w:rsidRPr="00CC34B0">
        <w:rPr>
          <w:b/>
        </w:rPr>
        <w:t>Example</w:t>
      </w:r>
    </w:p>
    <w:p w14:paraId="35CA310A" w14:textId="77777777" w:rsidR="00002B7E" w:rsidRDefault="00002B7E" w:rsidP="00806296">
      <w:r>
        <w:t>Below is the summary of all qualification type VA scores for an example school:</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499"/>
        <w:gridCol w:w="2296"/>
        <w:gridCol w:w="2405"/>
      </w:tblGrid>
      <w:tr w:rsidR="00002B7E" w14:paraId="2A2BFAC5" w14:textId="77777777" w:rsidTr="000634CA">
        <w:trPr>
          <w:trHeight w:val="652"/>
          <w:jc w:val="center"/>
        </w:trPr>
        <w:tc>
          <w:tcPr>
            <w:tcW w:w="3731" w:type="dxa"/>
            <w:shd w:val="clear" w:color="auto" w:fill="CFDCE3"/>
            <w:vAlign w:val="center"/>
          </w:tcPr>
          <w:p w14:paraId="28C8237A" w14:textId="77777777" w:rsidR="00002B7E" w:rsidRPr="00331662" w:rsidRDefault="00002B7E" w:rsidP="00806296">
            <w:pPr>
              <w:spacing w:after="0" w:line="240" w:lineRule="auto"/>
            </w:pPr>
            <w:r w:rsidRPr="00331662">
              <w:lastRenderedPageBreak/>
              <w:t>Qualification type</w:t>
            </w:r>
          </w:p>
        </w:tc>
        <w:tc>
          <w:tcPr>
            <w:tcW w:w="1499" w:type="dxa"/>
            <w:shd w:val="clear" w:color="auto" w:fill="CFDCE3"/>
            <w:vAlign w:val="center"/>
          </w:tcPr>
          <w:p w14:paraId="2105C6CE" w14:textId="77777777" w:rsidR="00002B7E" w:rsidRPr="00331662" w:rsidRDefault="00002B7E" w:rsidP="00806296">
            <w:pPr>
              <w:spacing w:after="0" w:line="240" w:lineRule="auto"/>
            </w:pPr>
            <w:r w:rsidRPr="00331662">
              <w:t>VA score</w:t>
            </w:r>
          </w:p>
        </w:tc>
        <w:tc>
          <w:tcPr>
            <w:tcW w:w="2296" w:type="dxa"/>
            <w:shd w:val="clear" w:color="auto" w:fill="CFDCE3"/>
            <w:vAlign w:val="center"/>
          </w:tcPr>
          <w:p w14:paraId="75A88B40" w14:textId="77777777" w:rsidR="00002B7E" w:rsidRPr="00331662" w:rsidRDefault="00002B7E" w:rsidP="00806296">
            <w:pPr>
              <w:spacing w:after="0" w:line="240" w:lineRule="auto"/>
              <w:rPr>
                <w:b/>
                <w:bCs/>
              </w:rPr>
            </w:pPr>
            <w:r w:rsidRPr="00331662">
              <w:t xml:space="preserve">Number of </w:t>
            </w:r>
          </w:p>
          <w:p w14:paraId="5DF2FBDA" w14:textId="77777777" w:rsidR="00002B7E" w:rsidRPr="00331662" w:rsidRDefault="00002B7E" w:rsidP="00806296">
            <w:pPr>
              <w:spacing w:after="0" w:line="240" w:lineRule="auto"/>
              <w:rPr>
                <w:b/>
                <w:bCs/>
              </w:rPr>
            </w:pPr>
            <w:r w:rsidRPr="00331662">
              <w:t>students</w:t>
            </w:r>
          </w:p>
        </w:tc>
        <w:tc>
          <w:tcPr>
            <w:tcW w:w="2405" w:type="dxa"/>
            <w:shd w:val="clear" w:color="auto" w:fill="CFDCE3"/>
            <w:vAlign w:val="center"/>
          </w:tcPr>
          <w:p w14:paraId="4DB4BFB9" w14:textId="77777777" w:rsidR="00002B7E" w:rsidRPr="00331662" w:rsidRDefault="00002B7E" w:rsidP="00806296">
            <w:pPr>
              <w:spacing w:after="0" w:line="240" w:lineRule="auto"/>
            </w:pPr>
            <w:r w:rsidRPr="00331662">
              <w:t>Qualification type size</w:t>
            </w:r>
          </w:p>
        </w:tc>
      </w:tr>
      <w:tr w:rsidR="00002B7E" w14:paraId="4A120538" w14:textId="77777777" w:rsidTr="000634CA">
        <w:trPr>
          <w:trHeight w:val="333"/>
          <w:jc w:val="center"/>
        </w:trPr>
        <w:tc>
          <w:tcPr>
            <w:tcW w:w="3731" w:type="dxa"/>
            <w:shd w:val="clear" w:color="auto" w:fill="auto"/>
            <w:vAlign w:val="center"/>
          </w:tcPr>
          <w:p w14:paraId="744013E1" w14:textId="77777777" w:rsidR="00002B7E" w:rsidRDefault="00002B7E" w:rsidP="00806296">
            <w:pPr>
              <w:spacing w:after="0" w:line="240" w:lineRule="auto"/>
            </w:pPr>
            <w:r>
              <w:t>A level chemistry</w:t>
            </w:r>
          </w:p>
        </w:tc>
        <w:tc>
          <w:tcPr>
            <w:tcW w:w="1499" w:type="dxa"/>
            <w:shd w:val="clear" w:color="auto" w:fill="auto"/>
            <w:vAlign w:val="center"/>
          </w:tcPr>
          <w:p w14:paraId="5947A768" w14:textId="77777777" w:rsidR="00002B7E" w:rsidRDefault="00002B7E" w:rsidP="00806296">
            <w:pPr>
              <w:spacing w:after="0" w:line="240" w:lineRule="auto"/>
            </w:pPr>
            <w:r>
              <w:t>+0.50</w:t>
            </w:r>
          </w:p>
        </w:tc>
        <w:tc>
          <w:tcPr>
            <w:tcW w:w="2296" w:type="dxa"/>
            <w:shd w:val="clear" w:color="auto" w:fill="auto"/>
            <w:vAlign w:val="center"/>
          </w:tcPr>
          <w:p w14:paraId="2CEE269C" w14:textId="77777777" w:rsidR="00002B7E" w:rsidRDefault="00002B7E" w:rsidP="00806296">
            <w:pPr>
              <w:spacing w:after="0" w:line="240" w:lineRule="auto"/>
            </w:pPr>
            <w:r>
              <w:t>50</w:t>
            </w:r>
          </w:p>
        </w:tc>
        <w:tc>
          <w:tcPr>
            <w:tcW w:w="2405" w:type="dxa"/>
            <w:shd w:val="clear" w:color="auto" w:fill="auto"/>
            <w:vAlign w:val="center"/>
          </w:tcPr>
          <w:p w14:paraId="474C02BE" w14:textId="77777777" w:rsidR="00002B7E" w:rsidRDefault="00002B7E" w:rsidP="00806296">
            <w:pPr>
              <w:spacing w:after="0" w:line="240" w:lineRule="auto"/>
            </w:pPr>
            <w:r>
              <w:t>1.0</w:t>
            </w:r>
          </w:p>
        </w:tc>
      </w:tr>
      <w:tr w:rsidR="00002B7E" w14:paraId="33FB8125" w14:textId="77777777" w:rsidTr="000634CA">
        <w:trPr>
          <w:trHeight w:val="333"/>
          <w:jc w:val="center"/>
        </w:trPr>
        <w:tc>
          <w:tcPr>
            <w:tcW w:w="3731" w:type="dxa"/>
            <w:shd w:val="clear" w:color="auto" w:fill="auto"/>
            <w:vAlign w:val="center"/>
          </w:tcPr>
          <w:p w14:paraId="305F1926" w14:textId="77777777" w:rsidR="00002B7E" w:rsidRDefault="00002B7E" w:rsidP="00806296">
            <w:pPr>
              <w:spacing w:after="0" w:line="240" w:lineRule="auto"/>
            </w:pPr>
            <w:r>
              <w:t>AS level maths</w:t>
            </w:r>
          </w:p>
        </w:tc>
        <w:tc>
          <w:tcPr>
            <w:tcW w:w="1499" w:type="dxa"/>
            <w:shd w:val="clear" w:color="auto" w:fill="auto"/>
            <w:vAlign w:val="center"/>
          </w:tcPr>
          <w:p w14:paraId="4B549E8C" w14:textId="77777777" w:rsidR="00002B7E" w:rsidRDefault="00002B7E" w:rsidP="00806296">
            <w:pPr>
              <w:spacing w:after="0" w:line="240" w:lineRule="auto"/>
            </w:pPr>
            <w:r>
              <w:t>–0.15</w:t>
            </w:r>
          </w:p>
        </w:tc>
        <w:tc>
          <w:tcPr>
            <w:tcW w:w="2296" w:type="dxa"/>
            <w:shd w:val="clear" w:color="auto" w:fill="auto"/>
            <w:vAlign w:val="center"/>
          </w:tcPr>
          <w:p w14:paraId="08532F3D" w14:textId="77777777" w:rsidR="00002B7E" w:rsidRDefault="00002B7E" w:rsidP="00806296">
            <w:pPr>
              <w:spacing w:after="0" w:line="240" w:lineRule="auto"/>
            </w:pPr>
            <w:r>
              <w:t>100</w:t>
            </w:r>
          </w:p>
        </w:tc>
        <w:tc>
          <w:tcPr>
            <w:tcW w:w="2405" w:type="dxa"/>
            <w:shd w:val="clear" w:color="auto" w:fill="auto"/>
            <w:vAlign w:val="center"/>
          </w:tcPr>
          <w:p w14:paraId="7A47EA7C" w14:textId="77777777" w:rsidR="00002B7E" w:rsidRDefault="00002B7E" w:rsidP="00806296">
            <w:pPr>
              <w:spacing w:after="0" w:line="240" w:lineRule="auto"/>
            </w:pPr>
            <w:r>
              <w:t>0.5</w:t>
            </w:r>
          </w:p>
        </w:tc>
      </w:tr>
      <w:tr w:rsidR="00002B7E" w14:paraId="6002E1DA" w14:textId="77777777" w:rsidTr="000634CA">
        <w:trPr>
          <w:trHeight w:val="669"/>
          <w:jc w:val="center"/>
        </w:trPr>
        <w:tc>
          <w:tcPr>
            <w:tcW w:w="3731" w:type="dxa"/>
            <w:shd w:val="clear" w:color="auto" w:fill="auto"/>
            <w:vAlign w:val="center"/>
          </w:tcPr>
          <w:p w14:paraId="52964A12" w14:textId="77777777" w:rsidR="00002B7E" w:rsidRDefault="00002B7E" w:rsidP="00806296">
            <w:pPr>
              <w:spacing w:after="0" w:line="240" w:lineRule="auto"/>
            </w:pPr>
            <w:r>
              <w:t>BTEC Level 3 subsidiary diploma business studies</w:t>
            </w:r>
          </w:p>
        </w:tc>
        <w:tc>
          <w:tcPr>
            <w:tcW w:w="1499" w:type="dxa"/>
            <w:shd w:val="clear" w:color="auto" w:fill="auto"/>
            <w:vAlign w:val="center"/>
          </w:tcPr>
          <w:p w14:paraId="6AA48860" w14:textId="77777777" w:rsidR="00002B7E" w:rsidRDefault="00002B7E" w:rsidP="00806296">
            <w:pPr>
              <w:spacing w:after="0" w:line="240" w:lineRule="auto"/>
            </w:pPr>
            <w:r>
              <w:t>+0.30</w:t>
            </w:r>
          </w:p>
        </w:tc>
        <w:tc>
          <w:tcPr>
            <w:tcW w:w="2296" w:type="dxa"/>
            <w:shd w:val="clear" w:color="auto" w:fill="auto"/>
            <w:vAlign w:val="center"/>
          </w:tcPr>
          <w:p w14:paraId="4510C409" w14:textId="77777777" w:rsidR="00002B7E" w:rsidRDefault="00002B7E" w:rsidP="00806296">
            <w:pPr>
              <w:spacing w:after="0" w:line="240" w:lineRule="auto"/>
            </w:pPr>
            <w:r>
              <w:t>30</w:t>
            </w:r>
          </w:p>
        </w:tc>
        <w:tc>
          <w:tcPr>
            <w:tcW w:w="2405" w:type="dxa"/>
            <w:shd w:val="clear" w:color="auto" w:fill="auto"/>
            <w:vAlign w:val="center"/>
          </w:tcPr>
          <w:p w14:paraId="2F3D5C18" w14:textId="77777777" w:rsidR="00002B7E" w:rsidRDefault="00002B7E" w:rsidP="00806296">
            <w:pPr>
              <w:spacing w:after="0" w:line="240" w:lineRule="auto"/>
            </w:pPr>
            <w:r>
              <w:t>1.0</w:t>
            </w:r>
          </w:p>
        </w:tc>
      </w:tr>
      <w:tr w:rsidR="00002B7E" w14:paraId="613A8346" w14:textId="77777777" w:rsidTr="000634CA">
        <w:trPr>
          <w:trHeight w:val="683"/>
          <w:jc w:val="center"/>
        </w:trPr>
        <w:tc>
          <w:tcPr>
            <w:tcW w:w="3731" w:type="dxa"/>
            <w:shd w:val="clear" w:color="auto" w:fill="auto"/>
            <w:vAlign w:val="center"/>
          </w:tcPr>
          <w:p w14:paraId="699F5FEE" w14:textId="77777777" w:rsidR="00002B7E" w:rsidRDefault="00002B7E" w:rsidP="00806296">
            <w:pPr>
              <w:spacing w:after="0" w:line="240" w:lineRule="auto"/>
            </w:pPr>
            <w:r>
              <w:t>Level 3 Foundation Diploma in art and design</w:t>
            </w:r>
          </w:p>
        </w:tc>
        <w:tc>
          <w:tcPr>
            <w:tcW w:w="1499" w:type="dxa"/>
            <w:shd w:val="clear" w:color="auto" w:fill="auto"/>
            <w:vAlign w:val="center"/>
          </w:tcPr>
          <w:p w14:paraId="22301158" w14:textId="77777777" w:rsidR="00002B7E" w:rsidRDefault="00002B7E" w:rsidP="00806296">
            <w:pPr>
              <w:spacing w:after="0" w:line="240" w:lineRule="auto"/>
            </w:pPr>
            <w:r>
              <w:t>–0.10</w:t>
            </w:r>
          </w:p>
        </w:tc>
        <w:tc>
          <w:tcPr>
            <w:tcW w:w="2296" w:type="dxa"/>
            <w:shd w:val="clear" w:color="auto" w:fill="auto"/>
            <w:vAlign w:val="center"/>
          </w:tcPr>
          <w:p w14:paraId="29161551" w14:textId="77777777" w:rsidR="00002B7E" w:rsidRDefault="00002B7E" w:rsidP="00806296">
            <w:pPr>
              <w:spacing w:after="0" w:line="240" w:lineRule="auto"/>
            </w:pPr>
            <w:r>
              <w:t>60</w:t>
            </w:r>
          </w:p>
        </w:tc>
        <w:tc>
          <w:tcPr>
            <w:tcW w:w="2405" w:type="dxa"/>
            <w:shd w:val="clear" w:color="auto" w:fill="auto"/>
            <w:vAlign w:val="center"/>
          </w:tcPr>
          <w:p w14:paraId="4F3C8EAE" w14:textId="77777777" w:rsidR="00002B7E" w:rsidRDefault="00002B7E" w:rsidP="00806296">
            <w:pPr>
              <w:spacing w:after="0" w:line="240" w:lineRule="auto"/>
            </w:pPr>
            <w:r>
              <w:t>2.0</w:t>
            </w:r>
          </w:p>
        </w:tc>
      </w:tr>
    </w:tbl>
    <w:p w14:paraId="1CCAFB02" w14:textId="77777777" w:rsidR="00002B7E" w:rsidRDefault="00002B7E" w:rsidP="00806296">
      <w:pPr>
        <w:spacing w:before="240"/>
      </w:pPr>
      <w:r>
        <w:t xml:space="preserve"> So:</w:t>
      </w:r>
    </w:p>
    <w:tbl>
      <w:tblPr>
        <w:tblW w:w="9806" w:type="dxa"/>
        <w:jc w:val="center"/>
        <w:tblLook w:val="04A0" w:firstRow="1" w:lastRow="0" w:firstColumn="1" w:lastColumn="0" w:noHBand="0" w:noVBand="1"/>
      </w:tblPr>
      <w:tblGrid>
        <w:gridCol w:w="2185"/>
        <w:gridCol w:w="2611"/>
        <w:gridCol w:w="351"/>
        <w:gridCol w:w="2184"/>
        <w:gridCol w:w="2475"/>
      </w:tblGrid>
      <w:tr w:rsidR="00002B7E" w:rsidRPr="00217CA6" w14:paraId="11CD9CC3" w14:textId="77777777" w:rsidTr="000634CA">
        <w:trPr>
          <w:trHeight w:val="649"/>
          <w:jc w:val="center"/>
        </w:trPr>
        <w:tc>
          <w:tcPr>
            <w:tcW w:w="4796" w:type="dxa"/>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320C48C1" w14:textId="77777777" w:rsidR="00002B7E" w:rsidRPr="00331662" w:rsidRDefault="00002B7E" w:rsidP="00806296">
            <w:pPr>
              <w:spacing w:after="8" w:line="216" w:lineRule="auto"/>
              <w:rPr>
                <w:b/>
                <w:bCs/>
              </w:rPr>
            </w:pPr>
            <w:r w:rsidRPr="00331662">
              <w:rPr>
                <w:b/>
                <w:bCs/>
              </w:rPr>
              <w:t>Academic VA scores</w:t>
            </w:r>
          </w:p>
        </w:tc>
        <w:tc>
          <w:tcPr>
            <w:tcW w:w="351" w:type="dxa"/>
            <w:tcBorders>
              <w:left w:val="single" w:sz="4" w:space="0" w:color="auto"/>
              <w:right w:val="single" w:sz="4" w:space="0" w:color="auto"/>
            </w:tcBorders>
            <w:shd w:val="clear" w:color="auto" w:fill="auto"/>
            <w:vAlign w:val="center"/>
          </w:tcPr>
          <w:p w14:paraId="1C4FE377" w14:textId="77777777" w:rsidR="00002B7E" w:rsidRPr="00331662" w:rsidRDefault="00002B7E" w:rsidP="00806296">
            <w:pPr>
              <w:spacing w:after="8" w:line="216" w:lineRule="auto"/>
              <w:rPr>
                <w:b/>
                <w:bCs/>
              </w:rPr>
            </w:pPr>
          </w:p>
        </w:tc>
        <w:tc>
          <w:tcPr>
            <w:tcW w:w="4659" w:type="dxa"/>
            <w:gridSpan w:val="2"/>
            <w:tcBorders>
              <w:top w:val="single" w:sz="4" w:space="0" w:color="auto"/>
              <w:left w:val="single" w:sz="4" w:space="0" w:color="auto"/>
              <w:bottom w:val="single" w:sz="4" w:space="0" w:color="auto"/>
              <w:right w:val="single" w:sz="4" w:space="0" w:color="auto"/>
            </w:tcBorders>
            <w:shd w:val="clear" w:color="auto" w:fill="CFDCE3"/>
            <w:vAlign w:val="center"/>
          </w:tcPr>
          <w:p w14:paraId="3FD60D6B" w14:textId="77777777" w:rsidR="00002B7E" w:rsidRPr="00331662" w:rsidRDefault="00002B7E" w:rsidP="00806296">
            <w:pPr>
              <w:spacing w:after="8" w:line="216" w:lineRule="auto"/>
              <w:rPr>
                <w:b/>
              </w:rPr>
            </w:pPr>
            <w:r>
              <w:rPr>
                <w:b/>
              </w:rPr>
              <w:t>Applied general</w:t>
            </w:r>
            <w:r w:rsidRPr="00331662">
              <w:rPr>
                <w:b/>
              </w:rPr>
              <w:t xml:space="preserve"> VA scores</w:t>
            </w:r>
          </w:p>
        </w:tc>
      </w:tr>
      <w:tr w:rsidR="00002B7E" w:rsidRPr="00217CA6" w14:paraId="5F1416A4" w14:textId="77777777" w:rsidTr="000634CA">
        <w:trPr>
          <w:trHeight w:val="266"/>
          <w:jc w:val="center"/>
        </w:trPr>
        <w:tc>
          <w:tcPr>
            <w:tcW w:w="2185" w:type="dxa"/>
            <w:tcBorders>
              <w:top w:val="single" w:sz="4" w:space="0" w:color="auto"/>
              <w:left w:val="single" w:sz="4" w:space="0" w:color="auto"/>
              <w:bottom w:val="single" w:sz="4" w:space="0" w:color="auto"/>
            </w:tcBorders>
            <w:shd w:val="clear" w:color="auto" w:fill="auto"/>
          </w:tcPr>
          <w:p w14:paraId="1803A4FB" w14:textId="77777777" w:rsidR="00002B7E" w:rsidRPr="00DD5793" w:rsidRDefault="00002B7E" w:rsidP="00806296">
            <w:pPr>
              <w:spacing w:after="0" w:line="240" w:lineRule="auto"/>
            </w:pPr>
          </w:p>
          <w:p w14:paraId="5EDCF73D" w14:textId="77777777" w:rsidR="00002B7E" w:rsidRPr="00DD5793" w:rsidRDefault="00002B7E" w:rsidP="00806296">
            <w:pPr>
              <w:spacing w:after="0" w:line="240" w:lineRule="auto"/>
            </w:pPr>
            <w:r w:rsidRPr="00DD5793">
              <w:t>Total points</w:t>
            </w:r>
          </w:p>
          <w:p w14:paraId="5E05D8FE" w14:textId="77777777" w:rsidR="00002B7E" w:rsidRPr="00DD5793" w:rsidRDefault="00002B7E" w:rsidP="00806296">
            <w:pPr>
              <w:spacing w:after="0" w:line="240" w:lineRule="auto"/>
            </w:pPr>
          </w:p>
          <w:p w14:paraId="21626F74" w14:textId="77777777" w:rsidR="00002B7E" w:rsidRPr="00DD5793" w:rsidRDefault="00002B7E" w:rsidP="00806296">
            <w:pPr>
              <w:spacing w:after="0" w:line="240" w:lineRule="auto"/>
            </w:pPr>
          </w:p>
          <w:p w14:paraId="585A6D30" w14:textId="77777777" w:rsidR="00002B7E" w:rsidRPr="00DD5793" w:rsidRDefault="00002B7E" w:rsidP="00806296">
            <w:pPr>
              <w:spacing w:after="0" w:line="240" w:lineRule="auto"/>
            </w:pPr>
          </w:p>
          <w:p w14:paraId="201B9F2F" w14:textId="77777777" w:rsidR="00002B7E" w:rsidRPr="00DD5793" w:rsidRDefault="00002B7E" w:rsidP="00806296">
            <w:pPr>
              <w:spacing w:after="0" w:line="240" w:lineRule="auto"/>
            </w:pPr>
            <w:r w:rsidRPr="00DD5793">
              <w:t>Total sizes</w:t>
            </w:r>
          </w:p>
          <w:p w14:paraId="5EB69242" w14:textId="77777777" w:rsidR="00002B7E" w:rsidRPr="00DD5793" w:rsidRDefault="00002B7E" w:rsidP="00806296">
            <w:pPr>
              <w:spacing w:after="0" w:line="240" w:lineRule="auto"/>
            </w:pPr>
          </w:p>
          <w:p w14:paraId="1D15D30F" w14:textId="77777777" w:rsidR="00002B7E" w:rsidRPr="00DD5793" w:rsidRDefault="00002B7E" w:rsidP="00806296">
            <w:pPr>
              <w:spacing w:after="0" w:line="240" w:lineRule="auto"/>
            </w:pPr>
          </w:p>
          <w:p w14:paraId="694E9B32" w14:textId="77777777" w:rsidR="00002B7E" w:rsidRPr="00DD5793" w:rsidRDefault="00002B7E" w:rsidP="00806296">
            <w:pPr>
              <w:spacing w:after="0" w:line="240" w:lineRule="auto"/>
            </w:pPr>
            <w:r w:rsidRPr="00DD5793">
              <w:t>Total points/total sizes</w:t>
            </w:r>
          </w:p>
        </w:tc>
        <w:tc>
          <w:tcPr>
            <w:tcW w:w="2611" w:type="dxa"/>
            <w:tcBorders>
              <w:top w:val="single" w:sz="4" w:space="0" w:color="auto"/>
              <w:bottom w:val="single" w:sz="4" w:space="0" w:color="auto"/>
              <w:right w:val="single" w:sz="4" w:space="0" w:color="auto"/>
            </w:tcBorders>
            <w:shd w:val="clear" w:color="auto" w:fill="auto"/>
          </w:tcPr>
          <w:p w14:paraId="07A4C893" w14:textId="77777777" w:rsidR="00002B7E" w:rsidRPr="00DD5793" w:rsidRDefault="00002B7E" w:rsidP="00806296">
            <w:pPr>
              <w:spacing w:after="0" w:line="240" w:lineRule="auto"/>
            </w:pPr>
          </w:p>
          <w:p w14:paraId="57AF6919" w14:textId="77777777" w:rsidR="00002B7E" w:rsidRPr="00DD5793" w:rsidRDefault="00002B7E" w:rsidP="00806296">
            <w:pPr>
              <w:spacing w:after="0" w:line="240" w:lineRule="auto"/>
            </w:pPr>
            <w:r w:rsidRPr="00DD5793">
              <w:t xml:space="preserve">=(50*+0.50*1)+(100*–  </w:t>
            </w:r>
          </w:p>
          <w:p w14:paraId="7F5FB8AC" w14:textId="77777777" w:rsidR="00002B7E" w:rsidRPr="00DD5793" w:rsidRDefault="00002B7E" w:rsidP="00806296">
            <w:pPr>
              <w:spacing w:after="0" w:line="240" w:lineRule="auto"/>
            </w:pPr>
            <w:r w:rsidRPr="00DD5793">
              <w:t xml:space="preserve">    0.15*0.5)</w:t>
            </w:r>
          </w:p>
          <w:p w14:paraId="163CA176" w14:textId="77777777" w:rsidR="00002B7E" w:rsidRPr="00DD5793" w:rsidRDefault="00002B7E" w:rsidP="00806296">
            <w:pPr>
              <w:spacing w:after="0" w:line="240" w:lineRule="auto"/>
            </w:pPr>
            <w:r w:rsidRPr="00DD5793">
              <w:t>= 17.5</w:t>
            </w:r>
          </w:p>
          <w:p w14:paraId="2F0AF2D3" w14:textId="77777777" w:rsidR="00002B7E" w:rsidRPr="00DD5793" w:rsidRDefault="00002B7E" w:rsidP="00806296">
            <w:pPr>
              <w:spacing w:after="0" w:line="240" w:lineRule="auto"/>
            </w:pPr>
          </w:p>
          <w:p w14:paraId="52126304" w14:textId="77777777" w:rsidR="00002B7E" w:rsidRPr="00DD5793" w:rsidRDefault="00002B7E" w:rsidP="00806296">
            <w:pPr>
              <w:spacing w:after="0" w:line="240" w:lineRule="auto"/>
            </w:pPr>
            <w:r w:rsidRPr="00DD5793">
              <w:t>= 50*1+100*0.5</w:t>
            </w:r>
          </w:p>
          <w:p w14:paraId="266D6C8B" w14:textId="77777777" w:rsidR="00002B7E" w:rsidRPr="00DD5793" w:rsidRDefault="00002B7E" w:rsidP="00806296">
            <w:pPr>
              <w:spacing w:after="0" w:line="240" w:lineRule="auto"/>
            </w:pPr>
            <w:r w:rsidRPr="00DD5793">
              <w:t>= 100</w:t>
            </w:r>
          </w:p>
          <w:p w14:paraId="4EE9CD0A" w14:textId="77777777" w:rsidR="00002B7E" w:rsidRPr="00DD5793" w:rsidRDefault="00002B7E" w:rsidP="00806296">
            <w:pPr>
              <w:spacing w:after="0" w:line="240" w:lineRule="auto"/>
            </w:pPr>
          </w:p>
          <w:p w14:paraId="7A6BC97A" w14:textId="77777777" w:rsidR="00002B7E" w:rsidRPr="00DD5793" w:rsidRDefault="00002B7E" w:rsidP="00806296">
            <w:pPr>
              <w:spacing w:after="0" w:line="240" w:lineRule="auto"/>
            </w:pPr>
            <w:r w:rsidRPr="00DD5793">
              <w:t>= VA scores</w:t>
            </w:r>
          </w:p>
          <w:p w14:paraId="141D4D27" w14:textId="77777777" w:rsidR="00002B7E" w:rsidRPr="00DD5793" w:rsidRDefault="00002B7E" w:rsidP="00806296">
            <w:pPr>
              <w:spacing w:after="0" w:line="240" w:lineRule="auto"/>
            </w:pPr>
            <w:r w:rsidRPr="00DD5793">
              <w:t>= 17.5/100</w:t>
            </w:r>
          </w:p>
          <w:p w14:paraId="43258026" w14:textId="77777777" w:rsidR="00002B7E" w:rsidRPr="00DD5793" w:rsidRDefault="00002B7E" w:rsidP="00806296">
            <w:pPr>
              <w:spacing w:after="0" w:line="240" w:lineRule="auto"/>
            </w:pPr>
            <w:r w:rsidRPr="00DD5793">
              <w:t xml:space="preserve">= +0.175 A level </w:t>
            </w:r>
          </w:p>
          <w:p w14:paraId="10B20760" w14:textId="77777777" w:rsidR="00002B7E" w:rsidRPr="00DD5793" w:rsidRDefault="00002B7E" w:rsidP="00806296">
            <w:pPr>
              <w:spacing w:after="0" w:line="240" w:lineRule="auto"/>
            </w:pPr>
            <w:r w:rsidRPr="00DD5793">
              <w:t xml:space="preserve">   grades</w:t>
            </w:r>
          </w:p>
          <w:p w14:paraId="18D1B1FD" w14:textId="77777777" w:rsidR="00002B7E" w:rsidRPr="00DD5793" w:rsidRDefault="00002B7E" w:rsidP="00806296">
            <w:pPr>
              <w:spacing w:after="0" w:line="240" w:lineRule="auto"/>
            </w:pPr>
          </w:p>
        </w:tc>
        <w:tc>
          <w:tcPr>
            <w:tcW w:w="351" w:type="dxa"/>
            <w:tcBorders>
              <w:left w:val="single" w:sz="4" w:space="0" w:color="auto"/>
              <w:right w:val="single" w:sz="4" w:space="0" w:color="auto"/>
            </w:tcBorders>
            <w:shd w:val="clear" w:color="auto" w:fill="auto"/>
          </w:tcPr>
          <w:p w14:paraId="3FA5EEA8" w14:textId="77777777" w:rsidR="00002B7E" w:rsidRPr="00DD5793" w:rsidRDefault="00002B7E" w:rsidP="00806296">
            <w:pPr>
              <w:spacing w:after="0" w:line="240" w:lineRule="auto"/>
            </w:pPr>
          </w:p>
        </w:tc>
        <w:tc>
          <w:tcPr>
            <w:tcW w:w="2184" w:type="dxa"/>
            <w:tcBorders>
              <w:top w:val="single" w:sz="4" w:space="0" w:color="auto"/>
              <w:left w:val="single" w:sz="4" w:space="0" w:color="auto"/>
              <w:bottom w:val="single" w:sz="4" w:space="0" w:color="auto"/>
            </w:tcBorders>
            <w:shd w:val="clear" w:color="auto" w:fill="auto"/>
          </w:tcPr>
          <w:p w14:paraId="5BC18244" w14:textId="77777777" w:rsidR="00002B7E" w:rsidRPr="00DD5793" w:rsidRDefault="00002B7E" w:rsidP="00806296">
            <w:pPr>
              <w:spacing w:after="0" w:line="240" w:lineRule="auto"/>
            </w:pPr>
          </w:p>
          <w:p w14:paraId="29AF3F60" w14:textId="77777777" w:rsidR="00002B7E" w:rsidRPr="00DD5793" w:rsidRDefault="00002B7E" w:rsidP="00806296">
            <w:pPr>
              <w:spacing w:after="0" w:line="240" w:lineRule="auto"/>
            </w:pPr>
            <w:r w:rsidRPr="00DD5793">
              <w:t>Total points</w:t>
            </w:r>
          </w:p>
          <w:p w14:paraId="431F0317" w14:textId="77777777" w:rsidR="00002B7E" w:rsidRPr="00DD5793" w:rsidRDefault="00002B7E" w:rsidP="00806296">
            <w:pPr>
              <w:spacing w:after="0" w:line="240" w:lineRule="auto"/>
            </w:pPr>
          </w:p>
          <w:p w14:paraId="17C6728F" w14:textId="77777777" w:rsidR="00002B7E" w:rsidRPr="00DD5793" w:rsidRDefault="00002B7E" w:rsidP="00806296">
            <w:pPr>
              <w:spacing w:after="0" w:line="240" w:lineRule="auto"/>
            </w:pPr>
          </w:p>
          <w:p w14:paraId="33258C53" w14:textId="77777777" w:rsidR="00002B7E" w:rsidRPr="00DD5793" w:rsidRDefault="00002B7E" w:rsidP="00806296">
            <w:pPr>
              <w:spacing w:after="0" w:line="240" w:lineRule="auto"/>
            </w:pPr>
          </w:p>
          <w:p w14:paraId="428524B8" w14:textId="77777777" w:rsidR="00002B7E" w:rsidRPr="00DD5793" w:rsidRDefault="00002B7E" w:rsidP="00806296">
            <w:pPr>
              <w:spacing w:after="0" w:line="240" w:lineRule="auto"/>
            </w:pPr>
            <w:r w:rsidRPr="00DD5793">
              <w:t>Total sizes</w:t>
            </w:r>
          </w:p>
          <w:p w14:paraId="08DE7526" w14:textId="77777777" w:rsidR="00002B7E" w:rsidRPr="00DD5793" w:rsidRDefault="00002B7E" w:rsidP="00806296">
            <w:pPr>
              <w:spacing w:after="0" w:line="240" w:lineRule="auto"/>
            </w:pPr>
          </w:p>
          <w:p w14:paraId="5940DF29" w14:textId="77777777" w:rsidR="00002B7E" w:rsidRPr="00DD5793" w:rsidRDefault="00002B7E" w:rsidP="00806296">
            <w:pPr>
              <w:spacing w:after="0" w:line="240" w:lineRule="auto"/>
            </w:pPr>
          </w:p>
          <w:p w14:paraId="28BE161E" w14:textId="77777777" w:rsidR="00002B7E" w:rsidRPr="00DD5793" w:rsidRDefault="00002B7E" w:rsidP="00806296">
            <w:pPr>
              <w:spacing w:after="0" w:line="240" w:lineRule="auto"/>
            </w:pPr>
            <w:r w:rsidRPr="00DD5793">
              <w:t>Total points/total sizes</w:t>
            </w:r>
          </w:p>
        </w:tc>
        <w:tc>
          <w:tcPr>
            <w:tcW w:w="2475" w:type="dxa"/>
            <w:tcBorders>
              <w:top w:val="single" w:sz="4" w:space="0" w:color="auto"/>
              <w:bottom w:val="single" w:sz="4" w:space="0" w:color="auto"/>
              <w:right w:val="single" w:sz="4" w:space="0" w:color="auto"/>
            </w:tcBorders>
            <w:shd w:val="clear" w:color="auto" w:fill="auto"/>
          </w:tcPr>
          <w:p w14:paraId="1F6337CB" w14:textId="77777777" w:rsidR="00002B7E" w:rsidRPr="00DD5793" w:rsidRDefault="00002B7E" w:rsidP="00806296">
            <w:pPr>
              <w:spacing w:after="0" w:line="240" w:lineRule="auto"/>
            </w:pPr>
          </w:p>
          <w:p w14:paraId="3C6037BE" w14:textId="77777777" w:rsidR="00002B7E" w:rsidRPr="00DD5793" w:rsidRDefault="00002B7E" w:rsidP="00806296">
            <w:pPr>
              <w:spacing w:after="0" w:line="240" w:lineRule="auto"/>
            </w:pPr>
            <w:r w:rsidRPr="00DD5793">
              <w:t xml:space="preserve">=(30*+0.30*1)+(60*–  </w:t>
            </w:r>
          </w:p>
          <w:p w14:paraId="52475B6C" w14:textId="77777777" w:rsidR="00002B7E" w:rsidRPr="00DD5793" w:rsidRDefault="00002B7E" w:rsidP="00806296">
            <w:pPr>
              <w:spacing w:after="0" w:line="240" w:lineRule="auto"/>
            </w:pPr>
            <w:r w:rsidRPr="00DD5793">
              <w:t xml:space="preserve">    0.10*2)</w:t>
            </w:r>
          </w:p>
          <w:p w14:paraId="168B318D" w14:textId="77777777" w:rsidR="00002B7E" w:rsidRPr="00DD5793" w:rsidRDefault="00002B7E" w:rsidP="00806296">
            <w:pPr>
              <w:spacing w:after="0" w:line="240" w:lineRule="auto"/>
            </w:pPr>
            <w:r w:rsidRPr="00DD5793">
              <w:t>= –3</w:t>
            </w:r>
          </w:p>
          <w:p w14:paraId="74F8B69A" w14:textId="77777777" w:rsidR="00002B7E" w:rsidRPr="00DD5793" w:rsidRDefault="00002B7E" w:rsidP="00806296">
            <w:pPr>
              <w:spacing w:after="0" w:line="240" w:lineRule="auto"/>
            </w:pPr>
          </w:p>
          <w:p w14:paraId="04821D9F" w14:textId="77777777" w:rsidR="00002B7E" w:rsidRPr="00DD5793" w:rsidRDefault="00002B7E" w:rsidP="00806296">
            <w:pPr>
              <w:spacing w:after="0" w:line="240" w:lineRule="auto"/>
            </w:pPr>
            <w:r w:rsidRPr="00DD5793">
              <w:t>= 30*1+60*2</w:t>
            </w:r>
          </w:p>
          <w:p w14:paraId="0EB710FD" w14:textId="77777777" w:rsidR="00002B7E" w:rsidRPr="00DD5793" w:rsidRDefault="00002B7E" w:rsidP="00806296">
            <w:pPr>
              <w:spacing w:after="0" w:line="240" w:lineRule="auto"/>
            </w:pPr>
            <w:r w:rsidRPr="00DD5793">
              <w:t>= 150</w:t>
            </w:r>
          </w:p>
          <w:p w14:paraId="2013848A" w14:textId="77777777" w:rsidR="00002B7E" w:rsidRPr="00DD5793" w:rsidRDefault="00002B7E" w:rsidP="00806296">
            <w:pPr>
              <w:spacing w:after="0" w:line="240" w:lineRule="auto"/>
            </w:pPr>
          </w:p>
          <w:p w14:paraId="27D078AD" w14:textId="77777777" w:rsidR="00002B7E" w:rsidRPr="00DD5793" w:rsidRDefault="00002B7E" w:rsidP="00806296">
            <w:pPr>
              <w:spacing w:after="0" w:line="240" w:lineRule="auto"/>
            </w:pPr>
            <w:r w:rsidRPr="00DD5793">
              <w:t>= VA scores</w:t>
            </w:r>
          </w:p>
          <w:p w14:paraId="03B256D3" w14:textId="77777777" w:rsidR="00002B7E" w:rsidRPr="00DD5793" w:rsidRDefault="00002B7E" w:rsidP="00806296">
            <w:pPr>
              <w:spacing w:after="0" w:line="240" w:lineRule="auto"/>
            </w:pPr>
            <w:r w:rsidRPr="00DD5793">
              <w:t>= –3/150</w:t>
            </w:r>
          </w:p>
          <w:p w14:paraId="6BB98530" w14:textId="77777777" w:rsidR="00002B7E" w:rsidRPr="00DD5793" w:rsidRDefault="00002B7E" w:rsidP="00806296">
            <w:pPr>
              <w:spacing w:after="0" w:line="240" w:lineRule="auto"/>
            </w:pPr>
            <w:r w:rsidRPr="00DD5793">
              <w:t xml:space="preserve">= –0.02 BTEC </w:t>
            </w:r>
          </w:p>
          <w:p w14:paraId="4737668B" w14:textId="77777777" w:rsidR="00002B7E" w:rsidRPr="00DD5793" w:rsidRDefault="00002B7E" w:rsidP="00806296">
            <w:pPr>
              <w:spacing w:after="0" w:line="240" w:lineRule="auto"/>
            </w:pPr>
            <w:r w:rsidRPr="00DD5793">
              <w:t xml:space="preserve">   grades</w:t>
            </w:r>
          </w:p>
          <w:p w14:paraId="3365AFC0" w14:textId="77777777" w:rsidR="00002B7E" w:rsidRPr="00DD5793" w:rsidRDefault="00002B7E" w:rsidP="00806296">
            <w:pPr>
              <w:spacing w:after="0" w:line="240" w:lineRule="auto"/>
            </w:pPr>
          </w:p>
        </w:tc>
      </w:tr>
    </w:tbl>
    <w:p w14:paraId="4FE7E636" w14:textId="77777777" w:rsidR="002E0D98" w:rsidRDefault="002E0D98" w:rsidP="00806296">
      <w:bookmarkStart w:id="176" w:name="_Toc419456587"/>
      <w:bookmarkStart w:id="177" w:name="_Toc462072763"/>
      <w:bookmarkStart w:id="178" w:name="_Toc419456577"/>
      <w:bookmarkStart w:id="179" w:name="_Toc451178929"/>
    </w:p>
    <w:bookmarkEnd w:id="176"/>
    <w:bookmarkEnd w:id="177"/>
    <w:p w14:paraId="7CB8F839" w14:textId="795FA134" w:rsidR="00311ADC" w:rsidRPr="009E2807" w:rsidRDefault="002E0D98" w:rsidP="00806296">
      <w:pPr>
        <w:rPr>
          <w:b/>
        </w:rPr>
      </w:pPr>
      <w:r w:rsidRPr="009E2807">
        <w:rPr>
          <w:b/>
        </w:rPr>
        <w:t>Formulae</w:t>
      </w:r>
    </w:p>
    <w:p w14:paraId="29F3E942" w14:textId="02004919" w:rsidR="00311ADC" w:rsidRDefault="00311ADC" w:rsidP="00806296">
      <w:pPr>
        <w:spacing w:after="240"/>
        <w:contextualSpacing/>
      </w:pPr>
      <w:r>
        <w:t>The information required to perform this calculation is detailed below:</w:t>
      </w:r>
    </w:p>
    <w:tbl>
      <w:tblPr>
        <w:tblW w:w="0" w:type="auto"/>
        <w:tblLook w:val="04A0" w:firstRow="1" w:lastRow="0" w:firstColumn="1" w:lastColumn="0" w:noHBand="0" w:noVBand="1"/>
      </w:tblPr>
      <w:tblGrid>
        <w:gridCol w:w="720"/>
        <w:gridCol w:w="795"/>
        <w:gridCol w:w="706"/>
        <w:gridCol w:w="6555"/>
        <w:gridCol w:w="720"/>
      </w:tblGrid>
      <w:tr w:rsidR="001B3970" w14:paraId="0A55BE41" w14:textId="77777777" w:rsidTr="001B3970">
        <w:trPr>
          <w:gridBefore w:val="1"/>
          <w:wBefore w:w="720" w:type="dxa"/>
        </w:trPr>
        <w:tc>
          <w:tcPr>
            <w:tcW w:w="1501" w:type="dxa"/>
            <w:gridSpan w:val="2"/>
          </w:tcPr>
          <w:p w14:paraId="46C4DFAF" w14:textId="59EEACBD" w:rsidR="001B3970" w:rsidRPr="00CF3A4D" w:rsidRDefault="001B3970" w:rsidP="00806296">
            <w:pPr>
              <w:spacing w:after="0" w:line="240" w:lineRule="auto"/>
              <w:ind w:left="304" w:hanging="360"/>
              <w:rPr>
                <w:b/>
              </w:rPr>
            </w:pPr>
          </w:p>
        </w:tc>
        <w:tc>
          <w:tcPr>
            <w:tcW w:w="7275" w:type="dxa"/>
            <w:gridSpan w:val="2"/>
          </w:tcPr>
          <w:p w14:paraId="0D7987A7" w14:textId="77777777" w:rsidR="001B3970" w:rsidRPr="002840FD" w:rsidRDefault="001B3970" w:rsidP="00806296">
            <w:pPr>
              <w:pStyle w:val="ListParagraph"/>
              <w:numPr>
                <w:ilvl w:val="0"/>
                <w:numId w:val="0"/>
              </w:numPr>
              <w:spacing w:after="0" w:line="240" w:lineRule="auto"/>
              <w:ind w:left="720"/>
              <w:rPr>
                <w:b/>
              </w:rPr>
            </w:pPr>
          </w:p>
        </w:tc>
      </w:tr>
      <w:tr w:rsidR="00311ADC" w14:paraId="35974843" w14:textId="77777777" w:rsidTr="009E2807">
        <w:trPr>
          <w:gridAfter w:val="1"/>
          <w:wAfter w:w="720" w:type="dxa"/>
        </w:trPr>
        <w:tc>
          <w:tcPr>
            <w:tcW w:w="1515" w:type="dxa"/>
            <w:gridSpan w:val="2"/>
          </w:tcPr>
          <w:p w14:paraId="0D4841C7" w14:textId="459EE205" w:rsidR="00311ADC" w:rsidRPr="008D0E94" w:rsidRDefault="001B3970" w:rsidP="00806296">
            <w:pPr>
              <w:spacing w:after="0" w:line="240" w:lineRule="auto"/>
              <w:rPr>
                <w:b/>
              </w:rPr>
            </w:pPr>
            <w:r>
              <w:rPr>
                <w:b/>
              </w:rPr>
              <w:t xml:space="preserve">     </w:t>
            </w:r>
            <w:r w:rsidR="00311ADC" w:rsidRPr="008D0E94">
              <w:rPr>
                <w:b/>
              </w:rPr>
              <w:t>Variable</w:t>
            </w:r>
          </w:p>
        </w:tc>
        <w:tc>
          <w:tcPr>
            <w:tcW w:w="7261" w:type="dxa"/>
            <w:gridSpan w:val="2"/>
          </w:tcPr>
          <w:p w14:paraId="281016A2" w14:textId="38B5A425" w:rsidR="00311ADC" w:rsidRPr="009E2807" w:rsidRDefault="00311ADC" w:rsidP="00806296">
            <w:pPr>
              <w:spacing w:after="0" w:line="240" w:lineRule="auto"/>
              <w:rPr>
                <w:b/>
              </w:rPr>
            </w:pPr>
            <w:r w:rsidRPr="009E2807">
              <w:rPr>
                <w:b/>
              </w:rPr>
              <w:t>Description</w:t>
            </w:r>
          </w:p>
          <w:p w14:paraId="0C410631" w14:textId="77777777" w:rsidR="00311ADC" w:rsidRPr="002840FD" w:rsidRDefault="00311ADC" w:rsidP="00806296">
            <w:pPr>
              <w:pStyle w:val="ListParagraph"/>
              <w:numPr>
                <w:ilvl w:val="0"/>
                <w:numId w:val="0"/>
              </w:numPr>
              <w:spacing w:after="0" w:line="240" w:lineRule="auto"/>
              <w:ind w:left="720"/>
              <w:rPr>
                <w:b/>
              </w:rPr>
            </w:pPr>
          </w:p>
        </w:tc>
      </w:tr>
    </w:tbl>
    <w:p w14:paraId="54D5AAC0" w14:textId="1E75C2EB" w:rsidR="00311ADC" w:rsidRPr="002840FD" w:rsidRDefault="005352D6" w:rsidP="00806296">
      <w:pPr>
        <w:ind w:left="2127" w:hanging="1701"/>
      </w:pPr>
      <m:oMath>
        <m:sSub>
          <m:sSubPr>
            <m:ctrlPr>
              <w:rPr>
                <w:rFonts w:ascii="Cambria Math" w:hAnsi="Cambria Math"/>
                <w:i/>
              </w:rPr>
            </m:ctrlPr>
          </m:sSubPr>
          <m:e>
            <m:r>
              <w:rPr>
                <w:rFonts w:ascii="Cambria Math" w:hAnsi="Cambria Math"/>
              </w:rPr>
              <m:t>VA</m:t>
            </m:r>
          </m:e>
          <m:sub>
            <m:r>
              <w:rPr>
                <w:rFonts w:ascii="Cambria Math" w:hAnsi="Cambria Math"/>
              </w:rPr>
              <m:t>ACVQ</m:t>
            </m:r>
          </m:sub>
        </m:sSub>
      </m:oMath>
      <w:r w:rsidR="00311ADC">
        <w:tab/>
        <w:t>School or college’s overall academic or applied general VA score</w:t>
      </w:r>
    </w:p>
    <w:p w14:paraId="5ADDE476" w14:textId="25B42E53" w:rsidR="00311ADC" w:rsidRPr="00756B0F" w:rsidRDefault="005352D6" w:rsidP="00806296">
      <w:pPr>
        <w:ind w:left="2127" w:hanging="1701"/>
      </w:pPr>
      <m:oMath>
        <m:sSub>
          <m:sSubPr>
            <m:ctrlPr>
              <w:rPr>
                <w:rFonts w:ascii="Cambria Math" w:hAnsi="Cambria Math"/>
                <w:i/>
              </w:rPr>
            </m:ctrlPr>
          </m:sSubPr>
          <m:e>
            <m:r>
              <w:rPr>
                <w:rFonts w:ascii="Cambria Math" w:hAnsi="Cambria Math"/>
              </w:rPr>
              <m:t>N</m:t>
            </m:r>
          </m:e>
          <m:sub>
            <m:r>
              <w:rPr>
                <w:rFonts w:ascii="Cambria Math" w:hAnsi="Cambria Math"/>
              </w:rPr>
              <m:t>QualACVQ</m:t>
            </m:r>
          </m:sub>
        </m:sSub>
      </m:oMath>
      <w:r w:rsidR="00311ADC">
        <w:tab/>
        <w:t>The number of academic or applied general qualifications for that school or college</w:t>
      </w:r>
    </w:p>
    <w:p w14:paraId="443A6F12" w14:textId="74817985" w:rsidR="00311ADC" w:rsidRPr="00756B0F" w:rsidRDefault="005352D6" w:rsidP="00806296">
      <w:pPr>
        <w:ind w:left="2127" w:hanging="1701"/>
      </w:pPr>
      <m:oMath>
        <m:sSub>
          <m:sSubPr>
            <m:ctrlPr>
              <w:rPr>
                <w:rFonts w:ascii="Cambria Math" w:hAnsi="Cambria Math"/>
                <w:i/>
              </w:rPr>
            </m:ctrlPr>
          </m:sSubPr>
          <m:e>
            <m:r>
              <w:rPr>
                <w:rFonts w:ascii="Cambria Math" w:hAnsi="Cambria Math"/>
              </w:rPr>
              <m:t>VA</m:t>
            </m:r>
          </m:e>
          <m:sub>
            <m:r>
              <w:rPr>
                <w:rFonts w:ascii="Cambria Math" w:hAnsi="Cambria Math"/>
              </w:rPr>
              <m:t>Qual</m:t>
            </m:r>
          </m:sub>
        </m:sSub>
      </m:oMath>
      <w:r w:rsidR="00311ADC">
        <w:tab/>
        <w:t>School or college’s VA score for given academic or applied general qualification (e.g. A level physics VA score)</w:t>
      </w:r>
    </w:p>
    <w:p w14:paraId="45BC39A4" w14:textId="317C74B3" w:rsidR="00311ADC" w:rsidRPr="00756B0F" w:rsidRDefault="005352D6" w:rsidP="00806296">
      <w:pPr>
        <w:ind w:left="2127" w:hanging="1701"/>
      </w:pPr>
      <m:oMath>
        <m:sSub>
          <m:sSubPr>
            <m:ctrlPr>
              <w:rPr>
                <w:rFonts w:ascii="Cambria Math" w:hAnsi="Cambria Math"/>
                <w:i/>
              </w:rPr>
            </m:ctrlPr>
          </m:sSubPr>
          <m:e>
            <m:r>
              <w:rPr>
                <w:rFonts w:ascii="Cambria Math" w:hAnsi="Cambria Math"/>
              </w:rPr>
              <m:t>μ</m:t>
            </m:r>
          </m:e>
          <m:sub>
            <m:r>
              <w:rPr>
                <w:rFonts w:ascii="Cambria Math" w:hAnsi="Cambria Math"/>
              </w:rPr>
              <m:t>Qual</m:t>
            </m:r>
          </m:sub>
        </m:sSub>
      </m:oMath>
      <w:r w:rsidR="00311ADC">
        <w:tab/>
        <w:t>National average VA score for a given academic or applied general qualification</w:t>
      </w:r>
    </w:p>
    <w:p w14:paraId="464DB730" w14:textId="75B0E3A7" w:rsidR="00311ADC" w:rsidRPr="00756B0F" w:rsidRDefault="005352D6" w:rsidP="00806296">
      <w:pPr>
        <w:ind w:left="2127" w:hanging="1701"/>
      </w:pPr>
      <m:oMath>
        <m:sSub>
          <m:sSubPr>
            <m:ctrlPr>
              <w:rPr>
                <w:rFonts w:ascii="Cambria Math" w:hAnsi="Cambria Math"/>
                <w:i/>
              </w:rPr>
            </m:ctrlPr>
          </m:sSubPr>
          <m:e>
            <m:r>
              <w:rPr>
                <w:rFonts w:ascii="Cambria Math" w:hAnsi="Cambria Math"/>
              </w:rPr>
              <m:t>n</m:t>
            </m:r>
          </m:e>
          <m:sub>
            <m:r>
              <w:rPr>
                <w:rFonts w:ascii="Cambria Math" w:hAnsi="Cambria Math"/>
              </w:rPr>
              <m:t>Qual</m:t>
            </m:r>
          </m:sub>
        </m:sSub>
      </m:oMath>
      <w:r w:rsidR="00311ADC">
        <w:tab/>
        <w:t>Number of entries within school or college within given academic or applied general qualification</w:t>
      </w:r>
    </w:p>
    <w:p w14:paraId="04D99DB9" w14:textId="7A86ACE8" w:rsidR="00311ADC" w:rsidRPr="00756B0F" w:rsidRDefault="005352D6" w:rsidP="00806296">
      <w:pPr>
        <w:ind w:left="2127" w:hanging="1701"/>
      </w:pPr>
      <m:oMath>
        <m:sSub>
          <m:sSubPr>
            <m:ctrlPr>
              <w:rPr>
                <w:rFonts w:ascii="Cambria Math" w:hAnsi="Cambria Math"/>
                <w:i/>
              </w:rPr>
            </m:ctrlPr>
          </m:sSubPr>
          <m:e>
            <m:r>
              <w:rPr>
                <w:rFonts w:ascii="Cambria Math" w:hAnsi="Cambria Math"/>
              </w:rPr>
              <m:t>Vo</m:t>
            </m:r>
            <m:r>
              <w:rPr>
                <w:rFonts w:ascii="Cambria Math" w:hAnsi="Cambria Math"/>
              </w:rPr>
              <m:t>l</m:t>
            </m:r>
          </m:e>
          <m:sub>
            <m:r>
              <w:rPr>
                <w:rFonts w:ascii="Cambria Math" w:hAnsi="Cambria Math"/>
              </w:rPr>
              <m:t>Qual</m:t>
            </m:r>
          </m:sub>
        </m:sSub>
      </m:oMath>
      <w:r w:rsidR="00311ADC">
        <w:tab/>
        <w:t xml:space="preserve">The size of the qualification type for the given academic or applied general qualification, in relation to A Levels (for academic </w:t>
      </w:r>
      <w:r w:rsidR="00311ADC">
        <w:lastRenderedPageBreak/>
        <w:t>qualifications) or BTEC level 3 Subsidiary Diplomas (for applied general qualifications)</w:t>
      </w:r>
    </w:p>
    <w:p w14:paraId="2B846DD1" w14:textId="768D964D" w:rsidR="00311ADC" w:rsidRPr="009B3C74" w:rsidRDefault="005352D6" w:rsidP="00806296">
      <w:pPr>
        <w:spacing w:line="240" w:lineRule="auto"/>
        <w:ind w:left="2127" w:hanging="1701"/>
      </w:pPr>
      <m:oMath>
        <m:sSub>
          <m:sSubPr>
            <m:ctrlPr>
              <w:rPr>
                <w:rFonts w:ascii="Cambria Math" w:hAnsi="Cambria Math"/>
                <w:i/>
              </w:rPr>
            </m:ctrlPr>
          </m:sSubPr>
          <m:e>
            <m:r>
              <w:rPr>
                <w:rFonts w:ascii="Cambria Math" w:hAnsi="Cambria Math"/>
              </w:rPr>
              <m:t>Ψ</m:t>
            </m:r>
          </m:e>
          <m:sub>
            <m:sSub>
              <m:sSubPr>
                <m:ctrlPr>
                  <w:rPr>
                    <w:rFonts w:ascii="Cambria Math" w:hAnsi="Cambria Math"/>
                    <w:i/>
                  </w:rPr>
                </m:ctrlPr>
              </m:sSubPr>
              <m:e>
                <m:r>
                  <w:rPr>
                    <w:rFonts w:ascii="Cambria Math" w:hAnsi="Cambria Math"/>
                  </w:rPr>
                  <m:t>VA</m:t>
                </m:r>
              </m:e>
              <m:sub>
                <m:r>
                  <w:rPr>
                    <w:rFonts w:ascii="Cambria Math" w:hAnsi="Cambria Math"/>
                  </w:rPr>
                  <m:t>ACVQ</m:t>
                </m:r>
              </m:sub>
            </m:sSub>
          </m:sub>
        </m:sSub>
      </m:oMath>
      <w:r w:rsidR="00311ADC" w:rsidRPr="008D0E94">
        <w:rPr>
          <w:rFonts w:ascii="Cambria Math" w:hAnsi="Cambria Math"/>
          <w:i/>
        </w:rPr>
        <w:t xml:space="preserve"> </w:t>
      </w:r>
      <w:r w:rsidR="004055D6">
        <w:rPr>
          <w:rFonts w:ascii="Cambria Math" w:hAnsi="Cambria Math"/>
          <w:i/>
        </w:rPr>
        <w:tab/>
      </w:r>
      <w:r w:rsidR="00311ADC" w:rsidRPr="009B3C74">
        <w:t>Standard error of overall academic or applied general value added score</w:t>
      </w:r>
    </w:p>
    <w:p w14:paraId="1275B9D4" w14:textId="77777777" w:rsidR="00311ADC" w:rsidRDefault="005352D6" w:rsidP="00806296">
      <w:pPr>
        <w:spacing w:after="0" w:line="240" w:lineRule="auto"/>
        <w:ind w:left="2127" w:hanging="1701"/>
      </w:pPr>
      <m:oMath>
        <m:sSub>
          <m:sSubPr>
            <m:ctrlPr>
              <w:rPr>
                <w:rFonts w:ascii="Cambria Math" w:hAnsi="Cambria Math"/>
                <w:i/>
              </w:rPr>
            </m:ctrlPr>
          </m:sSubPr>
          <m:e>
            <m:r>
              <w:rPr>
                <w:rFonts w:ascii="Cambria Math" w:hAnsi="Cambria Math"/>
              </w:rPr>
              <m:t>ψ</m:t>
            </m:r>
          </m:e>
          <m:sub>
            <m:r>
              <w:rPr>
                <w:rFonts w:ascii="Cambria Math" w:hAnsi="Cambria Math"/>
              </w:rPr>
              <m:t>Qual</m:t>
            </m:r>
          </m:sub>
        </m:sSub>
      </m:oMath>
      <w:r w:rsidR="00311ADC" w:rsidRPr="00490C31">
        <w:t xml:space="preserve"> </w:t>
      </w:r>
      <w:r w:rsidR="00311ADC">
        <w:t xml:space="preserve">     </w:t>
      </w:r>
      <w:r w:rsidR="00311ADC">
        <w:tab/>
        <w:t>Standard error for the VA score for the given academic or applied general qualification</w:t>
      </w:r>
    </w:p>
    <w:p w14:paraId="4966B7C2" w14:textId="77777777" w:rsidR="00311ADC" w:rsidRPr="005B2EBA" w:rsidRDefault="00311ADC" w:rsidP="00806296">
      <w:pPr>
        <w:spacing w:after="0" w:line="240" w:lineRule="auto"/>
        <w:ind w:left="2127" w:hanging="1418"/>
      </w:pPr>
    </w:p>
    <w:p w14:paraId="04A45ABB" w14:textId="77777777" w:rsidR="00311ADC" w:rsidRPr="009B3C74" w:rsidRDefault="00311ADC" w:rsidP="00806296">
      <w:pPr>
        <w:rPr>
          <w:b/>
        </w:rPr>
      </w:pPr>
      <w:r w:rsidRPr="009B3C74">
        <w:rPr>
          <w:b/>
        </w:rPr>
        <w:t>Calculating VA scores for academic or applied general qualification</w:t>
      </w:r>
    </w:p>
    <w:p w14:paraId="303975D3" w14:textId="77777777" w:rsidR="00311ADC" w:rsidRPr="004055D6" w:rsidRDefault="00311ADC" w:rsidP="00806296">
      <w:pPr>
        <w:spacing w:after="240"/>
        <w:contextualSpacing/>
        <w:rPr>
          <w:rFonts w:cs="Arial"/>
        </w:rPr>
      </w:pPr>
      <w:r w:rsidRPr="004055D6">
        <w:rPr>
          <w:rFonts w:cs="Arial"/>
        </w:rPr>
        <w:t xml:space="preserve">The formula below is used to calculate aggregated VA scores for academic and applied general qualifications. As this VA score combines information from different qualification types, the </w:t>
      </w:r>
      <w:r w:rsidRPr="00756B0F">
        <w:rPr>
          <w:position w:val="-16"/>
        </w:rPr>
        <w:object w:dxaOrig="740" w:dyaOrig="420" w14:anchorId="365F2FC9">
          <v:shape id="_x0000_i1047" type="#_x0000_t75" alt="Vol subscript Qual" style="width:36.25pt;height:20.35pt" o:ole="">
            <v:imagedata r:id="rId96" o:title=""/>
          </v:shape>
          <o:OLEObject Type="Embed" ProgID="Equation.3" ShapeID="_x0000_i1047" DrawAspect="Content" ObjectID="_1577762681" r:id="rId97"/>
        </w:object>
      </w:r>
      <w:r w:rsidRPr="004055D6">
        <w:rPr>
          <w:rFonts w:cs="Arial"/>
        </w:rPr>
        <w:t xml:space="preserve"> variable is included in the formula.</w:t>
      </w:r>
    </w:p>
    <w:p w14:paraId="2769FAD8" w14:textId="77777777" w:rsidR="00311ADC" w:rsidRDefault="005352D6" w:rsidP="00806296">
      <m:oMathPara>
        <m:oMath>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QualACVQ</m:t>
                      </m:r>
                    </m:sub>
                  </m:sSub>
                </m:sup>
                <m:e>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VA</m:t>
                      </m:r>
                    </m:e>
                    <m:sub>
                      <m:r>
                        <w:rPr>
                          <w:rFonts w:ascii="Cambria Math" w:hAnsi="Cambria Math"/>
                        </w:rPr>
                        <m:t>Qual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Qual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Qual</m:t>
                      </m:r>
                    </m:sub>
                  </m:sSub>
                  <m:r>
                    <w:rPr>
                      <w:rFonts w:ascii="Cambria Math" w:hAnsi="Cambria Math"/>
                    </w:rPr>
                    <m:t>)</m:t>
                  </m:r>
                </m:e>
              </m:nary>
            </m:num>
            <m:den>
              <m:nary>
                <m:naryPr>
                  <m:chr m:val="∑"/>
                  <m:limLoc m:val="undOvr"/>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QualACVQ</m:t>
                      </m:r>
                    </m:sub>
                  </m:sSub>
                </m:sup>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Qual</m:t>
                      </m:r>
                    </m:sub>
                  </m:sSub>
                  <m:r>
                    <w:rPr>
                      <w:rFonts w:ascii="Cambria Math" w:hAnsi="Cambria Math"/>
                    </w:rPr>
                    <m:t>∙</m:t>
                  </m:r>
                  <m:sSub>
                    <m:sSubPr>
                      <m:ctrlPr>
                        <w:rPr>
                          <w:rFonts w:ascii="Cambria Math" w:hAnsi="Cambria Math"/>
                          <w:i/>
                        </w:rPr>
                      </m:ctrlPr>
                    </m:sSubPr>
                    <m:e>
                      <m:r>
                        <w:rPr>
                          <w:rFonts w:ascii="Cambria Math" w:hAnsi="Cambria Math"/>
                        </w:rPr>
                        <m:t>Vol</m:t>
                      </m:r>
                    </m:e>
                    <m:sub>
                      <m:r>
                        <w:rPr>
                          <w:rFonts w:ascii="Cambria Math" w:hAnsi="Cambria Math"/>
                        </w:rPr>
                        <m:t>Qual</m:t>
                      </m:r>
                    </m:sub>
                  </m:sSub>
                  <m:r>
                    <w:rPr>
                      <w:rFonts w:ascii="Cambria Math" w:hAnsi="Cambria Math"/>
                    </w:rPr>
                    <m:t>)</m:t>
                  </m:r>
                </m:e>
              </m:nary>
            </m:den>
          </m:f>
        </m:oMath>
      </m:oMathPara>
    </w:p>
    <w:p w14:paraId="27C8E61F" w14:textId="77777777" w:rsidR="00311ADC" w:rsidRDefault="00311ADC" w:rsidP="00806296">
      <w:pPr>
        <w:rPr>
          <w:rFonts w:cs="Arial"/>
        </w:rPr>
      </w:pPr>
      <w:r>
        <w:rPr>
          <w:rFonts w:cs="Arial"/>
        </w:rPr>
        <w:t>This step includes a small adjustment to correct for aggregation error. This means the student average VA score is 0 rather than the institution average. This may mean there is a small inconsistency with qualification type and individual qualification scores. For example, if an institution only offered A levels, then their A levels score could be slightly different from their aggregate academic score, even though they are calculated from the same results.</w:t>
      </w:r>
    </w:p>
    <w:p w14:paraId="6130E8D5" w14:textId="77777777" w:rsidR="00311ADC" w:rsidRPr="009B3C74" w:rsidRDefault="00311ADC" w:rsidP="00806296">
      <w:pPr>
        <w:rPr>
          <w:b/>
        </w:rPr>
      </w:pPr>
      <w:r w:rsidRPr="009B3C74">
        <w:rPr>
          <w:b/>
        </w:rPr>
        <w:t>Calculating confidence intervals around a school or college’s academic or applied general VA score</w:t>
      </w:r>
    </w:p>
    <w:p w14:paraId="2749D535" w14:textId="51263AC7" w:rsidR="00311ADC" w:rsidRDefault="00311ADC" w:rsidP="00806296">
      <w:pPr>
        <w:spacing w:after="240"/>
        <w:contextualSpacing/>
        <w:rPr>
          <w:rFonts w:cs="Arial"/>
        </w:rPr>
      </w:pPr>
      <w:r w:rsidRPr="004055D6">
        <w:rPr>
          <w:rFonts w:cs="Arial"/>
        </w:rPr>
        <w:t>It is possible to calculate confidence intervals around each sector subject area (across qualification types) VA score. To do this, the standard error must first be calculated which is given by the formula below:</w:t>
      </w:r>
    </w:p>
    <w:p w14:paraId="42A9D296" w14:textId="77777777" w:rsidR="004055D6" w:rsidRPr="004055D6" w:rsidRDefault="004055D6" w:rsidP="00806296">
      <w:pPr>
        <w:spacing w:after="240"/>
        <w:contextualSpacing/>
        <w:rPr>
          <w:rFonts w:cs="Arial"/>
        </w:rPr>
      </w:pPr>
    </w:p>
    <w:p w14:paraId="56852AF8" w14:textId="77777777" w:rsidR="00311ADC" w:rsidRPr="00C36CD3" w:rsidRDefault="005352D6" w:rsidP="00806296">
      <w:pPr>
        <w:rPr>
          <w:rFonts w:cs="Arial"/>
        </w:rPr>
      </w:pPr>
      <m:oMathPara>
        <m:oMath>
          <m:sSub>
            <m:sSubPr>
              <m:ctrlPr>
                <w:rPr>
                  <w:rFonts w:ascii="Cambria Math" w:hAnsi="Cambria Math"/>
                </w:rPr>
              </m:ctrlPr>
            </m:sSubPr>
            <m:e>
              <m:r>
                <m:rPr>
                  <m:sty m:val="p"/>
                </m:rPr>
                <w:rPr>
                  <w:rFonts w:ascii="Cambria Math" w:hAnsi="Cambria Math"/>
                </w:rPr>
                <m:t>ψ</m:t>
              </m:r>
            </m:e>
            <m:sub>
              <m:sSub>
                <m:sSubPr>
                  <m:ctrlPr>
                    <w:rPr>
                      <w:rFonts w:ascii="Cambria Math" w:hAnsi="Cambria Math"/>
                      <w:i/>
                    </w:rPr>
                  </m:ctrlPr>
                </m:sSubPr>
                <m:e>
                  <m:r>
                    <w:rPr>
                      <w:rFonts w:ascii="Cambria Math" w:hAnsi="Cambria Math"/>
                    </w:rPr>
                    <m:t>VA</m:t>
                  </m:r>
                </m:e>
                <m:sub>
                  <m:r>
                    <w:rPr>
                      <w:rFonts w:ascii="Cambria Math" w:hAnsi="Cambria Math"/>
                    </w:rPr>
                    <m:t>ACVQ</m:t>
                  </m:r>
                </m:sub>
              </m:sSub>
            </m:sub>
          </m:sSub>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QualACVQ</m:t>
                      </m:r>
                    </m:sub>
                  </m:sSub>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Qual</m:t>
                                  </m:r>
                                </m:sub>
                              </m:sSub>
                              <m:r>
                                <w:rPr>
                                  <w:rFonts w:ascii="Cambria Math" w:hAnsi="Cambria Math"/>
                                </w:rPr>
                                <m:t>∙</m:t>
                              </m:r>
                              <m:sSub>
                                <m:sSubPr>
                                  <m:ctrlPr>
                                    <w:rPr>
                                      <w:rFonts w:ascii="Cambria Math" w:hAnsi="Cambria Math"/>
                                      <w:i/>
                                    </w:rPr>
                                  </m:ctrlPr>
                                </m:sSubPr>
                                <m:e>
                                  <m:r>
                                    <w:rPr>
                                      <w:rFonts w:ascii="Cambria Math" w:hAnsi="Cambria Math"/>
                                    </w:rPr>
                                    <m:t>Vol</m:t>
                                  </m:r>
                                </m:e>
                                <m:sub>
                                  <m:r>
                                    <w:rPr>
                                      <w:rFonts w:ascii="Cambria Math" w:hAnsi="Cambria Math"/>
                                    </w:rPr>
                                    <m:t>Qual</m:t>
                                  </m:r>
                                </m:sub>
                              </m:sSub>
                            </m:num>
                            <m:den>
                              <m:nary>
                                <m:naryPr>
                                  <m:chr m:val="∑"/>
                                  <m:limLoc m:val="undOvr"/>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QualACVQ</m:t>
                                      </m:r>
                                    </m:sub>
                                  </m:sSub>
                                </m:sup>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Qual</m:t>
                                          </m:r>
                                        </m:sub>
                                      </m:sSub>
                                      <m:r>
                                        <w:rPr>
                                          <w:rFonts w:ascii="Cambria Math" w:hAnsi="Cambria Math"/>
                                        </w:rPr>
                                        <m:t>∙</m:t>
                                      </m:r>
                                      <m:sSub>
                                        <m:sSubPr>
                                          <m:ctrlPr>
                                            <w:rPr>
                                              <w:rFonts w:ascii="Cambria Math" w:hAnsi="Cambria Math"/>
                                              <w:i/>
                                            </w:rPr>
                                          </m:ctrlPr>
                                        </m:sSubPr>
                                        <m:e>
                                          <m:r>
                                            <w:rPr>
                                              <w:rFonts w:ascii="Cambria Math" w:hAnsi="Cambria Math"/>
                                            </w:rPr>
                                            <m:t>Vol</m:t>
                                          </m:r>
                                        </m:e>
                                        <m:sub>
                                          <m:r>
                                            <w:rPr>
                                              <w:rFonts w:ascii="Cambria Math" w:hAnsi="Cambria Math"/>
                                            </w:rPr>
                                            <m:t>Qual</m:t>
                                          </m:r>
                                        </m:sub>
                                      </m:sSub>
                                    </m:e>
                                  </m:d>
                                </m:e>
                              </m:nary>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ψ</m:t>
                                  </m:r>
                                </m:e>
                                <m:sub>
                                  <m:r>
                                    <w:rPr>
                                      <w:rFonts w:ascii="Cambria Math" w:hAnsi="Cambria Math"/>
                                    </w:rPr>
                                    <m:t>Qual</m:t>
                                  </m:r>
                                </m:sub>
                              </m:sSub>
                            </m:num>
                            <m:den>
                              <m:sSub>
                                <m:sSubPr>
                                  <m:ctrlPr>
                                    <w:rPr>
                                      <w:rFonts w:ascii="Cambria Math" w:hAnsi="Cambria Math"/>
                                      <w:i/>
                                    </w:rPr>
                                  </m:ctrlPr>
                                </m:sSubPr>
                                <m:e>
                                  <m:r>
                                    <w:rPr>
                                      <w:rFonts w:ascii="Cambria Math" w:hAnsi="Cambria Math"/>
                                    </w:rPr>
                                    <m:t>Vol</m:t>
                                  </m:r>
                                </m:e>
                                <m:sub>
                                  <m:r>
                                    <w:rPr>
                                      <w:rFonts w:ascii="Cambria Math" w:hAnsi="Cambria Math"/>
                                    </w:rPr>
                                    <m:t>Qual</m:t>
                                  </m:r>
                                </m:sub>
                              </m:sSub>
                            </m:den>
                          </m:f>
                        </m:e>
                      </m:d>
                    </m:e>
                    <m:sup>
                      <m:r>
                        <w:rPr>
                          <w:rFonts w:ascii="Cambria Math" w:hAnsi="Cambria Math"/>
                        </w:rPr>
                        <m:t>2</m:t>
                      </m:r>
                    </m:sup>
                  </m:sSup>
                </m:e>
              </m:nary>
            </m:e>
          </m:rad>
        </m:oMath>
      </m:oMathPara>
    </w:p>
    <w:p w14:paraId="059437D5" w14:textId="6D4842CC" w:rsidR="00BF44CC" w:rsidRPr="004055D6" w:rsidRDefault="00542D9D" w:rsidP="00806296">
      <w:pPr>
        <w:spacing w:after="240"/>
        <w:contextualSpacing/>
        <w:rPr>
          <w:rFonts w:cs="Arial"/>
        </w:rPr>
      </w:pPr>
      <w:r>
        <w:t>With the academic or applied general standard error, the following equation can be used to calculate confidence intervals around the VA score:</w:t>
      </w:r>
    </w:p>
    <w:p w14:paraId="57892507" w14:textId="77777777" w:rsidR="00311ADC" w:rsidRPr="00FC6214" w:rsidRDefault="005352D6" w:rsidP="00806296">
      <w:pPr>
        <w:ind w:left="360"/>
      </w:pPr>
      <m:oMathPara>
        <m:oMath>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±1.96∙</m:t>
          </m:r>
          <m:sSub>
            <m:sSubPr>
              <m:ctrlPr>
                <w:rPr>
                  <w:rFonts w:ascii="Cambria Math" w:hAnsi="Cambria Math"/>
                </w:rPr>
              </m:ctrlPr>
            </m:sSubPr>
            <m:e>
              <m:r>
                <m:rPr>
                  <m:sty m:val="p"/>
                </m:rPr>
                <w:rPr>
                  <w:rFonts w:ascii="Cambria Math" w:hAnsi="Cambria Math"/>
                </w:rPr>
                <m:t>ψ</m:t>
              </m:r>
            </m:e>
            <m:sub>
              <m:sSub>
                <m:sSubPr>
                  <m:ctrlPr>
                    <w:rPr>
                      <w:rFonts w:ascii="Cambria Math" w:hAnsi="Cambria Math"/>
                      <w:i/>
                    </w:rPr>
                  </m:ctrlPr>
                </m:sSubPr>
                <m:e>
                  <m:r>
                    <w:rPr>
                      <w:rFonts w:ascii="Cambria Math" w:hAnsi="Cambria Math"/>
                    </w:rPr>
                    <m:t>VA</m:t>
                  </m:r>
                </m:e>
                <m:sub>
                  <m:r>
                    <w:rPr>
                      <w:rFonts w:ascii="Cambria Math" w:hAnsi="Cambria Math"/>
                    </w:rPr>
                    <m:t>ACVQ</m:t>
                  </m:r>
                </m:sub>
              </m:sSub>
            </m:sub>
          </m:sSub>
        </m:oMath>
      </m:oMathPara>
    </w:p>
    <w:p w14:paraId="6B1A7736" w14:textId="77777777" w:rsidR="00002B7E" w:rsidRDefault="00002B7E" w:rsidP="00806296">
      <w:pPr>
        <w:spacing w:after="0" w:line="240" w:lineRule="auto"/>
        <w:rPr>
          <w:b/>
          <w:color w:val="104F75"/>
          <w:sz w:val="32"/>
          <w:szCs w:val="32"/>
        </w:rPr>
      </w:pPr>
      <w:r>
        <w:br w:type="page"/>
      </w:r>
    </w:p>
    <w:p w14:paraId="715C54EA" w14:textId="56568780" w:rsidR="00002B7E" w:rsidRDefault="00002B7E" w:rsidP="00806296">
      <w:pPr>
        <w:pStyle w:val="Heading2"/>
      </w:pPr>
      <w:bookmarkStart w:id="180" w:name="_Toc462072743"/>
      <w:bookmarkStart w:id="181" w:name="_Toc471723655"/>
      <w:r>
        <w:lastRenderedPageBreak/>
        <w:t>An introduction to confidence intervals</w:t>
      </w:r>
      <w:bookmarkEnd w:id="178"/>
      <w:bookmarkEnd w:id="179"/>
      <w:bookmarkEnd w:id="180"/>
      <w:bookmarkEnd w:id="181"/>
    </w:p>
    <w:p w14:paraId="7E329069" w14:textId="77777777" w:rsidR="00002B7E" w:rsidRDefault="00002B7E" w:rsidP="00806296">
      <w:r w:rsidRPr="00F75322">
        <w:t>This is the final st</w:t>
      </w:r>
      <w:r>
        <w:t>ep</w:t>
      </w:r>
      <w:r w:rsidRPr="00F75322">
        <w:t xml:space="preserve"> of how the new L3VA calculation works. </w:t>
      </w:r>
      <w:r>
        <w:t xml:space="preserve">There are no changes in this section compared to the old L3VA measure.  </w:t>
      </w:r>
    </w:p>
    <w:p w14:paraId="74DB12A3" w14:textId="3EF2E03E" w:rsidR="00002B7E" w:rsidRPr="00F75322" w:rsidRDefault="00002B7E" w:rsidP="00806296">
      <w:pPr>
        <w:pStyle w:val="Heading3"/>
      </w:pPr>
      <w:bookmarkStart w:id="182" w:name="_Toc419456578"/>
      <w:bookmarkStart w:id="183" w:name="_Toc467598181"/>
      <w:bookmarkStart w:id="184" w:name="_Toc471723656"/>
      <w:r>
        <w:t>Purpose of confidence intervals</w:t>
      </w:r>
      <w:bookmarkEnd w:id="182"/>
      <w:bookmarkEnd w:id="183"/>
      <w:bookmarkEnd w:id="184"/>
    </w:p>
    <w:p w14:paraId="1366F938" w14:textId="4CB3BE67" w:rsidR="00002B7E" w:rsidRDefault="00002B7E" w:rsidP="00806296">
      <w:r>
        <w:t xml:space="preserve">The L3VA measure is used to determine how effective a school or college is in helping their students make progress. However, the VA scores of a school or college are derived from a given set of students’ results for a particular test paper on a particular day. In addition, it is known that the school or college is not the only influence on students’ attainment. In </w:t>
      </w:r>
      <w:r w:rsidR="009C0280">
        <w:t>fact,</w:t>
      </w:r>
      <w:r>
        <w:t xml:space="preserve"> there are many random factors which will make a considerable impact on students’ attainment, such as their home life or any private tuition they receive. </w:t>
      </w:r>
    </w:p>
    <w:p w14:paraId="70739283" w14:textId="77777777" w:rsidR="00002B7E" w:rsidRDefault="00002B7E" w:rsidP="00806296">
      <w:r>
        <w:t xml:space="preserve">As such, confidence intervals are used to capture the uncertainty of the L3VA measure. </w:t>
      </w:r>
    </w:p>
    <w:p w14:paraId="1CC89C22" w14:textId="2896B88C" w:rsidR="00002B7E" w:rsidRDefault="00002B7E" w:rsidP="00806296">
      <w:pPr>
        <w:pStyle w:val="Heading3"/>
      </w:pPr>
      <w:bookmarkStart w:id="185" w:name="_Toc419456579"/>
      <w:bookmarkStart w:id="186" w:name="_Toc467598182"/>
      <w:bookmarkStart w:id="187" w:name="_Toc471723657"/>
      <w:r>
        <w:t>Understanding school and college confidence intervals</w:t>
      </w:r>
      <w:bookmarkEnd w:id="185"/>
      <w:bookmarkEnd w:id="186"/>
      <w:bookmarkEnd w:id="187"/>
    </w:p>
    <w:p w14:paraId="571A9799" w14:textId="77777777" w:rsidR="00002B7E" w:rsidRDefault="00002B7E" w:rsidP="00806296">
      <w:r>
        <w:t>95% of the time, a school or college’s true score will fall within the confidence interval.</w:t>
      </w:r>
    </w:p>
    <w:p w14:paraId="32369ADB" w14:textId="77777777" w:rsidR="00002B7E" w:rsidRDefault="00002B7E" w:rsidP="00806296">
      <w:r>
        <w:t>A school or college’s confidence interval is always centred on the school or college’s VA score. For example, if a school or college’s VA score is +1 and the size of their confidence interval is 0.5 grades, then the confidence interval ranges between +0.5 and +1.5 (i.e. half a grade either side of the VA score).</w:t>
      </w:r>
    </w:p>
    <w:p w14:paraId="73DF87F7" w14:textId="77777777" w:rsidR="00002B7E" w:rsidRDefault="00002B7E" w:rsidP="00806296">
      <w:r>
        <w:t xml:space="preserve">The size of the confidence interval is largely determined by the number of students in the school or college that completed the level 3 qualification. Schools and colleges with fewer students completing the qualification have wider confidence intervals because their VA score is based on a smaller number of students, and so there is less evidence on which to judge the school or college’s effectiveness. </w:t>
      </w:r>
    </w:p>
    <w:p w14:paraId="617008B6" w14:textId="77777777" w:rsidR="00002B7E" w:rsidRDefault="00002B7E" w:rsidP="00806296">
      <w:r>
        <w:t>School and college confidence intervals can be interpreted to give one of three conclusions:</w:t>
      </w:r>
    </w:p>
    <w:p w14:paraId="220B233B" w14:textId="77777777" w:rsidR="00002B7E" w:rsidRDefault="00002B7E" w:rsidP="00806296">
      <w:pPr>
        <w:pStyle w:val="ListParagraph"/>
        <w:numPr>
          <w:ilvl w:val="0"/>
          <w:numId w:val="23"/>
        </w:numPr>
        <w:spacing w:after="240"/>
        <w:contextualSpacing/>
      </w:pPr>
      <w:r>
        <w:t xml:space="preserve">a school or college is </w:t>
      </w:r>
      <w:r w:rsidRPr="00B2179A">
        <w:rPr>
          <w:b/>
          <w:i/>
        </w:rPr>
        <w:t>significant</w:t>
      </w:r>
      <w:r>
        <w:rPr>
          <w:b/>
          <w:i/>
        </w:rPr>
        <w:t>ly</w:t>
      </w:r>
      <w:r w:rsidRPr="00B2179A">
        <w:rPr>
          <w:b/>
          <w:i/>
        </w:rPr>
        <w:t xml:space="preserve"> below</w:t>
      </w:r>
      <w:r>
        <w:t xml:space="preserve"> the national average;</w:t>
      </w:r>
    </w:p>
    <w:p w14:paraId="2053649A" w14:textId="77777777" w:rsidR="00002B7E" w:rsidRDefault="00002B7E" w:rsidP="00806296">
      <w:pPr>
        <w:pStyle w:val="ListParagraph"/>
        <w:numPr>
          <w:ilvl w:val="0"/>
          <w:numId w:val="23"/>
        </w:numPr>
        <w:spacing w:after="240"/>
        <w:contextualSpacing/>
      </w:pPr>
      <w:r>
        <w:t xml:space="preserve">a school or college is </w:t>
      </w:r>
      <w:r w:rsidRPr="00B2179A">
        <w:rPr>
          <w:b/>
          <w:i/>
        </w:rPr>
        <w:t>not significantly different</w:t>
      </w:r>
      <w:r>
        <w:t xml:space="preserve"> to the national average;</w:t>
      </w:r>
    </w:p>
    <w:p w14:paraId="3A473D70" w14:textId="77777777" w:rsidR="00002B7E" w:rsidRDefault="00002B7E" w:rsidP="00806296">
      <w:pPr>
        <w:pStyle w:val="ListParagraph"/>
        <w:numPr>
          <w:ilvl w:val="0"/>
          <w:numId w:val="23"/>
        </w:numPr>
        <w:spacing w:after="240"/>
        <w:contextualSpacing/>
      </w:pPr>
      <w:r>
        <w:t xml:space="preserve">a school or college is </w:t>
      </w:r>
      <w:r w:rsidRPr="00B2179A">
        <w:rPr>
          <w:b/>
          <w:i/>
        </w:rPr>
        <w:t>significantly above</w:t>
      </w:r>
      <w:r>
        <w:t xml:space="preserve"> the national average. </w:t>
      </w:r>
    </w:p>
    <w:p w14:paraId="09E8E4BC" w14:textId="77777777" w:rsidR="00BF44CC" w:rsidRDefault="00002B7E" w:rsidP="00806296">
      <w:r>
        <w:t xml:space="preserve">The national average VA score is </w:t>
      </w:r>
      <w:r w:rsidRPr="00E925BC">
        <w:rPr>
          <w:b/>
          <w:u w:val="single"/>
        </w:rPr>
        <w:t>0</w:t>
      </w:r>
      <w:r>
        <w:t xml:space="preserve">. </w:t>
      </w:r>
      <w:bookmarkStart w:id="188" w:name="_Toc419456588"/>
      <w:bookmarkStart w:id="189" w:name="_Toc462072764"/>
    </w:p>
    <w:p w14:paraId="4515D7ED" w14:textId="2F8B3123" w:rsidR="00BF44CC" w:rsidRPr="00BF44CC" w:rsidRDefault="00BF44CC" w:rsidP="00806296">
      <w:pPr>
        <w:pStyle w:val="Heading3"/>
      </w:pPr>
      <w:bookmarkStart w:id="190" w:name="_Toc471723658"/>
      <w:r w:rsidRPr="00BF44CC">
        <w:t>Calculation of statistical significance of value added scores</w:t>
      </w:r>
      <w:bookmarkEnd w:id="188"/>
      <w:bookmarkEnd w:id="189"/>
      <w:bookmarkEnd w:id="190"/>
    </w:p>
    <w:p w14:paraId="720971BE" w14:textId="77777777" w:rsidR="00BF44CC" w:rsidRPr="009B3C74" w:rsidRDefault="00BF44CC" w:rsidP="00806296">
      <w:pPr>
        <w:rPr>
          <w:b/>
        </w:rPr>
      </w:pPr>
      <w:r w:rsidRPr="009B3C74">
        <w:rPr>
          <w:b/>
        </w:rPr>
        <w:t>Statistical significance at qualification level</w:t>
      </w:r>
    </w:p>
    <w:p w14:paraId="6F5D6D46" w14:textId="77777777" w:rsidR="00BF44CC" w:rsidRDefault="00BF44CC" w:rsidP="00806296">
      <w:pPr>
        <w:pStyle w:val="ListParagraph"/>
        <w:numPr>
          <w:ilvl w:val="0"/>
          <w:numId w:val="0"/>
        </w:numPr>
        <w:spacing w:after="240"/>
        <w:contextualSpacing/>
      </w:pPr>
      <w:r>
        <w:t xml:space="preserve">A school or college qualification VA score (denoted </w:t>
      </w:r>
      <w:r>
        <w:rPr>
          <w:rFonts w:ascii="Times New Roman" w:hAnsi="Times New Roman"/>
          <w:i/>
        </w:rPr>
        <w:t>U</w:t>
      </w:r>
      <w:r>
        <w:t xml:space="preserve">) is defined to be below the national average and statistically significant when their VA score is </w:t>
      </w:r>
      <w:r w:rsidRPr="00E40D8C">
        <w:rPr>
          <w:u w:val="single"/>
        </w:rPr>
        <w:t>below 0</w:t>
      </w:r>
      <w:r>
        <w:t xml:space="preserve"> and their upper end of the 95% confidence interval is below 0. This can be expressed formulaically as:</w:t>
      </w:r>
    </w:p>
    <w:p w14:paraId="280FC4A4" w14:textId="0FDBC97E" w:rsidR="00BF44CC" w:rsidRPr="00BF44CC" w:rsidRDefault="00BF44CC" w:rsidP="00806296">
      <w:pPr>
        <w:pStyle w:val="ListParagraph"/>
        <w:numPr>
          <w:ilvl w:val="0"/>
          <w:numId w:val="0"/>
        </w:numPr>
        <w:ind w:left="360"/>
        <w:rPr>
          <w:rFonts w:ascii="Times New Roman" w:hAnsi="Times New Roman"/>
        </w:rPr>
      </w:pPr>
      <w:r w:rsidRPr="006B0979">
        <w:rPr>
          <w:rFonts w:ascii="Times New Roman" w:hAnsi="Times New Roman"/>
          <w:position w:val="-10"/>
        </w:rPr>
        <w:object w:dxaOrig="3280" w:dyaOrig="340" w14:anchorId="53D1B1B7">
          <v:shape id="_x0000_i1048" type="#_x0000_t75" alt="The formula used to determine whether a qualification value added score for a school or college is below the national average and is statistically significant" style="width:164.35pt;height:15.4pt" o:ole="">
            <v:imagedata r:id="rId98" o:title=""/>
          </v:shape>
          <o:OLEObject Type="Embed" ProgID="Equation.3" ShapeID="_x0000_i1048" DrawAspect="Content" ObjectID="_1577762682" r:id="rId99"/>
        </w:object>
      </w:r>
    </w:p>
    <w:p w14:paraId="7FF78AEF" w14:textId="50991EF4" w:rsidR="00BF44CC" w:rsidRDefault="00BF44CC" w:rsidP="00806296">
      <w:pPr>
        <w:pStyle w:val="ListParagraph"/>
        <w:numPr>
          <w:ilvl w:val="0"/>
          <w:numId w:val="0"/>
        </w:numPr>
        <w:spacing w:after="240"/>
        <w:contextualSpacing/>
      </w:pPr>
      <w:r>
        <w:lastRenderedPageBreak/>
        <w:t xml:space="preserve">A school or college qualification VA score (denoted </w:t>
      </w:r>
      <w:r>
        <w:rPr>
          <w:rFonts w:ascii="Times New Roman" w:hAnsi="Times New Roman"/>
          <w:i/>
        </w:rPr>
        <w:t>U</w:t>
      </w:r>
      <w:r>
        <w:t xml:space="preserve">) is defined to be </w:t>
      </w:r>
      <w:r w:rsidR="00EC111E">
        <w:t xml:space="preserve">above </w:t>
      </w:r>
      <w:r>
        <w:t xml:space="preserve">the national average and statistically significant when their VA score is </w:t>
      </w:r>
      <w:r w:rsidRPr="00E40D8C">
        <w:rPr>
          <w:u w:val="single"/>
        </w:rPr>
        <w:t>above 0</w:t>
      </w:r>
      <w:r>
        <w:t xml:space="preserve"> and their lower end of the 95% confidence interval is above 0. This can be expressed formulaically as:</w:t>
      </w:r>
    </w:p>
    <w:p w14:paraId="5699FE57" w14:textId="77777777" w:rsidR="00BF44CC" w:rsidRPr="005B2EBA" w:rsidRDefault="00BF44CC" w:rsidP="00806296">
      <w:pPr>
        <w:pStyle w:val="ListParagraph"/>
        <w:numPr>
          <w:ilvl w:val="0"/>
          <w:numId w:val="0"/>
        </w:numPr>
        <w:ind w:left="360"/>
      </w:pPr>
      <w:r w:rsidRPr="006B0979">
        <w:rPr>
          <w:rFonts w:ascii="Times New Roman" w:hAnsi="Times New Roman"/>
          <w:position w:val="-10"/>
        </w:rPr>
        <w:object w:dxaOrig="3340" w:dyaOrig="340" w14:anchorId="2E9B8BD4">
          <v:shape id="_x0000_i1049" type="#_x0000_t75" alt="The formula used to determine whether a qualification value added score for a school or college is above the national average and is statistically significant" style="width:164.35pt;height:15.4pt" o:ole="">
            <v:imagedata r:id="rId100" o:title=""/>
          </v:shape>
          <o:OLEObject Type="Embed" ProgID="Equation.3" ShapeID="_x0000_i1049" DrawAspect="Content" ObjectID="_1577762683" r:id="rId101"/>
        </w:object>
      </w:r>
    </w:p>
    <w:p w14:paraId="6CBF31D6" w14:textId="77777777" w:rsidR="00BF44CC" w:rsidRPr="009B3C74" w:rsidRDefault="00BF44CC" w:rsidP="00806296">
      <w:pPr>
        <w:rPr>
          <w:b/>
        </w:rPr>
      </w:pPr>
      <w:r w:rsidRPr="009B3C74">
        <w:rPr>
          <w:b/>
        </w:rPr>
        <w:t>Statistical significance at qualification type level</w:t>
      </w:r>
    </w:p>
    <w:p w14:paraId="7DE7BD99" w14:textId="77777777" w:rsidR="00BF44CC" w:rsidRDefault="00BF44CC" w:rsidP="00806296">
      <w:pPr>
        <w:pStyle w:val="ListParagraph"/>
        <w:numPr>
          <w:ilvl w:val="0"/>
          <w:numId w:val="0"/>
        </w:numPr>
        <w:spacing w:after="240"/>
        <w:contextualSpacing/>
      </w:pPr>
      <w:r>
        <w:t xml:space="preserve">A school or college qualification type VA score is defined to be below the national average and statistically significant when their VA score is </w:t>
      </w:r>
      <w:r w:rsidRPr="00E40D8C">
        <w:rPr>
          <w:u w:val="single"/>
        </w:rPr>
        <w:t>below 0</w:t>
      </w:r>
      <w:r>
        <w:t xml:space="preserve"> and their upper end of the 95% confidence interval is below 0. This can be expressed formulaically as:</w:t>
      </w:r>
    </w:p>
    <w:p w14:paraId="40A8F15A" w14:textId="57C4E840" w:rsidR="00BF44CC" w:rsidRPr="00BF44CC" w:rsidRDefault="00BF44CC" w:rsidP="00806296">
      <w:pPr>
        <w:pStyle w:val="ListParagraph"/>
        <w:numPr>
          <w:ilvl w:val="0"/>
          <w:numId w:val="0"/>
        </w:numPr>
        <w:ind w:left="360"/>
        <w:rPr>
          <w:rFonts w:ascii="Times New Roman" w:hAnsi="Times New Roman"/>
        </w:rPr>
      </w:pPr>
      <w:r w:rsidRPr="006B0979">
        <w:rPr>
          <w:position w:val="-16"/>
        </w:rPr>
        <w:object w:dxaOrig="4540" w:dyaOrig="400" w14:anchorId="20500F65">
          <v:shape id="_x0000_i1050" type="#_x0000_t75" alt="The formula used to determine whether a qualification type value added score for a school or college is below the national average and is statistically significant" style="width:226.55pt;height:20.35pt" o:ole="">
            <v:imagedata r:id="rId102" o:title=""/>
          </v:shape>
          <o:OLEObject Type="Embed" ProgID="Equation.3" ShapeID="_x0000_i1050" DrawAspect="Content" ObjectID="_1577762684" r:id="rId103"/>
        </w:object>
      </w:r>
    </w:p>
    <w:p w14:paraId="4033A206" w14:textId="72128E88" w:rsidR="00BF44CC" w:rsidRDefault="00BF44CC" w:rsidP="00806296">
      <w:pPr>
        <w:pStyle w:val="ListParagraph"/>
        <w:numPr>
          <w:ilvl w:val="0"/>
          <w:numId w:val="0"/>
        </w:numPr>
        <w:spacing w:after="240"/>
        <w:contextualSpacing/>
      </w:pPr>
      <w:r>
        <w:t xml:space="preserve">A school or college qualification VA score defined to be above the national average and statistically significant when their VA score is </w:t>
      </w:r>
      <w:r w:rsidRPr="00E40D8C">
        <w:rPr>
          <w:u w:val="single"/>
        </w:rPr>
        <w:t>above 0</w:t>
      </w:r>
      <w:r>
        <w:t xml:space="preserve"> and their lower end of the 95% confidence interval is above 0. This can be expressed formulaically as:</w:t>
      </w:r>
    </w:p>
    <w:p w14:paraId="2752E9CE" w14:textId="6E33E7B3" w:rsidR="00BF44CC" w:rsidRPr="00BF44CC" w:rsidRDefault="00BF44CC" w:rsidP="00806296">
      <w:pPr>
        <w:pStyle w:val="ListParagraph"/>
        <w:numPr>
          <w:ilvl w:val="0"/>
          <w:numId w:val="0"/>
        </w:numPr>
        <w:ind w:left="360"/>
      </w:pPr>
      <w:r w:rsidRPr="006B0979">
        <w:rPr>
          <w:position w:val="-16"/>
        </w:rPr>
        <w:object w:dxaOrig="4540" w:dyaOrig="400" w14:anchorId="3A6B6531">
          <v:shape id="_x0000_i1051" type="#_x0000_t75" alt="The formula used to determine whether a qualification type value added score for a school or college is above the national average and is statistically significant" style="width:226.55pt;height:20.35pt" o:ole="">
            <v:imagedata r:id="rId104" o:title=""/>
          </v:shape>
          <o:OLEObject Type="Embed" ProgID="Equation.3" ShapeID="_x0000_i1051" DrawAspect="Content" ObjectID="_1577762685" r:id="rId105"/>
        </w:object>
      </w:r>
    </w:p>
    <w:p w14:paraId="32E0391C" w14:textId="77777777" w:rsidR="00BF44CC" w:rsidRPr="009B3C74" w:rsidRDefault="00BF44CC" w:rsidP="00806296">
      <w:pPr>
        <w:rPr>
          <w:b/>
        </w:rPr>
      </w:pPr>
      <w:r w:rsidRPr="009B3C74">
        <w:rPr>
          <w:b/>
        </w:rPr>
        <w:t>Statistical significance at academic or applied general level</w:t>
      </w:r>
    </w:p>
    <w:p w14:paraId="34B3F035" w14:textId="77777777" w:rsidR="00BF44CC" w:rsidRDefault="00BF44CC" w:rsidP="00806296">
      <w:pPr>
        <w:pStyle w:val="ListParagraph"/>
        <w:numPr>
          <w:ilvl w:val="0"/>
          <w:numId w:val="0"/>
        </w:numPr>
        <w:spacing w:after="240"/>
        <w:contextualSpacing/>
      </w:pPr>
      <w:r>
        <w:t xml:space="preserve">A school or college academic or applied general VA score is defined to be below the national average and statistically significant when their VA score is </w:t>
      </w:r>
      <w:r w:rsidRPr="00E40D8C">
        <w:rPr>
          <w:u w:val="single"/>
        </w:rPr>
        <w:t>below 0</w:t>
      </w:r>
      <w:r>
        <w:t xml:space="preserve"> and their upper end of the 95% confidence interval is below 0. This can be expressed formulaically as:</w:t>
      </w:r>
    </w:p>
    <w:p w14:paraId="6D7D4578" w14:textId="21648770" w:rsidR="00BF44CC" w:rsidRDefault="005352D6" w:rsidP="00806296">
      <w:pPr>
        <w:pStyle w:val="ListParagraph"/>
        <w:numPr>
          <w:ilvl w:val="0"/>
          <w:numId w:val="0"/>
        </w:numPr>
        <w:spacing w:after="240"/>
        <w:contextualSpacing/>
      </w:pPr>
      <m:oMathPara>
        <m:oMath>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&lt;0</m:t>
          </m:r>
          <m:r>
            <m:rPr>
              <m:nor/>
            </m:rPr>
            <w:rPr>
              <w:rFonts w:ascii="Cambria Math" w:hAnsi="Cambria Math"/>
            </w:rPr>
            <m:t xml:space="preserve"> &amp; </m:t>
          </m:r>
          <m:d>
            <m:dPr>
              <m:ctrlPr>
                <w:rPr>
                  <w:rFonts w:ascii="Cambria Math" w:hAnsi="Cambria Math"/>
                  <w:i/>
                </w:rPr>
              </m:ctrlPr>
            </m:dPr>
            <m:e>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+1.96∙</m:t>
              </m:r>
              <m:sSub>
                <m:sSubPr>
                  <m:ctrlPr>
                    <w:rPr>
                      <w:rFonts w:ascii="Cambria Math" w:hAnsi="Cambria Math"/>
                      <w:i/>
                    </w:rPr>
                  </m:ctrlPr>
                </m:sSubPr>
                <m:e>
                  <m:r>
                    <w:rPr>
                      <w:rFonts w:ascii="Cambria Math" w:hAnsi="Cambria Math"/>
                    </w:rPr>
                    <m:t>ψ</m:t>
                  </m:r>
                </m:e>
                <m:sub>
                  <m:sSub>
                    <m:sSubPr>
                      <m:ctrlPr>
                        <w:rPr>
                          <w:rFonts w:ascii="Cambria Math" w:hAnsi="Cambria Math"/>
                          <w:i/>
                        </w:rPr>
                      </m:ctrlPr>
                    </m:sSubPr>
                    <m:e>
                      <m:r>
                        <w:rPr>
                          <w:rFonts w:ascii="Cambria Math" w:hAnsi="Cambria Math"/>
                        </w:rPr>
                        <m:t>VA</m:t>
                      </m:r>
                    </m:e>
                    <m:sub>
                      <m:r>
                        <w:rPr>
                          <w:rFonts w:ascii="Cambria Math" w:hAnsi="Cambria Math"/>
                        </w:rPr>
                        <m:t>ACVQ</m:t>
                      </m:r>
                    </m:sub>
                  </m:sSub>
                </m:sub>
              </m:sSub>
            </m:e>
          </m:d>
          <m:r>
            <w:rPr>
              <w:rFonts w:ascii="Cambria Math" w:hAnsi="Cambria Math"/>
            </w:rPr>
            <m:t>&lt;0</m:t>
          </m:r>
        </m:oMath>
      </m:oMathPara>
    </w:p>
    <w:p w14:paraId="25DC5508" w14:textId="77777777" w:rsidR="00BF44CC" w:rsidRDefault="00BF44CC" w:rsidP="00806296">
      <w:pPr>
        <w:spacing w:after="240"/>
        <w:contextualSpacing/>
      </w:pPr>
      <w:r>
        <w:t xml:space="preserve">A school or college academic or applied general VA score is defined to be above the national average and statistically significant when their VA score is </w:t>
      </w:r>
      <w:r w:rsidRPr="00BF44CC">
        <w:rPr>
          <w:u w:val="single"/>
        </w:rPr>
        <w:t>above 0</w:t>
      </w:r>
      <w:r>
        <w:t xml:space="preserve"> and their lower end of the 95% confidence interval is above 0. This can be expressed formulaically as:</w:t>
      </w:r>
    </w:p>
    <w:p w14:paraId="10B6D7DF" w14:textId="77777777" w:rsidR="00BF44CC" w:rsidRPr="00277965" w:rsidRDefault="005352D6" w:rsidP="00806296">
      <w:pPr>
        <w:ind w:left="720" w:hanging="360"/>
      </w:pPr>
      <m:oMathPara>
        <m:oMath>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&gt;0</m:t>
          </m:r>
          <m:r>
            <m:rPr>
              <m:nor/>
            </m:rPr>
            <w:rPr>
              <w:rFonts w:ascii="Cambria Math" w:hAnsi="Cambria Math"/>
            </w:rPr>
            <m:t xml:space="preserve"> &amp; </m:t>
          </m:r>
          <m:d>
            <m:dPr>
              <m:ctrlPr>
                <w:rPr>
                  <w:rFonts w:ascii="Cambria Math" w:hAnsi="Cambria Math"/>
                  <w:i/>
                </w:rPr>
              </m:ctrlPr>
            </m:dPr>
            <m:e>
              <m:sSub>
                <m:sSubPr>
                  <m:ctrlPr>
                    <w:rPr>
                      <w:rFonts w:ascii="Cambria Math" w:hAnsi="Cambria Math"/>
                      <w:i/>
                    </w:rPr>
                  </m:ctrlPr>
                </m:sSubPr>
                <m:e>
                  <m:r>
                    <w:rPr>
                      <w:rFonts w:ascii="Cambria Math" w:hAnsi="Cambria Math"/>
                    </w:rPr>
                    <m:t>VA</m:t>
                  </m:r>
                </m:e>
                <m:sub>
                  <m:r>
                    <w:rPr>
                      <w:rFonts w:ascii="Cambria Math" w:hAnsi="Cambria Math"/>
                    </w:rPr>
                    <m:t>ACVQ</m:t>
                  </m:r>
                </m:sub>
              </m:sSub>
              <m:r>
                <w:rPr>
                  <w:rFonts w:ascii="Cambria Math" w:hAnsi="Cambria Math"/>
                </w:rPr>
                <m:t>-1.96∙</m:t>
              </m:r>
              <m:sSub>
                <m:sSubPr>
                  <m:ctrlPr>
                    <w:rPr>
                      <w:rFonts w:ascii="Cambria Math" w:hAnsi="Cambria Math"/>
                      <w:i/>
                    </w:rPr>
                  </m:ctrlPr>
                </m:sSubPr>
                <m:e>
                  <m:r>
                    <w:rPr>
                      <w:rFonts w:ascii="Cambria Math" w:hAnsi="Cambria Math"/>
                    </w:rPr>
                    <m:t>ψ</m:t>
                  </m:r>
                </m:e>
                <m:sub>
                  <m:sSub>
                    <m:sSubPr>
                      <m:ctrlPr>
                        <w:rPr>
                          <w:rFonts w:ascii="Cambria Math" w:hAnsi="Cambria Math"/>
                          <w:i/>
                        </w:rPr>
                      </m:ctrlPr>
                    </m:sSubPr>
                    <m:e>
                      <m:r>
                        <w:rPr>
                          <w:rFonts w:ascii="Cambria Math" w:hAnsi="Cambria Math"/>
                        </w:rPr>
                        <m:t>VA</m:t>
                      </m:r>
                    </m:e>
                    <m:sub>
                      <m:r>
                        <w:rPr>
                          <w:rFonts w:ascii="Cambria Math" w:hAnsi="Cambria Math"/>
                        </w:rPr>
                        <m:t>ACVQ</m:t>
                      </m:r>
                    </m:sub>
                  </m:sSub>
                </m:sub>
              </m:sSub>
            </m:e>
          </m:d>
          <m:r>
            <w:rPr>
              <w:rFonts w:ascii="Cambria Math" w:hAnsi="Cambria Math"/>
            </w:rPr>
            <m:t>&gt;0</m:t>
          </m:r>
        </m:oMath>
      </m:oMathPara>
    </w:p>
    <w:p w14:paraId="61E0DEBC" w14:textId="77777777" w:rsidR="00BF44CC" w:rsidRDefault="00BF44CC" w:rsidP="00806296"/>
    <w:p w14:paraId="55DC9CCA" w14:textId="593A862A" w:rsidR="00CF66A6" w:rsidRDefault="00CF66A6" w:rsidP="00806296">
      <w:pPr>
        <w:pStyle w:val="Heading1"/>
        <w:rPr>
          <w:lang w:eastAsia="en-US"/>
        </w:rPr>
      </w:pPr>
      <w:bookmarkStart w:id="191" w:name="_Annex_D:_Example"/>
      <w:bookmarkStart w:id="192" w:name="_Toc435522233"/>
      <w:bookmarkStart w:id="193" w:name="_Toc449103419"/>
      <w:bookmarkStart w:id="194" w:name="_Toc462072765"/>
      <w:bookmarkStart w:id="195" w:name="_Toc471723659"/>
      <w:bookmarkStart w:id="196" w:name="_Toc435522230"/>
      <w:bookmarkEnd w:id="116"/>
      <w:bookmarkEnd w:id="140"/>
      <w:bookmarkEnd w:id="191"/>
      <w:r w:rsidRPr="00E81B69">
        <w:rPr>
          <w:lang w:eastAsia="en-US"/>
        </w:rPr>
        <w:lastRenderedPageBreak/>
        <w:t>Annex D</w:t>
      </w:r>
      <w:r w:rsidRPr="00F960F4">
        <w:rPr>
          <w:lang w:eastAsia="en-US"/>
        </w:rPr>
        <w:t xml:space="preserve">: </w:t>
      </w:r>
      <w:bookmarkEnd w:id="192"/>
      <w:bookmarkEnd w:id="193"/>
      <w:bookmarkEnd w:id="194"/>
      <w:r w:rsidR="00EB4C0F">
        <w:rPr>
          <w:lang w:eastAsia="en-US"/>
        </w:rPr>
        <w:t>Further details of the completion and attainment measure</w:t>
      </w:r>
      <w:bookmarkEnd w:id="195"/>
    </w:p>
    <w:p w14:paraId="388F958D" w14:textId="5C06F168" w:rsidR="00EB4C0F" w:rsidRPr="00EB4C0F" w:rsidRDefault="00EB4C0F" w:rsidP="00806296">
      <w:pPr>
        <w:pStyle w:val="Heading3"/>
        <w:rPr>
          <w:lang w:eastAsia="en-US"/>
        </w:rPr>
      </w:pPr>
      <w:bookmarkStart w:id="197" w:name="_Toc467598184"/>
      <w:bookmarkStart w:id="198" w:name="_Toc471723660"/>
      <w:r>
        <w:rPr>
          <w:lang w:eastAsia="en-US"/>
        </w:rPr>
        <w:t>Example of how the completion and attainment measure works</w:t>
      </w:r>
      <w:bookmarkEnd w:id="197"/>
      <w:bookmarkEnd w:id="198"/>
    </w:p>
    <w:p w14:paraId="0B77D69D" w14:textId="77777777" w:rsidR="00CF66A6" w:rsidRPr="00F960F4" w:rsidRDefault="00CF66A6" w:rsidP="00806296">
      <w:pPr>
        <w:rPr>
          <w:noProof/>
          <w:lang w:eastAsia="en-US"/>
        </w:rPr>
      </w:pPr>
      <w:r w:rsidRPr="00F960F4">
        <w:rPr>
          <w:noProof/>
          <w:lang w:eastAsia="en-US"/>
        </w:rPr>
        <w:t>Here is a simplified example of how the completion and attainment measure works for an institution with 2 subjects and 9 students. First</w:t>
      </w:r>
      <w:r>
        <w:rPr>
          <w:noProof/>
          <w:lang w:eastAsia="en-US"/>
        </w:rPr>
        <w:t>,</w:t>
      </w:r>
      <w:r w:rsidRPr="00F960F4">
        <w:rPr>
          <w:noProof/>
          <w:lang w:eastAsia="en-US"/>
        </w:rPr>
        <w:t xml:space="preserve"> we calculate subject level attainment by adding together the point scores for each outcome. Students who withdraw before completing the qualification are treated as fails</w:t>
      </w:r>
      <w:r w:rsidRPr="00F960F4">
        <w:rPr>
          <w:noProof/>
          <w:color w:val="00B0F0"/>
          <w:lang w:eastAsia="en-US"/>
        </w:rPr>
        <w:t>.</w:t>
      </w:r>
    </w:p>
    <w:p w14:paraId="0F7107BA" w14:textId="77777777" w:rsidR="00CF66A6" w:rsidRPr="00F960F4" w:rsidRDefault="00CF66A6" w:rsidP="00806296">
      <w:pPr>
        <w:rPr>
          <w:noProof/>
          <w:lang w:eastAsia="en-US"/>
        </w:rPr>
      </w:pPr>
      <w:r w:rsidRPr="00F960F4">
        <w:rPr>
          <w:noProof/>
          <w:lang w:eastAsia="en-US"/>
        </w:rPr>
        <w:t>These subject level attainment scores are then compared with the national average to give a completion and attainment score for each subject.</w:t>
      </w:r>
    </w:p>
    <w:p w14:paraId="7E421101" w14:textId="77777777" w:rsidR="00CF66A6" w:rsidRPr="00F960F4" w:rsidRDefault="00CF66A6" w:rsidP="00806296">
      <w:pPr>
        <w:rPr>
          <w:noProof/>
          <w:lang w:eastAsia="en-US"/>
        </w:rPr>
      </w:pPr>
      <w:r w:rsidRPr="00F960F4">
        <w:rPr>
          <w:noProof/>
          <w:lang w:eastAsia="en-US"/>
        </w:rPr>
        <w:t xml:space="preserve">In this example the institution has higher absolute attainment in plumbing than hairdressing, but worse relative attainment. This means there is no advantage from institutions entering students into subjects that are perceived to be easier. </w:t>
      </w:r>
    </w:p>
    <w:p w14:paraId="47935A89" w14:textId="77777777" w:rsidR="00CF66A6" w:rsidRPr="00F960F4" w:rsidRDefault="00CF66A6" w:rsidP="00806296">
      <w:pPr>
        <w:rPr>
          <w:noProof/>
          <w:lang w:eastAsia="en-US"/>
        </w:rPr>
      </w:pPr>
      <w:r w:rsidRPr="00F960F4">
        <w:rPr>
          <w:noProof/>
          <w:lang w:eastAsia="en-US"/>
        </w:rPr>
        <w:t xml:space="preserve">These subject level relative attainment scores are then aggregated into overall completion and attainment scores for level 3 </w:t>
      </w:r>
      <w:r>
        <w:rPr>
          <w:noProof/>
          <w:lang w:eastAsia="en-US"/>
        </w:rPr>
        <w:t>tech levels and technical c</w:t>
      </w:r>
      <w:r w:rsidRPr="00F960F4">
        <w:rPr>
          <w:noProof/>
          <w:lang w:eastAsia="en-US"/>
        </w:rPr>
        <w:t>ertificates. For level 3 qualifications we convert from point scores to grades by dividing by 10.</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ompletion and Attainment measures"/>
        <w:tblDescription w:val="Example of how the Completion and Attainment measure works"/>
      </w:tblPr>
      <w:tblGrid>
        <w:gridCol w:w="803"/>
        <w:gridCol w:w="1418"/>
        <w:gridCol w:w="1480"/>
        <w:gridCol w:w="1747"/>
        <w:gridCol w:w="2040"/>
        <w:gridCol w:w="2529"/>
      </w:tblGrid>
      <w:tr w:rsidR="00CF66A6" w:rsidRPr="00F960F4" w14:paraId="034347E4" w14:textId="77777777" w:rsidTr="00CF66A6">
        <w:trPr>
          <w:trHeight w:val="300"/>
          <w:jc w:val="center"/>
        </w:trPr>
        <w:tc>
          <w:tcPr>
            <w:tcW w:w="803" w:type="dxa"/>
            <w:shd w:val="clear" w:color="auto" w:fill="auto"/>
            <w:noWrap/>
            <w:vAlign w:val="center"/>
            <w:hideMark/>
          </w:tcPr>
          <w:p w14:paraId="7B050751" w14:textId="77777777" w:rsidR="00CF66A6" w:rsidRPr="00F960F4" w:rsidRDefault="00CF66A6" w:rsidP="00806296">
            <w:pPr>
              <w:spacing w:after="120"/>
            </w:pPr>
          </w:p>
        </w:tc>
        <w:tc>
          <w:tcPr>
            <w:tcW w:w="1418" w:type="dxa"/>
            <w:shd w:val="clear" w:color="auto" w:fill="99FF99"/>
            <w:noWrap/>
            <w:vAlign w:val="center"/>
            <w:hideMark/>
          </w:tcPr>
          <w:p w14:paraId="0AF6AE8F" w14:textId="77777777" w:rsidR="00CF66A6" w:rsidRPr="00F960F4" w:rsidRDefault="00CF66A6" w:rsidP="00806296">
            <w:pPr>
              <w:spacing w:after="120"/>
            </w:pPr>
            <w:r w:rsidRPr="00F960F4">
              <w:t>Entry</w:t>
            </w:r>
          </w:p>
        </w:tc>
        <w:tc>
          <w:tcPr>
            <w:tcW w:w="1480" w:type="dxa"/>
            <w:shd w:val="clear" w:color="auto" w:fill="99FF99"/>
            <w:noWrap/>
            <w:vAlign w:val="center"/>
            <w:hideMark/>
          </w:tcPr>
          <w:p w14:paraId="34934871" w14:textId="77777777" w:rsidR="00CF66A6" w:rsidRPr="00F960F4" w:rsidRDefault="00CF66A6" w:rsidP="00806296">
            <w:pPr>
              <w:spacing w:after="120"/>
            </w:pPr>
            <w:r w:rsidRPr="00F960F4">
              <w:t>Outcome (Points)</w:t>
            </w:r>
          </w:p>
        </w:tc>
        <w:tc>
          <w:tcPr>
            <w:tcW w:w="1747" w:type="dxa"/>
            <w:shd w:val="clear" w:color="auto" w:fill="99FF99"/>
            <w:noWrap/>
            <w:vAlign w:val="center"/>
            <w:hideMark/>
          </w:tcPr>
          <w:p w14:paraId="114EDC23" w14:textId="77777777" w:rsidR="00CF66A6" w:rsidRPr="00F960F4" w:rsidRDefault="00CF66A6" w:rsidP="00806296">
            <w:pPr>
              <w:spacing w:after="120"/>
            </w:pPr>
            <w:r w:rsidRPr="00F960F4">
              <w:t>Subject Level Attainment</w:t>
            </w:r>
          </w:p>
        </w:tc>
        <w:tc>
          <w:tcPr>
            <w:tcW w:w="2040" w:type="dxa"/>
            <w:shd w:val="clear" w:color="auto" w:fill="FFCC99"/>
            <w:noWrap/>
            <w:vAlign w:val="center"/>
            <w:hideMark/>
          </w:tcPr>
          <w:p w14:paraId="195FF053" w14:textId="77777777" w:rsidR="00CF66A6" w:rsidRPr="00F960F4" w:rsidRDefault="00CF66A6" w:rsidP="00806296">
            <w:pPr>
              <w:spacing w:after="120"/>
            </w:pPr>
            <w:r w:rsidRPr="00F960F4">
              <w:t>Compare With National Average</w:t>
            </w:r>
          </w:p>
        </w:tc>
        <w:tc>
          <w:tcPr>
            <w:tcW w:w="2529" w:type="dxa"/>
            <w:shd w:val="clear" w:color="auto" w:fill="66CCFF"/>
            <w:noWrap/>
            <w:vAlign w:val="center"/>
            <w:hideMark/>
          </w:tcPr>
          <w:p w14:paraId="1093702E" w14:textId="77777777" w:rsidR="00CF66A6" w:rsidRPr="00F960F4" w:rsidRDefault="00CF66A6" w:rsidP="00806296">
            <w:pPr>
              <w:spacing w:after="120"/>
            </w:pPr>
            <w:r w:rsidRPr="00F960F4">
              <w:t>Provider's Overall Score</w:t>
            </w:r>
          </w:p>
        </w:tc>
      </w:tr>
      <w:tr w:rsidR="00CF66A6" w:rsidRPr="00F960F4" w14:paraId="64F68F44" w14:textId="77777777" w:rsidTr="00CF66A6">
        <w:trPr>
          <w:trHeight w:val="641"/>
          <w:jc w:val="center"/>
        </w:trPr>
        <w:tc>
          <w:tcPr>
            <w:tcW w:w="803" w:type="dxa"/>
            <w:vMerge w:val="restart"/>
            <w:shd w:val="clear" w:color="auto" w:fill="auto"/>
            <w:noWrap/>
            <w:textDirection w:val="btLr"/>
            <w:vAlign w:val="center"/>
            <w:hideMark/>
          </w:tcPr>
          <w:p w14:paraId="4729ABA0" w14:textId="77777777" w:rsidR="00CF66A6" w:rsidRPr="00F960F4" w:rsidRDefault="00CF66A6" w:rsidP="00806296">
            <w:pPr>
              <w:spacing w:after="120"/>
            </w:pPr>
            <w:r w:rsidRPr="00F960F4">
              <w:t>Hairdressing (level 3)</w:t>
            </w:r>
          </w:p>
        </w:tc>
        <w:tc>
          <w:tcPr>
            <w:tcW w:w="1418" w:type="dxa"/>
            <w:shd w:val="clear" w:color="auto" w:fill="auto"/>
            <w:noWrap/>
            <w:vAlign w:val="center"/>
            <w:hideMark/>
          </w:tcPr>
          <w:p w14:paraId="24AA0301" w14:textId="77777777" w:rsidR="00CF66A6" w:rsidRPr="00F960F4" w:rsidRDefault="00CF66A6" w:rsidP="00806296">
            <w:pPr>
              <w:spacing w:after="120"/>
            </w:pPr>
            <w:r w:rsidRPr="00F960F4">
              <w:t>Student A</w:t>
            </w:r>
          </w:p>
        </w:tc>
        <w:tc>
          <w:tcPr>
            <w:tcW w:w="1480" w:type="dxa"/>
            <w:shd w:val="clear" w:color="auto" w:fill="auto"/>
            <w:noWrap/>
            <w:vAlign w:val="center"/>
            <w:hideMark/>
          </w:tcPr>
          <w:p w14:paraId="2941FABB" w14:textId="77777777" w:rsidR="00CF66A6" w:rsidRPr="00F960F4" w:rsidRDefault="00CF66A6" w:rsidP="00806296">
            <w:pPr>
              <w:spacing w:after="120"/>
            </w:pPr>
            <w:r w:rsidRPr="00F960F4">
              <w:t>Distinction (35)</w:t>
            </w:r>
          </w:p>
        </w:tc>
        <w:tc>
          <w:tcPr>
            <w:tcW w:w="1747" w:type="dxa"/>
            <w:vMerge w:val="restart"/>
            <w:shd w:val="clear" w:color="auto" w:fill="auto"/>
            <w:vAlign w:val="center"/>
            <w:hideMark/>
          </w:tcPr>
          <w:p w14:paraId="633CA8B4" w14:textId="77777777" w:rsidR="00CF66A6" w:rsidRPr="00F960F4" w:rsidRDefault="00CF66A6" w:rsidP="00806296">
            <w:pPr>
              <w:spacing w:after="120"/>
            </w:pPr>
            <w:r w:rsidRPr="00F960F4">
              <w:t>Institution</w:t>
            </w:r>
          </w:p>
          <w:p w14:paraId="2920FA40" w14:textId="77777777" w:rsidR="00CF66A6" w:rsidRPr="00F960F4" w:rsidRDefault="00CF66A6" w:rsidP="00806296">
            <w:pPr>
              <w:spacing w:after="120"/>
            </w:pPr>
            <w:r w:rsidRPr="00F960F4">
              <w:t xml:space="preserve">Average Point Score </w:t>
            </w:r>
          </w:p>
          <w:p w14:paraId="712D4290" w14:textId="77777777" w:rsidR="00CF66A6" w:rsidRPr="00F960F4" w:rsidRDefault="00CF66A6" w:rsidP="00806296">
            <w:pPr>
              <w:spacing w:after="120"/>
            </w:pPr>
            <w:r w:rsidRPr="00F960F4">
              <w:t>= 25 points</w:t>
            </w:r>
          </w:p>
          <w:p w14:paraId="705F7BEE" w14:textId="77777777" w:rsidR="00CF66A6" w:rsidRPr="00F960F4" w:rsidRDefault="00CF66A6" w:rsidP="00806296">
            <w:pPr>
              <w:spacing w:after="120"/>
            </w:pPr>
          </w:p>
          <w:p w14:paraId="1A224FC6" w14:textId="77777777" w:rsidR="00CF66A6" w:rsidRPr="00F960F4" w:rsidRDefault="00CF66A6" w:rsidP="00806296">
            <w:pPr>
              <w:spacing w:after="120"/>
            </w:pPr>
            <w:r w:rsidRPr="00F960F4">
              <w:t>(equal to a merit)</w:t>
            </w:r>
          </w:p>
        </w:tc>
        <w:tc>
          <w:tcPr>
            <w:tcW w:w="2040" w:type="dxa"/>
            <w:vMerge w:val="restart"/>
            <w:shd w:val="clear" w:color="auto" w:fill="auto"/>
            <w:vAlign w:val="center"/>
            <w:hideMark/>
          </w:tcPr>
          <w:p w14:paraId="315B3194" w14:textId="77777777" w:rsidR="00CF66A6" w:rsidRPr="00F960F4" w:rsidRDefault="00CF66A6" w:rsidP="00806296">
            <w:pPr>
              <w:spacing w:after="120"/>
            </w:pPr>
            <w:r w:rsidRPr="00F960F4">
              <w:t xml:space="preserve">Hairdressing National Average = </w:t>
            </w:r>
            <w:r w:rsidRPr="00F960F4">
              <w:rPr>
                <w:b/>
              </w:rPr>
              <w:t>24 points</w:t>
            </w:r>
          </w:p>
          <w:p w14:paraId="1289BBA8" w14:textId="77777777" w:rsidR="00CF66A6" w:rsidRPr="00F960F4" w:rsidRDefault="00CF66A6" w:rsidP="00806296">
            <w:pPr>
              <w:spacing w:after="120"/>
            </w:pPr>
            <w:r w:rsidRPr="00F960F4">
              <w:t xml:space="preserve">Difference = </w:t>
            </w:r>
          </w:p>
          <w:p w14:paraId="48F0DB0C" w14:textId="77777777" w:rsidR="00CF66A6" w:rsidRPr="00F960F4" w:rsidRDefault="00CF66A6" w:rsidP="00806296">
            <w:pPr>
              <w:spacing w:after="120"/>
            </w:pPr>
            <w:r w:rsidRPr="00F960F4">
              <w:t>25 – 24</w:t>
            </w:r>
          </w:p>
          <w:p w14:paraId="5B102BFB" w14:textId="77777777" w:rsidR="00CF66A6" w:rsidRPr="00F960F4" w:rsidRDefault="00CF66A6" w:rsidP="00806296">
            <w:pPr>
              <w:spacing w:after="120"/>
              <w:rPr>
                <w:sz w:val="22"/>
              </w:rPr>
            </w:pPr>
            <w:r w:rsidRPr="00F960F4">
              <w:rPr>
                <w:sz w:val="22"/>
              </w:rPr>
              <w:t>=</w:t>
            </w:r>
            <w:r w:rsidRPr="00F960F4">
              <w:rPr>
                <w:sz w:val="22"/>
              </w:rPr>
              <w:br/>
              <w:t xml:space="preserve"> </w:t>
            </w:r>
            <w:r w:rsidRPr="00F960F4">
              <w:t>+1 point</w:t>
            </w:r>
          </w:p>
        </w:tc>
        <w:tc>
          <w:tcPr>
            <w:tcW w:w="2529" w:type="dxa"/>
            <w:vMerge w:val="restart"/>
            <w:shd w:val="clear" w:color="auto" w:fill="auto"/>
            <w:vAlign w:val="center"/>
            <w:hideMark/>
          </w:tcPr>
          <w:p w14:paraId="1674271C" w14:textId="77777777" w:rsidR="00CF66A6" w:rsidRPr="00F960F4" w:rsidRDefault="00CF66A6" w:rsidP="00806296">
            <w:pPr>
              <w:spacing w:after="120"/>
            </w:pPr>
            <w:r w:rsidRPr="00F960F4">
              <w:t>Weighted Average</w:t>
            </w:r>
          </w:p>
          <w:p w14:paraId="010D185F" w14:textId="77777777" w:rsidR="00CF66A6" w:rsidRPr="00F960F4" w:rsidRDefault="00CF66A6" w:rsidP="00806296">
            <w:pPr>
              <w:spacing w:after="120"/>
            </w:pPr>
            <w:r w:rsidRPr="00F960F4">
              <w:t>(for each subject calculate the number of students multiplied by the points difference, find the total and then divide by the overall number of students)</w:t>
            </w:r>
          </w:p>
          <w:p w14:paraId="6E6C94A7" w14:textId="77777777" w:rsidR="00CF66A6" w:rsidRPr="00F960F4" w:rsidRDefault="00CF66A6" w:rsidP="00806296">
            <w:pPr>
              <w:spacing w:after="120"/>
            </w:pPr>
            <w:r w:rsidRPr="00F960F4">
              <w:br/>
              <w:t xml:space="preserve">= </w:t>
            </w:r>
            <w:r w:rsidRPr="00F960F4">
              <w:rPr>
                <w:u w:val="single"/>
              </w:rPr>
              <w:t xml:space="preserve">(5 </w:t>
            </w:r>
            <w:r w:rsidRPr="00F960F4">
              <w:rPr>
                <w:color w:val="000000" w:themeColor="text1"/>
                <w:u w:val="single"/>
              </w:rPr>
              <w:t>x 1) + (4 x -1.</w:t>
            </w:r>
            <w:r w:rsidRPr="00F960F4">
              <w:rPr>
                <w:u w:val="single"/>
              </w:rPr>
              <w:t>5)</w:t>
            </w:r>
            <w:r w:rsidRPr="00F960F4">
              <w:br/>
            </w:r>
            <w:r w:rsidRPr="00F960F4">
              <w:tab/>
              <w:t xml:space="preserve">  5 + 4</w:t>
            </w:r>
            <w:r w:rsidRPr="00F960F4">
              <w:br/>
            </w:r>
            <w:r w:rsidRPr="00F960F4">
              <w:br/>
              <w:t>= -0.11 points</w:t>
            </w:r>
            <w:r w:rsidRPr="00F960F4">
              <w:br/>
            </w:r>
            <w:r w:rsidRPr="00F960F4">
              <w:br/>
              <w:t xml:space="preserve">A score of -0.11 points is equivalent to being </w:t>
            </w:r>
            <w:r w:rsidRPr="00F960F4">
              <w:rPr>
                <w:sz w:val="28"/>
              </w:rPr>
              <w:t xml:space="preserve">- </w:t>
            </w:r>
            <w:r w:rsidRPr="00F960F4">
              <w:t xml:space="preserve">0.01 grades </w:t>
            </w:r>
          </w:p>
          <w:p w14:paraId="568FC7F3" w14:textId="77777777" w:rsidR="00CF66A6" w:rsidRPr="00F960F4" w:rsidRDefault="00CF66A6" w:rsidP="00806296">
            <w:pPr>
              <w:spacing w:after="120"/>
              <w:rPr>
                <w:sz w:val="22"/>
              </w:rPr>
            </w:pPr>
            <w:r w:rsidRPr="00F960F4">
              <w:t>below average.</w:t>
            </w:r>
          </w:p>
        </w:tc>
      </w:tr>
      <w:tr w:rsidR="00CF66A6" w:rsidRPr="00F960F4" w14:paraId="2B7386B7" w14:textId="77777777" w:rsidTr="00CF66A6">
        <w:trPr>
          <w:trHeight w:val="552"/>
          <w:jc w:val="center"/>
        </w:trPr>
        <w:tc>
          <w:tcPr>
            <w:tcW w:w="803" w:type="dxa"/>
            <w:vMerge/>
            <w:shd w:val="clear" w:color="auto" w:fill="auto"/>
            <w:noWrap/>
            <w:textDirection w:val="btLr"/>
            <w:vAlign w:val="center"/>
            <w:hideMark/>
          </w:tcPr>
          <w:p w14:paraId="61E3034F" w14:textId="77777777" w:rsidR="00CF66A6" w:rsidRPr="00F960F4" w:rsidRDefault="00CF66A6" w:rsidP="00806296"/>
        </w:tc>
        <w:tc>
          <w:tcPr>
            <w:tcW w:w="1418" w:type="dxa"/>
            <w:shd w:val="clear" w:color="auto" w:fill="auto"/>
            <w:noWrap/>
            <w:vAlign w:val="center"/>
            <w:hideMark/>
          </w:tcPr>
          <w:p w14:paraId="5D02E535" w14:textId="77777777" w:rsidR="00CF66A6" w:rsidRPr="00F960F4" w:rsidRDefault="00CF66A6" w:rsidP="00806296">
            <w:r w:rsidRPr="00F960F4">
              <w:t>Student B</w:t>
            </w:r>
          </w:p>
        </w:tc>
        <w:tc>
          <w:tcPr>
            <w:tcW w:w="1480" w:type="dxa"/>
            <w:shd w:val="clear" w:color="auto" w:fill="auto"/>
            <w:noWrap/>
            <w:vAlign w:val="center"/>
            <w:hideMark/>
          </w:tcPr>
          <w:p w14:paraId="53201797" w14:textId="77777777" w:rsidR="00CF66A6" w:rsidRPr="00F960F4" w:rsidRDefault="00CF66A6" w:rsidP="00806296">
            <w:r w:rsidRPr="00F960F4">
              <w:t>Merit (25)</w:t>
            </w:r>
          </w:p>
        </w:tc>
        <w:tc>
          <w:tcPr>
            <w:tcW w:w="1747" w:type="dxa"/>
            <w:vMerge/>
            <w:vAlign w:val="center"/>
            <w:hideMark/>
          </w:tcPr>
          <w:p w14:paraId="1135E6EE" w14:textId="77777777" w:rsidR="00CF66A6" w:rsidRPr="00F960F4" w:rsidRDefault="00CF66A6" w:rsidP="00806296"/>
        </w:tc>
        <w:tc>
          <w:tcPr>
            <w:tcW w:w="2040" w:type="dxa"/>
            <w:vMerge/>
            <w:vAlign w:val="center"/>
            <w:hideMark/>
          </w:tcPr>
          <w:p w14:paraId="5BE90197" w14:textId="77777777" w:rsidR="00CF66A6" w:rsidRPr="00F960F4" w:rsidRDefault="00CF66A6" w:rsidP="00806296"/>
        </w:tc>
        <w:tc>
          <w:tcPr>
            <w:tcW w:w="2529" w:type="dxa"/>
            <w:vMerge/>
            <w:vAlign w:val="center"/>
            <w:hideMark/>
          </w:tcPr>
          <w:p w14:paraId="14EEE27D" w14:textId="77777777" w:rsidR="00CF66A6" w:rsidRPr="00F960F4" w:rsidRDefault="00CF66A6" w:rsidP="00806296"/>
        </w:tc>
      </w:tr>
      <w:tr w:rsidR="00CF66A6" w:rsidRPr="00F960F4" w14:paraId="5D61DE41" w14:textId="77777777" w:rsidTr="00CF66A6">
        <w:trPr>
          <w:trHeight w:val="559"/>
          <w:jc w:val="center"/>
        </w:trPr>
        <w:tc>
          <w:tcPr>
            <w:tcW w:w="803" w:type="dxa"/>
            <w:vMerge/>
            <w:shd w:val="clear" w:color="auto" w:fill="auto"/>
            <w:noWrap/>
            <w:textDirection w:val="btLr"/>
            <w:vAlign w:val="center"/>
            <w:hideMark/>
          </w:tcPr>
          <w:p w14:paraId="0A03E1E4" w14:textId="77777777" w:rsidR="00CF66A6" w:rsidRPr="00F960F4" w:rsidRDefault="00CF66A6" w:rsidP="00806296"/>
        </w:tc>
        <w:tc>
          <w:tcPr>
            <w:tcW w:w="1418" w:type="dxa"/>
            <w:shd w:val="clear" w:color="auto" w:fill="auto"/>
            <w:noWrap/>
            <w:vAlign w:val="center"/>
            <w:hideMark/>
          </w:tcPr>
          <w:p w14:paraId="51FD9F46" w14:textId="77777777" w:rsidR="00CF66A6" w:rsidRPr="00F960F4" w:rsidRDefault="00CF66A6" w:rsidP="00806296">
            <w:r w:rsidRPr="00F960F4">
              <w:t>Student C</w:t>
            </w:r>
          </w:p>
        </w:tc>
        <w:tc>
          <w:tcPr>
            <w:tcW w:w="1480" w:type="dxa"/>
            <w:shd w:val="clear" w:color="auto" w:fill="auto"/>
            <w:noWrap/>
            <w:vAlign w:val="center"/>
            <w:hideMark/>
          </w:tcPr>
          <w:p w14:paraId="09D42A28" w14:textId="77777777" w:rsidR="00CF66A6" w:rsidRPr="00F960F4" w:rsidRDefault="00CF66A6" w:rsidP="00806296">
            <w:r w:rsidRPr="00F960F4">
              <w:t>Pass (15)</w:t>
            </w:r>
          </w:p>
        </w:tc>
        <w:tc>
          <w:tcPr>
            <w:tcW w:w="1747" w:type="dxa"/>
            <w:vMerge/>
            <w:vAlign w:val="center"/>
            <w:hideMark/>
          </w:tcPr>
          <w:p w14:paraId="2B61FF53" w14:textId="77777777" w:rsidR="00CF66A6" w:rsidRPr="00F960F4" w:rsidRDefault="00CF66A6" w:rsidP="00806296"/>
        </w:tc>
        <w:tc>
          <w:tcPr>
            <w:tcW w:w="2040" w:type="dxa"/>
            <w:vMerge/>
            <w:vAlign w:val="center"/>
            <w:hideMark/>
          </w:tcPr>
          <w:p w14:paraId="698CCEDE" w14:textId="77777777" w:rsidR="00CF66A6" w:rsidRPr="00F960F4" w:rsidRDefault="00CF66A6" w:rsidP="00806296"/>
        </w:tc>
        <w:tc>
          <w:tcPr>
            <w:tcW w:w="2529" w:type="dxa"/>
            <w:vMerge/>
            <w:vAlign w:val="center"/>
            <w:hideMark/>
          </w:tcPr>
          <w:p w14:paraId="59E911EF" w14:textId="77777777" w:rsidR="00CF66A6" w:rsidRPr="00F960F4" w:rsidRDefault="00CF66A6" w:rsidP="00806296"/>
        </w:tc>
      </w:tr>
      <w:tr w:rsidR="00CF66A6" w:rsidRPr="00F960F4" w14:paraId="7F2E2F79" w14:textId="77777777" w:rsidTr="00CF66A6">
        <w:trPr>
          <w:trHeight w:val="567"/>
          <w:jc w:val="center"/>
        </w:trPr>
        <w:tc>
          <w:tcPr>
            <w:tcW w:w="803" w:type="dxa"/>
            <w:vMerge/>
            <w:shd w:val="clear" w:color="auto" w:fill="auto"/>
            <w:noWrap/>
            <w:textDirection w:val="btLr"/>
            <w:vAlign w:val="center"/>
            <w:hideMark/>
          </w:tcPr>
          <w:p w14:paraId="0E985B0D" w14:textId="77777777" w:rsidR="00CF66A6" w:rsidRPr="00F960F4" w:rsidRDefault="00CF66A6" w:rsidP="00806296"/>
        </w:tc>
        <w:tc>
          <w:tcPr>
            <w:tcW w:w="1418" w:type="dxa"/>
            <w:shd w:val="clear" w:color="auto" w:fill="auto"/>
            <w:noWrap/>
            <w:vAlign w:val="center"/>
            <w:hideMark/>
          </w:tcPr>
          <w:p w14:paraId="05E9C9BC" w14:textId="77777777" w:rsidR="00CF66A6" w:rsidRPr="00F960F4" w:rsidRDefault="00CF66A6" w:rsidP="00806296">
            <w:r w:rsidRPr="00F960F4">
              <w:t>Student D</w:t>
            </w:r>
          </w:p>
        </w:tc>
        <w:tc>
          <w:tcPr>
            <w:tcW w:w="1480" w:type="dxa"/>
            <w:shd w:val="clear" w:color="auto" w:fill="auto"/>
            <w:noWrap/>
            <w:vAlign w:val="center"/>
            <w:hideMark/>
          </w:tcPr>
          <w:p w14:paraId="74ECD3C3" w14:textId="77777777" w:rsidR="00CF66A6" w:rsidRPr="00F960F4" w:rsidRDefault="00CF66A6" w:rsidP="00806296">
            <w:r w:rsidRPr="00F960F4">
              <w:t>Distinction* (50)</w:t>
            </w:r>
          </w:p>
        </w:tc>
        <w:tc>
          <w:tcPr>
            <w:tcW w:w="1747" w:type="dxa"/>
            <w:vMerge/>
            <w:vAlign w:val="center"/>
            <w:hideMark/>
          </w:tcPr>
          <w:p w14:paraId="3C84CEF6" w14:textId="77777777" w:rsidR="00CF66A6" w:rsidRPr="00F960F4" w:rsidRDefault="00CF66A6" w:rsidP="00806296"/>
        </w:tc>
        <w:tc>
          <w:tcPr>
            <w:tcW w:w="2040" w:type="dxa"/>
            <w:vMerge/>
            <w:vAlign w:val="center"/>
            <w:hideMark/>
          </w:tcPr>
          <w:p w14:paraId="4E04753B" w14:textId="77777777" w:rsidR="00CF66A6" w:rsidRPr="00F960F4" w:rsidRDefault="00CF66A6" w:rsidP="00806296"/>
        </w:tc>
        <w:tc>
          <w:tcPr>
            <w:tcW w:w="2529" w:type="dxa"/>
            <w:vMerge/>
            <w:vAlign w:val="center"/>
            <w:hideMark/>
          </w:tcPr>
          <w:p w14:paraId="1C122550" w14:textId="77777777" w:rsidR="00CF66A6" w:rsidRPr="00F960F4" w:rsidRDefault="00CF66A6" w:rsidP="00806296"/>
        </w:tc>
      </w:tr>
      <w:tr w:rsidR="00CF66A6" w:rsidRPr="00F960F4" w14:paraId="6D76277F" w14:textId="77777777" w:rsidTr="00CF66A6">
        <w:trPr>
          <w:trHeight w:val="547"/>
          <w:jc w:val="center"/>
        </w:trPr>
        <w:tc>
          <w:tcPr>
            <w:tcW w:w="803" w:type="dxa"/>
            <w:vMerge/>
            <w:shd w:val="clear" w:color="auto" w:fill="auto"/>
            <w:noWrap/>
            <w:textDirection w:val="btLr"/>
            <w:vAlign w:val="center"/>
            <w:hideMark/>
          </w:tcPr>
          <w:p w14:paraId="29E024C0" w14:textId="77777777" w:rsidR="00CF66A6" w:rsidRPr="00F960F4" w:rsidRDefault="00CF66A6" w:rsidP="00806296"/>
        </w:tc>
        <w:tc>
          <w:tcPr>
            <w:tcW w:w="1418" w:type="dxa"/>
            <w:shd w:val="clear" w:color="auto" w:fill="auto"/>
            <w:noWrap/>
            <w:vAlign w:val="center"/>
            <w:hideMark/>
          </w:tcPr>
          <w:p w14:paraId="16EEB3E4" w14:textId="77777777" w:rsidR="00CF66A6" w:rsidRPr="00F960F4" w:rsidRDefault="00CF66A6" w:rsidP="00806296">
            <w:r w:rsidRPr="00F960F4">
              <w:t>Student E</w:t>
            </w:r>
          </w:p>
        </w:tc>
        <w:tc>
          <w:tcPr>
            <w:tcW w:w="1480" w:type="dxa"/>
            <w:shd w:val="clear" w:color="auto" w:fill="auto"/>
            <w:noWrap/>
            <w:vAlign w:val="center"/>
            <w:hideMark/>
          </w:tcPr>
          <w:p w14:paraId="5E77F902" w14:textId="77777777" w:rsidR="00CF66A6" w:rsidRPr="00F960F4" w:rsidRDefault="00CF66A6" w:rsidP="00806296">
            <w:r w:rsidRPr="00F960F4">
              <w:t>Fail (0)</w:t>
            </w:r>
          </w:p>
        </w:tc>
        <w:tc>
          <w:tcPr>
            <w:tcW w:w="1747" w:type="dxa"/>
            <w:vMerge/>
            <w:vAlign w:val="center"/>
            <w:hideMark/>
          </w:tcPr>
          <w:p w14:paraId="3B98B0FF" w14:textId="77777777" w:rsidR="00CF66A6" w:rsidRPr="00F960F4" w:rsidRDefault="00CF66A6" w:rsidP="00806296"/>
        </w:tc>
        <w:tc>
          <w:tcPr>
            <w:tcW w:w="2040" w:type="dxa"/>
            <w:vMerge/>
            <w:vAlign w:val="center"/>
            <w:hideMark/>
          </w:tcPr>
          <w:p w14:paraId="6BCAF65C" w14:textId="77777777" w:rsidR="00CF66A6" w:rsidRPr="00F960F4" w:rsidRDefault="00CF66A6" w:rsidP="00806296"/>
        </w:tc>
        <w:tc>
          <w:tcPr>
            <w:tcW w:w="2529" w:type="dxa"/>
            <w:vMerge/>
            <w:vAlign w:val="center"/>
            <w:hideMark/>
          </w:tcPr>
          <w:p w14:paraId="645A0B73" w14:textId="77777777" w:rsidR="00CF66A6" w:rsidRPr="00F960F4" w:rsidRDefault="00CF66A6" w:rsidP="00806296"/>
        </w:tc>
      </w:tr>
      <w:tr w:rsidR="00CF66A6" w:rsidRPr="00F960F4" w14:paraId="65EC0925" w14:textId="77777777" w:rsidTr="00CF66A6">
        <w:trPr>
          <w:trHeight w:val="555"/>
          <w:jc w:val="center"/>
        </w:trPr>
        <w:tc>
          <w:tcPr>
            <w:tcW w:w="803" w:type="dxa"/>
            <w:vMerge w:val="restart"/>
            <w:shd w:val="clear" w:color="auto" w:fill="CCFFCC"/>
            <w:noWrap/>
            <w:textDirection w:val="btLr"/>
            <w:vAlign w:val="center"/>
            <w:hideMark/>
          </w:tcPr>
          <w:p w14:paraId="68D6227A" w14:textId="77777777" w:rsidR="00CF66A6" w:rsidRPr="00F960F4" w:rsidRDefault="00CF66A6" w:rsidP="00806296">
            <w:r w:rsidRPr="00F960F4">
              <w:t>Plumbing (Level 3)</w:t>
            </w:r>
          </w:p>
        </w:tc>
        <w:tc>
          <w:tcPr>
            <w:tcW w:w="1418" w:type="dxa"/>
            <w:shd w:val="clear" w:color="auto" w:fill="CCFFCC"/>
            <w:noWrap/>
            <w:vAlign w:val="center"/>
            <w:hideMark/>
          </w:tcPr>
          <w:p w14:paraId="79F59F86" w14:textId="77777777" w:rsidR="00CF66A6" w:rsidRPr="00F960F4" w:rsidRDefault="00CF66A6" w:rsidP="00806296">
            <w:r w:rsidRPr="00F960F4">
              <w:t>Student F</w:t>
            </w:r>
          </w:p>
        </w:tc>
        <w:tc>
          <w:tcPr>
            <w:tcW w:w="1480" w:type="dxa"/>
            <w:shd w:val="clear" w:color="auto" w:fill="CCFFCC"/>
            <w:noWrap/>
            <w:vAlign w:val="center"/>
            <w:hideMark/>
          </w:tcPr>
          <w:p w14:paraId="5EF5C586" w14:textId="77777777" w:rsidR="00CF66A6" w:rsidRPr="00F960F4" w:rsidRDefault="00CF66A6" w:rsidP="00806296">
            <w:r w:rsidRPr="00F960F4">
              <w:t>Withdrawal (0)</w:t>
            </w:r>
          </w:p>
        </w:tc>
        <w:tc>
          <w:tcPr>
            <w:tcW w:w="1747" w:type="dxa"/>
            <w:vMerge w:val="restart"/>
            <w:shd w:val="clear" w:color="auto" w:fill="CCFFCC"/>
            <w:vAlign w:val="center"/>
            <w:hideMark/>
          </w:tcPr>
          <w:p w14:paraId="15A78A9C" w14:textId="77777777" w:rsidR="00CF66A6" w:rsidRPr="00F960F4" w:rsidRDefault="00CF66A6" w:rsidP="00806296">
            <w:r w:rsidRPr="00F960F4">
              <w:t>Institution</w:t>
            </w:r>
          </w:p>
          <w:p w14:paraId="577D4FD9" w14:textId="77777777" w:rsidR="00CF66A6" w:rsidRPr="00F960F4" w:rsidRDefault="00CF66A6" w:rsidP="00806296">
            <w:r w:rsidRPr="00F960F4">
              <w:t xml:space="preserve">Average Point Score </w:t>
            </w:r>
          </w:p>
          <w:p w14:paraId="7D6D151D" w14:textId="77777777" w:rsidR="00CF66A6" w:rsidRPr="00F960F4" w:rsidRDefault="00CF66A6" w:rsidP="00806296">
            <w:r w:rsidRPr="00F960F4">
              <w:t>= 27.5 points</w:t>
            </w:r>
          </w:p>
          <w:p w14:paraId="5CCFFF35" w14:textId="77777777" w:rsidR="00CF66A6" w:rsidRPr="00F960F4" w:rsidRDefault="00CF66A6" w:rsidP="00806296">
            <w:r w:rsidRPr="00F960F4">
              <w:t>(just above a merit)</w:t>
            </w:r>
          </w:p>
        </w:tc>
        <w:tc>
          <w:tcPr>
            <w:tcW w:w="2040" w:type="dxa"/>
            <w:vMerge w:val="restart"/>
            <w:shd w:val="clear" w:color="auto" w:fill="FFCCCC"/>
            <w:vAlign w:val="center"/>
            <w:hideMark/>
          </w:tcPr>
          <w:p w14:paraId="327E6FE4" w14:textId="77777777" w:rsidR="00CF66A6" w:rsidRPr="00F960F4" w:rsidRDefault="00CF66A6" w:rsidP="00806296">
            <w:r w:rsidRPr="00F960F4">
              <w:t xml:space="preserve">Plumbing National Average = </w:t>
            </w:r>
            <w:r w:rsidRPr="00F960F4">
              <w:rPr>
                <w:b/>
              </w:rPr>
              <w:t>29 points</w:t>
            </w:r>
          </w:p>
          <w:p w14:paraId="37975D4A" w14:textId="77777777" w:rsidR="00CF66A6" w:rsidRPr="00F960F4" w:rsidRDefault="00CF66A6" w:rsidP="00806296">
            <w:r w:rsidRPr="00F960F4">
              <w:t xml:space="preserve">Difference = </w:t>
            </w:r>
          </w:p>
          <w:p w14:paraId="44E2A318" w14:textId="77777777" w:rsidR="00CF66A6" w:rsidRPr="00F960F4" w:rsidRDefault="00CF66A6" w:rsidP="00806296">
            <w:r w:rsidRPr="00F960F4">
              <w:t>27.5 - 29</w:t>
            </w:r>
            <w:r w:rsidRPr="00F960F4">
              <w:br/>
              <w:t>=</w:t>
            </w:r>
            <w:r w:rsidRPr="00F960F4">
              <w:br/>
              <w:t>-1.5 points</w:t>
            </w:r>
          </w:p>
        </w:tc>
        <w:tc>
          <w:tcPr>
            <w:tcW w:w="2529" w:type="dxa"/>
            <w:vMerge/>
            <w:vAlign w:val="center"/>
            <w:hideMark/>
          </w:tcPr>
          <w:p w14:paraId="4597A6EF" w14:textId="77777777" w:rsidR="00CF66A6" w:rsidRPr="00F960F4" w:rsidRDefault="00CF66A6" w:rsidP="00806296"/>
        </w:tc>
      </w:tr>
      <w:tr w:rsidR="00CF66A6" w:rsidRPr="00F960F4" w14:paraId="06C70E54" w14:textId="77777777" w:rsidTr="00CF66A6">
        <w:trPr>
          <w:trHeight w:val="563"/>
          <w:jc w:val="center"/>
        </w:trPr>
        <w:tc>
          <w:tcPr>
            <w:tcW w:w="803" w:type="dxa"/>
            <w:vMerge/>
            <w:shd w:val="clear" w:color="auto" w:fill="CCFFCC"/>
            <w:noWrap/>
            <w:vAlign w:val="center"/>
            <w:hideMark/>
          </w:tcPr>
          <w:p w14:paraId="2B27C6FB" w14:textId="77777777" w:rsidR="00CF66A6" w:rsidRPr="00F960F4" w:rsidRDefault="00CF66A6" w:rsidP="00806296"/>
        </w:tc>
        <w:tc>
          <w:tcPr>
            <w:tcW w:w="1418" w:type="dxa"/>
            <w:shd w:val="clear" w:color="auto" w:fill="CCFFCC"/>
            <w:noWrap/>
            <w:vAlign w:val="center"/>
            <w:hideMark/>
          </w:tcPr>
          <w:p w14:paraId="30094C4C" w14:textId="77777777" w:rsidR="00CF66A6" w:rsidRPr="00F960F4" w:rsidRDefault="00CF66A6" w:rsidP="00806296">
            <w:r w:rsidRPr="00F960F4">
              <w:t>Student G</w:t>
            </w:r>
          </w:p>
        </w:tc>
        <w:tc>
          <w:tcPr>
            <w:tcW w:w="1480" w:type="dxa"/>
            <w:shd w:val="clear" w:color="auto" w:fill="CCFFCC"/>
            <w:noWrap/>
            <w:vAlign w:val="center"/>
            <w:hideMark/>
          </w:tcPr>
          <w:p w14:paraId="6FC0D387" w14:textId="77777777" w:rsidR="00CF66A6" w:rsidRPr="00F960F4" w:rsidRDefault="00CF66A6" w:rsidP="00806296">
            <w:r w:rsidRPr="00F960F4">
              <w:t>Distinction* (50)</w:t>
            </w:r>
          </w:p>
        </w:tc>
        <w:tc>
          <w:tcPr>
            <w:tcW w:w="1747" w:type="dxa"/>
            <w:vMerge/>
            <w:shd w:val="clear" w:color="auto" w:fill="CCFFCC"/>
            <w:vAlign w:val="center"/>
            <w:hideMark/>
          </w:tcPr>
          <w:p w14:paraId="537FCCAA" w14:textId="77777777" w:rsidR="00CF66A6" w:rsidRPr="00F960F4" w:rsidRDefault="00CF66A6" w:rsidP="00806296"/>
        </w:tc>
        <w:tc>
          <w:tcPr>
            <w:tcW w:w="2040" w:type="dxa"/>
            <w:vMerge/>
            <w:shd w:val="clear" w:color="auto" w:fill="FFCCCC"/>
            <w:vAlign w:val="center"/>
            <w:hideMark/>
          </w:tcPr>
          <w:p w14:paraId="68DB81E1" w14:textId="77777777" w:rsidR="00CF66A6" w:rsidRPr="00F960F4" w:rsidRDefault="00CF66A6" w:rsidP="00806296"/>
        </w:tc>
        <w:tc>
          <w:tcPr>
            <w:tcW w:w="2529" w:type="dxa"/>
            <w:vMerge/>
            <w:vAlign w:val="center"/>
            <w:hideMark/>
          </w:tcPr>
          <w:p w14:paraId="481272B3" w14:textId="77777777" w:rsidR="00CF66A6" w:rsidRPr="00F960F4" w:rsidRDefault="00CF66A6" w:rsidP="00806296"/>
        </w:tc>
      </w:tr>
      <w:tr w:rsidR="00CF66A6" w:rsidRPr="00F960F4" w14:paraId="6EF12EC9" w14:textId="77777777" w:rsidTr="00CF66A6">
        <w:trPr>
          <w:trHeight w:val="544"/>
          <w:jc w:val="center"/>
        </w:trPr>
        <w:tc>
          <w:tcPr>
            <w:tcW w:w="803" w:type="dxa"/>
            <w:vMerge/>
            <w:shd w:val="clear" w:color="auto" w:fill="CCFFCC"/>
            <w:noWrap/>
            <w:vAlign w:val="center"/>
            <w:hideMark/>
          </w:tcPr>
          <w:p w14:paraId="1D7D6311" w14:textId="77777777" w:rsidR="00CF66A6" w:rsidRPr="00F960F4" w:rsidRDefault="00CF66A6" w:rsidP="00806296"/>
        </w:tc>
        <w:tc>
          <w:tcPr>
            <w:tcW w:w="1418" w:type="dxa"/>
            <w:shd w:val="clear" w:color="auto" w:fill="CCFFCC"/>
            <w:noWrap/>
            <w:vAlign w:val="center"/>
            <w:hideMark/>
          </w:tcPr>
          <w:p w14:paraId="6E4E3FA4" w14:textId="77777777" w:rsidR="00CF66A6" w:rsidRPr="00F960F4" w:rsidRDefault="00CF66A6" w:rsidP="00806296">
            <w:r w:rsidRPr="00F960F4">
              <w:t>Student H</w:t>
            </w:r>
          </w:p>
        </w:tc>
        <w:tc>
          <w:tcPr>
            <w:tcW w:w="1480" w:type="dxa"/>
            <w:shd w:val="clear" w:color="auto" w:fill="CCFFCC"/>
            <w:noWrap/>
            <w:vAlign w:val="center"/>
            <w:hideMark/>
          </w:tcPr>
          <w:p w14:paraId="4AEC66D2" w14:textId="77777777" w:rsidR="00CF66A6" w:rsidRPr="00F960F4" w:rsidRDefault="00CF66A6" w:rsidP="00806296">
            <w:r w:rsidRPr="00F960F4">
              <w:t>Merit (25)</w:t>
            </w:r>
          </w:p>
        </w:tc>
        <w:tc>
          <w:tcPr>
            <w:tcW w:w="1747" w:type="dxa"/>
            <w:vMerge/>
            <w:shd w:val="clear" w:color="auto" w:fill="CCFFCC"/>
            <w:vAlign w:val="center"/>
            <w:hideMark/>
          </w:tcPr>
          <w:p w14:paraId="6A316406" w14:textId="77777777" w:rsidR="00CF66A6" w:rsidRPr="00F960F4" w:rsidRDefault="00CF66A6" w:rsidP="00806296"/>
        </w:tc>
        <w:tc>
          <w:tcPr>
            <w:tcW w:w="2040" w:type="dxa"/>
            <w:vMerge/>
            <w:shd w:val="clear" w:color="auto" w:fill="FFCCCC"/>
            <w:vAlign w:val="center"/>
            <w:hideMark/>
          </w:tcPr>
          <w:p w14:paraId="03D71CF0" w14:textId="77777777" w:rsidR="00CF66A6" w:rsidRPr="00F960F4" w:rsidRDefault="00CF66A6" w:rsidP="00806296"/>
        </w:tc>
        <w:tc>
          <w:tcPr>
            <w:tcW w:w="2529" w:type="dxa"/>
            <w:vMerge/>
            <w:vAlign w:val="center"/>
            <w:hideMark/>
          </w:tcPr>
          <w:p w14:paraId="6E7DE619" w14:textId="77777777" w:rsidR="00CF66A6" w:rsidRPr="00F960F4" w:rsidRDefault="00CF66A6" w:rsidP="00806296"/>
        </w:tc>
      </w:tr>
      <w:tr w:rsidR="00CF66A6" w:rsidRPr="00F960F4" w14:paraId="328F6299" w14:textId="77777777" w:rsidTr="00CF66A6">
        <w:trPr>
          <w:trHeight w:val="579"/>
          <w:jc w:val="center"/>
        </w:trPr>
        <w:tc>
          <w:tcPr>
            <w:tcW w:w="803" w:type="dxa"/>
            <w:vMerge/>
            <w:shd w:val="clear" w:color="auto" w:fill="CCFFCC"/>
            <w:noWrap/>
            <w:vAlign w:val="center"/>
            <w:hideMark/>
          </w:tcPr>
          <w:p w14:paraId="359CCFD4" w14:textId="77777777" w:rsidR="00CF66A6" w:rsidRPr="00F960F4" w:rsidRDefault="00CF66A6" w:rsidP="00806296"/>
        </w:tc>
        <w:tc>
          <w:tcPr>
            <w:tcW w:w="1418" w:type="dxa"/>
            <w:shd w:val="clear" w:color="auto" w:fill="CCFFCC"/>
            <w:noWrap/>
            <w:vAlign w:val="center"/>
            <w:hideMark/>
          </w:tcPr>
          <w:p w14:paraId="5BDDC6C4" w14:textId="77777777" w:rsidR="00CF66A6" w:rsidRPr="00F960F4" w:rsidRDefault="00CF66A6" w:rsidP="00806296">
            <w:r w:rsidRPr="00F960F4">
              <w:t>Student I</w:t>
            </w:r>
          </w:p>
        </w:tc>
        <w:tc>
          <w:tcPr>
            <w:tcW w:w="1480" w:type="dxa"/>
            <w:shd w:val="clear" w:color="auto" w:fill="CCFFCC"/>
            <w:noWrap/>
            <w:vAlign w:val="center"/>
            <w:hideMark/>
          </w:tcPr>
          <w:p w14:paraId="661F235E" w14:textId="77777777" w:rsidR="00CF66A6" w:rsidRPr="00F960F4" w:rsidRDefault="00CF66A6" w:rsidP="00806296">
            <w:r w:rsidRPr="00F960F4">
              <w:t>Distinction (35)</w:t>
            </w:r>
          </w:p>
        </w:tc>
        <w:tc>
          <w:tcPr>
            <w:tcW w:w="1747" w:type="dxa"/>
            <w:vMerge/>
            <w:shd w:val="clear" w:color="auto" w:fill="CCFFCC"/>
            <w:vAlign w:val="center"/>
            <w:hideMark/>
          </w:tcPr>
          <w:p w14:paraId="539CC901" w14:textId="77777777" w:rsidR="00CF66A6" w:rsidRPr="00F960F4" w:rsidRDefault="00CF66A6" w:rsidP="00806296"/>
        </w:tc>
        <w:tc>
          <w:tcPr>
            <w:tcW w:w="2040" w:type="dxa"/>
            <w:vMerge/>
            <w:shd w:val="clear" w:color="auto" w:fill="FFCCCC"/>
            <w:vAlign w:val="center"/>
            <w:hideMark/>
          </w:tcPr>
          <w:p w14:paraId="40D80EDE" w14:textId="77777777" w:rsidR="00CF66A6" w:rsidRPr="00F960F4" w:rsidRDefault="00CF66A6" w:rsidP="00806296"/>
        </w:tc>
        <w:tc>
          <w:tcPr>
            <w:tcW w:w="2529" w:type="dxa"/>
            <w:vMerge/>
            <w:vAlign w:val="center"/>
            <w:hideMark/>
          </w:tcPr>
          <w:p w14:paraId="3BBF3CE1" w14:textId="77777777" w:rsidR="00CF66A6" w:rsidRPr="00F960F4" w:rsidRDefault="00CF66A6" w:rsidP="00806296"/>
        </w:tc>
      </w:tr>
    </w:tbl>
    <w:p w14:paraId="2CFB44E6" w14:textId="043023BB" w:rsidR="004E3F89" w:rsidRPr="009E2807" w:rsidRDefault="004E3F89" w:rsidP="00806296">
      <w:pPr>
        <w:pStyle w:val="Heading3"/>
      </w:pPr>
      <w:bookmarkStart w:id="199" w:name="_Annex_E:_Subject"/>
      <w:bookmarkStart w:id="200" w:name="_Toc471723661"/>
      <w:bookmarkEnd w:id="199"/>
      <w:r w:rsidRPr="009E2807">
        <w:lastRenderedPageBreak/>
        <w:t>Subject grouping for fairer matching</w:t>
      </w:r>
      <w:bookmarkEnd w:id="200"/>
    </w:p>
    <w:p w14:paraId="420AAD14" w14:textId="77777777" w:rsidR="00CF66A6" w:rsidRPr="00F960F4" w:rsidRDefault="00CF66A6" w:rsidP="00806296">
      <w:pPr>
        <w:rPr>
          <w:lang w:eastAsia="en-US"/>
        </w:rPr>
      </w:pPr>
      <w:r>
        <w:rPr>
          <w:lang w:eastAsia="en-US"/>
        </w:rPr>
        <w:t>In the ILR / school c</w:t>
      </w:r>
      <w:r w:rsidRPr="00F960F4">
        <w:rPr>
          <w:lang w:eastAsia="en-US"/>
        </w:rPr>
        <w:t>ensus data, institutions record the specific courses that their students take. There is a reference number that identifies the awarding organisation, subject and the amount of learning normally required. For example, if put in terms of guided learning hours ne</w:t>
      </w:r>
      <w:r>
        <w:rPr>
          <w:lang w:eastAsia="en-US"/>
        </w:rPr>
        <w:t>eded to complete an A-level, a d</w:t>
      </w:r>
      <w:r w:rsidRPr="00F960F4">
        <w:rPr>
          <w:lang w:eastAsia="en-US"/>
        </w:rPr>
        <w:t>iploma is worth 2 A-levels.</w:t>
      </w:r>
    </w:p>
    <w:p w14:paraId="2E9E9E53" w14:textId="77777777" w:rsidR="00CF66A6" w:rsidRPr="00F960F4" w:rsidRDefault="00CF66A6" w:rsidP="00806296">
      <w:pPr>
        <w:rPr>
          <w:lang w:eastAsia="en-US"/>
        </w:rPr>
      </w:pPr>
      <w:r w:rsidRPr="00F960F4">
        <w:rPr>
          <w:lang w:eastAsia="en-US"/>
        </w:rPr>
        <w:t>To match learning aim records and attainment data over a three-year period it is convenient to group together subjects from the same awarding organisation and subject. This increases flexibility for institutions to change the number of learning hours a</w:t>
      </w:r>
      <w:r>
        <w:rPr>
          <w:lang w:eastAsia="en-US"/>
        </w:rPr>
        <w:t xml:space="preserve"> student spends on a course. It</w:t>
      </w:r>
      <w:r w:rsidRPr="00F960F4">
        <w:rPr>
          <w:lang w:eastAsia="en-US"/>
        </w:rPr>
        <w:t xml:space="preserve"> improves the match rate and therefore decreases the number of instances where we must give a fail. </w:t>
      </w:r>
    </w:p>
    <w:p w14:paraId="162CA9A0" w14:textId="77777777" w:rsidR="00CF66A6" w:rsidRPr="00F960F4" w:rsidRDefault="00CF66A6" w:rsidP="00806296">
      <w:pPr>
        <w:rPr>
          <w:lang w:eastAsia="en-US"/>
        </w:rPr>
      </w:pPr>
      <w:r w:rsidRPr="00F960F4">
        <w:rPr>
          <w:lang w:eastAsia="en-US"/>
        </w:rPr>
        <w:t>Here is an example of the subject groups used for completion and attainment. Two qualifications are merged into one, accommodating qualifications of different sizes.</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239"/>
        <w:gridCol w:w="3031"/>
        <w:gridCol w:w="1898"/>
      </w:tblGrid>
      <w:tr w:rsidR="00CF66A6" w:rsidRPr="00F960F4" w14:paraId="48A9341B" w14:textId="77777777" w:rsidTr="009E2807">
        <w:trPr>
          <w:trHeight w:val="300"/>
          <w:jc w:val="center"/>
        </w:trPr>
        <w:tc>
          <w:tcPr>
            <w:tcW w:w="1195" w:type="dxa"/>
            <w:shd w:val="clear" w:color="auto" w:fill="auto"/>
            <w:noWrap/>
            <w:vAlign w:val="center"/>
            <w:hideMark/>
          </w:tcPr>
          <w:p w14:paraId="4A741FF0" w14:textId="77777777" w:rsidR="00CF66A6" w:rsidRPr="00F960F4" w:rsidRDefault="00CF66A6" w:rsidP="00806296">
            <w:pPr>
              <w:spacing w:after="0" w:line="240" w:lineRule="auto"/>
              <w:rPr>
                <w:rFonts w:cs="Arial"/>
                <w:color w:val="000000"/>
                <w:sz w:val="22"/>
                <w:szCs w:val="22"/>
              </w:rPr>
            </w:pPr>
            <w:r>
              <w:rPr>
                <w:rFonts w:cs="Arial"/>
                <w:color w:val="000000"/>
                <w:sz w:val="22"/>
                <w:szCs w:val="22"/>
              </w:rPr>
              <w:t>Qualification Number</w:t>
            </w:r>
          </w:p>
        </w:tc>
        <w:tc>
          <w:tcPr>
            <w:tcW w:w="4239" w:type="dxa"/>
            <w:shd w:val="clear" w:color="auto" w:fill="auto"/>
            <w:noWrap/>
            <w:vAlign w:val="center"/>
            <w:hideMark/>
          </w:tcPr>
          <w:p w14:paraId="63FA1898" w14:textId="77777777" w:rsidR="00CF66A6" w:rsidRPr="00F960F4" w:rsidRDefault="00CF66A6" w:rsidP="00806296">
            <w:pPr>
              <w:spacing w:after="0" w:line="240" w:lineRule="auto"/>
              <w:rPr>
                <w:rFonts w:cs="Arial"/>
                <w:color w:val="000000"/>
                <w:sz w:val="22"/>
                <w:szCs w:val="22"/>
              </w:rPr>
            </w:pPr>
            <w:r>
              <w:rPr>
                <w:rFonts w:cs="Arial"/>
                <w:color w:val="000000"/>
                <w:sz w:val="22"/>
                <w:szCs w:val="22"/>
              </w:rPr>
              <w:t>Qualification</w:t>
            </w:r>
            <w:r w:rsidRPr="00F960F4">
              <w:rPr>
                <w:rFonts w:cs="Arial"/>
                <w:color w:val="000000"/>
                <w:sz w:val="22"/>
                <w:szCs w:val="22"/>
              </w:rPr>
              <w:t xml:space="preserve"> Description</w:t>
            </w:r>
          </w:p>
        </w:tc>
        <w:tc>
          <w:tcPr>
            <w:tcW w:w="3031" w:type="dxa"/>
            <w:shd w:val="clear" w:color="auto" w:fill="auto"/>
            <w:noWrap/>
            <w:vAlign w:val="center"/>
            <w:hideMark/>
          </w:tcPr>
          <w:p w14:paraId="0C8E7A54" w14:textId="77777777" w:rsidR="00CF66A6" w:rsidRPr="00F960F4" w:rsidRDefault="00CF66A6" w:rsidP="00806296">
            <w:pPr>
              <w:spacing w:after="0" w:line="240" w:lineRule="auto"/>
              <w:rPr>
                <w:rFonts w:cs="Arial"/>
                <w:color w:val="000000"/>
                <w:sz w:val="22"/>
                <w:szCs w:val="22"/>
              </w:rPr>
            </w:pPr>
            <w:r>
              <w:rPr>
                <w:rFonts w:cs="Arial"/>
                <w:color w:val="000000"/>
                <w:sz w:val="22"/>
                <w:szCs w:val="22"/>
              </w:rPr>
              <w:t>Subject G</w:t>
            </w:r>
            <w:r w:rsidRPr="00F960F4">
              <w:rPr>
                <w:rFonts w:cs="Arial"/>
                <w:color w:val="000000"/>
                <w:sz w:val="22"/>
                <w:szCs w:val="22"/>
              </w:rPr>
              <w:t>roup</w:t>
            </w:r>
          </w:p>
        </w:tc>
        <w:tc>
          <w:tcPr>
            <w:tcW w:w="1898" w:type="dxa"/>
            <w:shd w:val="clear" w:color="auto" w:fill="auto"/>
            <w:noWrap/>
            <w:vAlign w:val="center"/>
            <w:hideMark/>
          </w:tcPr>
          <w:p w14:paraId="50F7ACB3" w14:textId="77777777" w:rsidR="00CF66A6" w:rsidRPr="00F960F4" w:rsidRDefault="00CF66A6" w:rsidP="00806296">
            <w:pPr>
              <w:spacing w:after="0" w:line="240" w:lineRule="auto"/>
              <w:rPr>
                <w:rFonts w:cs="Arial"/>
                <w:color w:val="000000"/>
                <w:sz w:val="22"/>
                <w:szCs w:val="22"/>
              </w:rPr>
            </w:pPr>
            <w:r w:rsidRPr="00F960F4">
              <w:rPr>
                <w:rFonts w:cs="Arial"/>
                <w:color w:val="000000"/>
                <w:sz w:val="22"/>
                <w:szCs w:val="22"/>
              </w:rPr>
              <w:t>Size (compared with an A-level)</w:t>
            </w:r>
          </w:p>
        </w:tc>
      </w:tr>
      <w:tr w:rsidR="00CF66A6" w:rsidRPr="00F960F4" w14:paraId="6CC90691" w14:textId="77777777" w:rsidTr="009E2807">
        <w:trPr>
          <w:trHeight w:val="630"/>
          <w:jc w:val="center"/>
        </w:trPr>
        <w:tc>
          <w:tcPr>
            <w:tcW w:w="1195" w:type="dxa"/>
            <w:shd w:val="clear" w:color="auto" w:fill="auto"/>
            <w:vAlign w:val="center"/>
            <w:hideMark/>
          </w:tcPr>
          <w:p w14:paraId="1E40CAEC" w14:textId="77777777" w:rsidR="00CF66A6" w:rsidRPr="00F960F4" w:rsidRDefault="00CF66A6" w:rsidP="00806296">
            <w:pPr>
              <w:spacing w:after="0" w:line="240" w:lineRule="auto"/>
              <w:rPr>
                <w:rFonts w:cs="Arial"/>
                <w:color w:val="000000"/>
                <w:sz w:val="22"/>
                <w:szCs w:val="22"/>
              </w:rPr>
            </w:pPr>
            <w:r w:rsidRPr="00F960F4">
              <w:rPr>
                <w:rFonts w:cs="Arial"/>
                <w:color w:val="000000"/>
                <w:sz w:val="22"/>
                <w:szCs w:val="22"/>
              </w:rPr>
              <w:t>50071373</w:t>
            </w:r>
          </w:p>
        </w:tc>
        <w:tc>
          <w:tcPr>
            <w:tcW w:w="4239" w:type="dxa"/>
            <w:shd w:val="clear" w:color="auto" w:fill="auto"/>
            <w:vAlign w:val="center"/>
            <w:hideMark/>
          </w:tcPr>
          <w:p w14:paraId="36B594C7" w14:textId="77777777" w:rsidR="00CF66A6" w:rsidRPr="00F960F4" w:rsidRDefault="00CF66A6" w:rsidP="00806296">
            <w:pPr>
              <w:spacing w:after="0" w:line="240" w:lineRule="auto"/>
              <w:rPr>
                <w:rFonts w:cs="Arial"/>
                <w:color w:val="000000"/>
                <w:sz w:val="22"/>
                <w:szCs w:val="22"/>
              </w:rPr>
            </w:pPr>
            <w:r w:rsidRPr="00F960F4">
              <w:rPr>
                <w:rFonts w:cs="Arial"/>
                <w:color w:val="000000"/>
                <w:sz w:val="22"/>
                <w:szCs w:val="22"/>
              </w:rPr>
              <w:t xml:space="preserve">Pearson BTEC Level 3 </w:t>
            </w:r>
            <w:r w:rsidRPr="00F960F4">
              <w:rPr>
                <w:rFonts w:cs="Arial"/>
                <w:b/>
                <w:bCs/>
                <w:color w:val="000000"/>
                <w:sz w:val="22"/>
                <w:szCs w:val="22"/>
              </w:rPr>
              <w:t xml:space="preserve">Diploma </w:t>
            </w:r>
            <w:r w:rsidRPr="00F960F4">
              <w:rPr>
                <w:rFonts w:cs="Arial"/>
                <w:color w:val="000000"/>
                <w:sz w:val="22"/>
                <w:szCs w:val="22"/>
              </w:rPr>
              <w:t xml:space="preserve">in </w:t>
            </w:r>
            <w:r w:rsidRPr="00F960F4">
              <w:rPr>
                <w:rFonts w:cs="Arial"/>
                <w:color w:val="000000"/>
                <w:sz w:val="22"/>
                <w:szCs w:val="22"/>
              </w:rPr>
              <w:br/>
              <w:t>Construction and the Built Environment (QCF)</w:t>
            </w:r>
          </w:p>
        </w:tc>
        <w:tc>
          <w:tcPr>
            <w:tcW w:w="3031" w:type="dxa"/>
            <w:shd w:val="clear" w:color="auto" w:fill="auto"/>
            <w:vAlign w:val="center"/>
            <w:hideMark/>
          </w:tcPr>
          <w:p w14:paraId="6F197659" w14:textId="45D77FEB" w:rsidR="00CF66A6" w:rsidRPr="00F960F4" w:rsidRDefault="00CF66A6" w:rsidP="00806296">
            <w:pPr>
              <w:spacing w:after="0" w:line="240" w:lineRule="auto"/>
              <w:rPr>
                <w:rFonts w:cs="Arial"/>
                <w:color w:val="000000"/>
                <w:szCs w:val="22"/>
              </w:rPr>
            </w:pPr>
            <w:r w:rsidRPr="00F960F4">
              <w:rPr>
                <w:rFonts w:cs="Arial"/>
                <w:color w:val="000000"/>
                <w:szCs w:val="22"/>
              </w:rPr>
              <w:t>Pearson Education Ltd; Construction Tech</w:t>
            </w:r>
          </w:p>
        </w:tc>
        <w:tc>
          <w:tcPr>
            <w:tcW w:w="1898" w:type="dxa"/>
            <w:shd w:val="clear" w:color="auto" w:fill="auto"/>
            <w:vAlign w:val="center"/>
            <w:hideMark/>
          </w:tcPr>
          <w:p w14:paraId="3EDE2F4A" w14:textId="77777777" w:rsidR="00CF66A6" w:rsidRPr="00F960F4" w:rsidRDefault="00CF66A6" w:rsidP="00806296">
            <w:pPr>
              <w:spacing w:after="0" w:line="240" w:lineRule="auto"/>
              <w:rPr>
                <w:rFonts w:cs="Arial"/>
                <w:color w:val="000000"/>
                <w:szCs w:val="22"/>
              </w:rPr>
            </w:pPr>
            <w:r w:rsidRPr="00F960F4">
              <w:rPr>
                <w:rFonts w:cs="Arial"/>
                <w:color w:val="000000"/>
                <w:szCs w:val="22"/>
              </w:rPr>
              <w:t>2</w:t>
            </w:r>
          </w:p>
        </w:tc>
      </w:tr>
      <w:tr w:rsidR="00CF66A6" w:rsidRPr="00F960F4" w14:paraId="60629B9C" w14:textId="77777777" w:rsidTr="009E2807">
        <w:trPr>
          <w:trHeight w:val="630"/>
          <w:jc w:val="center"/>
        </w:trPr>
        <w:tc>
          <w:tcPr>
            <w:tcW w:w="1195" w:type="dxa"/>
            <w:shd w:val="clear" w:color="auto" w:fill="auto"/>
            <w:vAlign w:val="center"/>
            <w:hideMark/>
          </w:tcPr>
          <w:p w14:paraId="770DDCF6" w14:textId="77777777" w:rsidR="00CF66A6" w:rsidRPr="00F960F4" w:rsidRDefault="00CF66A6" w:rsidP="00806296">
            <w:pPr>
              <w:spacing w:after="0" w:line="240" w:lineRule="auto"/>
              <w:rPr>
                <w:rFonts w:cs="Arial"/>
                <w:color w:val="000000"/>
                <w:sz w:val="22"/>
                <w:szCs w:val="22"/>
              </w:rPr>
            </w:pPr>
            <w:r w:rsidRPr="00F960F4">
              <w:rPr>
                <w:rFonts w:cs="Arial"/>
                <w:color w:val="000000"/>
                <w:sz w:val="22"/>
                <w:szCs w:val="22"/>
              </w:rPr>
              <w:t>50071397</w:t>
            </w:r>
          </w:p>
        </w:tc>
        <w:tc>
          <w:tcPr>
            <w:tcW w:w="4239" w:type="dxa"/>
            <w:shd w:val="clear" w:color="auto" w:fill="auto"/>
            <w:vAlign w:val="center"/>
            <w:hideMark/>
          </w:tcPr>
          <w:p w14:paraId="69E2C5F9" w14:textId="77777777" w:rsidR="00CF66A6" w:rsidRPr="00F960F4" w:rsidRDefault="00CF66A6" w:rsidP="00806296">
            <w:pPr>
              <w:spacing w:after="0" w:line="240" w:lineRule="auto"/>
              <w:rPr>
                <w:rFonts w:cs="Arial"/>
                <w:color w:val="000000"/>
                <w:sz w:val="22"/>
                <w:szCs w:val="22"/>
              </w:rPr>
            </w:pPr>
            <w:r w:rsidRPr="00F960F4">
              <w:rPr>
                <w:rFonts w:cs="Arial"/>
                <w:color w:val="000000"/>
                <w:sz w:val="22"/>
                <w:szCs w:val="22"/>
              </w:rPr>
              <w:t>Pearson BTEC Level 3</w:t>
            </w:r>
            <w:r w:rsidRPr="00F960F4">
              <w:rPr>
                <w:rFonts w:cs="Arial"/>
                <w:b/>
                <w:bCs/>
                <w:color w:val="000000"/>
                <w:sz w:val="22"/>
                <w:szCs w:val="22"/>
              </w:rPr>
              <w:t xml:space="preserve"> Extended Diploma</w:t>
            </w:r>
            <w:r w:rsidRPr="00F960F4">
              <w:rPr>
                <w:rFonts w:cs="Arial"/>
                <w:color w:val="000000"/>
                <w:sz w:val="22"/>
                <w:szCs w:val="22"/>
              </w:rPr>
              <w:t xml:space="preserve"> in Construction and the Built Environment (QCF)</w:t>
            </w:r>
          </w:p>
        </w:tc>
        <w:tc>
          <w:tcPr>
            <w:tcW w:w="3031" w:type="dxa"/>
            <w:shd w:val="clear" w:color="auto" w:fill="auto"/>
            <w:vAlign w:val="center"/>
            <w:hideMark/>
          </w:tcPr>
          <w:p w14:paraId="3BD1BDFE" w14:textId="7753430B" w:rsidR="00CF66A6" w:rsidRPr="00F960F4" w:rsidRDefault="00CF66A6" w:rsidP="00806296">
            <w:pPr>
              <w:spacing w:after="0" w:line="240" w:lineRule="auto"/>
              <w:rPr>
                <w:rFonts w:cs="Arial"/>
                <w:color w:val="000000"/>
                <w:szCs w:val="22"/>
              </w:rPr>
            </w:pPr>
            <w:r w:rsidRPr="00F960F4">
              <w:rPr>
                <w:rFonts w:cs="Arial"/>
                <w:color w:val="000000"/>
                <w:szCs w:val="22"/>
              </w:rPr>
              <w:t>Pearson Education Ltd; Construction Tech</w:t>
            </w:r>
          </w:p>
        </w:tc>
        <w:tc>
          <w:tcPr>
            <w:tcW w:w="1898" w:type="dxa"/>
            <w:shd w:val="clear" w:color="auto" w:fill="auto"/>
            <w:vAlign w:val="center"/>
            <w:hideMark/>
          </w:tcPr>
          <w:p w14:paraId="78729F9F" w14:textId="77777777" w:rsidR="00CF66A6" w:rsidRPr="00F960F4" w:rsidRDefault="00CF66A6" w:rsidP="00806296">
            <w:pPr>
              <w:spacing w:after="0" w:line="240" w:lineRule="auto"/>
              <w:rPr>
                <w:rFonts w:cs="Arial"/>
                <w:color w:val="000000"/>
                <w:szCs w:val="22"/>
              </w:rPr>
            </w:pPr>
            <w:r w:rsidRPr="00F960F4">
              <w:rPr>
                <w:rFonts w:cs="Arial"/>
                <w:color w:val="000000"/>
                <w:szCs w:val="22"/>
              </w:rPr>
              <w:t>3</w:t>
            </w:r>
          </w:p>
        </w:tc>
      </w:tr>
    </w:tbl>
    <w:p w14:paraId="41F88B76" w14:textId="77777777" w:rsidR="00CF66A6" w:rsidRPr="00F960F4" w:rsidRDefault="00CF66A6" w:rsidP="00806296">
      <w:pPr>
        <w:spacing w:after="0" w:line="240" w:lineRule="auto"/>
        <w:rPr>
          <w:lang w:eastAsia="en-US"/>
        </w:rPr>
      </w:pPr>
    </w:p>
    <w:p w14:paraId="770AF4E5" w14:textId="77777777" w:rsidR="00CF66A6" w:rsidRPr="00F960F4" w:rsidRDefault="00CF66A6" w:rsidP="00806296">
      <w:pPr>
        <w:rPr>
          <w:b/>
          <w:lang w:eastAsia="en-US"/>
        </w:rPr>
      </w:pPr>
      <w:r w:rsidRPr="00F960F4">
        <w:rPr>
          <w:lang w:eastAsia="en-US"/>
        </w:rPr>
        <w:t xml:space="preserve">The created subject group is: </w:t>
      </w:r>
      <w:r w:rsidRPr="00F960F4">
        <w:rPr>
          <w:b/>
          <w:lang w:eastAsia="en-US"/>
        </w:rPr>
        <w:t>Pearson Education Ltd; Construction Tech</w:t>
      </w:r>
    </w:p>
    <w:p w14:paraId="15D682B0" w14:textId="72993149" w:rsidR="004E3F89" w:rsidRDefault="004E3F89" w:rsidP="00806296">
      <w:pPr>
        <w:pStyle w:val="Heading3"/>
        <w:rPr>
          <w:lang w:eastAsia="en-US"/>
        </w:rPr>
      </w:pPr>
      <w:bookmarkStart w:id="201" w:name="_Toc471723662"/>
      <w:r>
        <w:rPr>
          <w:lang w:eastAsia="en-US"/>
        </w:rPr>
        <w:t>Determining how much an aim or result counts in the completion and attainment measure</w:t>
      </w:r>
      <w:bookmarkEnd w:id="201"/>
    </w:p>
    <w:p w14:paraId="1C2F6882" w14:textId="503FF3AF" w:rsidR="00CF66A6" w:rsidRPr="00F960F4" w:rsidRDefault="00CF66A6" w:rsidP="00806296">
      <w:pPr>
        <w:rPr>
          <w:lang w:eastAsia="en-US"/>
        </w:rPr>
      </w:pPr>
      <w:r w:rsidRPr="00F960F4">
        <w:rPr>
          <w:lang w:eastAsia="en-US"/>
        </w:rPr>
        <w:t>An important part of the completion and attainment process is to compare students’ attainment in a subject and compare with the national average. It is not possible to know based on the aim data the size of qualification taken by the student. The size of the qualification/aim is defined accordingly:</w:t>
      </w:r>
    </w:p>
    <w:p w14:paraId="61C9072F" w14:textId="2BBB2B43" w:rsidR="00CF66A6" w:rsidRPr="00F960F4" w:rsidRDefault="00CF66A6" w:rsidP="00806296">
      <w:pPr>
        <w:numPr>
          <w:ilvl w:val="0"/>
          <w:numId w:val="21"/>
        </w:numPr>
        <w:spacing w:after="0"/>
        <w:contextualSpacing/>
        <w:rPr>
          <w:b/>
          <w:lang w:eastAsia="en-US"/>
        </w:rPr>
      </w:pPr>
      <w:r>
        <w:rPr>
          <w:b/>
          <w:lang w:eastAsia="en-US"/>
        </w:rPr>
        <w:t>a</w:t>
      </w:r>
      <w:r w:rsidRPr="00F960F4">
        <w:rPr>
          <w:b/>
          <w:lang w:eastAsia="en-US"/>
        </w:rPr>
        <w:t xml:space="preserve"> student who completes a course and achieves an </w:t>
      </w:r>
      <w:r w:rsidR="00EB4C0F">
        <w:rPr>
          <w:b/>
          <w:lang w:eastAsia="en-US"/>
        </w:rPr>
        <w:t>exam</w:t>
      </w:r>
      <w:r w:rsidRPr="00F960F4">
        <w:rPr>
          <w:b/>
          <w:lang w:eastAsia="en-US"/>
        </w:rPr>
        <w:t xml:space="preserve"> result </w:t>
      </w:r>
    </w:p>
    <w:p w14:paraId="53902426" w14:textId="576A3BD8" w:rsidR="00CF66A6" w:rsidRDefault="00CF66A6" w:rsidP="00806296">
      <w:pPr>
        <w:pStyle w:val="ListParagraph"/>
        <w:numPr>
          <w:ilvl w:val="1"/>
          <w:numId w:val="21"/>
        </w:numPr>
        <w:spacing w:after="0"/>
        <w:contextualSpacing/>
        <w:rPr>
          <w:lang w:eastAsia="en-US"/>
        </w:rPr>
      </w:pPr>
      <w:r>
        <w:rPr>
          <w:lang w:eastAsia="en-US"/>
        </w:rPr>
        <w:t>t</w:t>
      </w:r>
      <w:r w:rsidRPr="00F960F4">
        <w:rPr>
          <w:lang w:eastAsia="en-US"/>
        </w:rPr>
        <w:t xml:space="preserve">he size of the result is determined by the size of the </w:t>
      </w:r>
      <w:r w:rsidR="00EB4C0F">
        <w:rPr>
          <w:lang w:eastAsia="en-US"/>
        </w:rPr>
        <w:t>exam</w:t>
      </w:r>
      <w:r w:rsidRPr="00F960F4">
        <w:rPr>
          <w:lang w:eastAsia="en-US"/>
        </w:rPr>
        <w:t xml:space="preserve"> result. If there is more than one, the largest size counts. For example, if a st</w:t>
      </w:r>
      <w:r>
        <w:rPr>
          <w:lang w:eastAsia="en-US"/>
        </w:rPr>
        <w:t>udent had results for both the d</w:t>
      </w:r>
      <w:r w:rsidRPr="00F960F4">
        <w:rPr>
          <w:lang w:eastAsia="en-US"/>
        </w:rPr>
        <w:t xml:space="preserve">iploma and </w:t>
      </w:r>
      <w:r>
        <w:rPr>
          <w:lang w:eastAsia="en-US"/>
        </w:rPr>
        <w:t>e</w:t>
      </w:r>
      <w:r w:rsidRPr="00F960F4">
        <w:rPr>
          <w:lang w:eastAsia="en-US"/>
        </w:rPr>
        <w:t xml:space="preserve">xtended </w:t>
      </w:r>
      <w:r>
        <w:rPr>
          <w:lang w:eastAsia="en-US"/>
        </w:rPr>
        <w:t>d</w:t>
      </w:r>
      <w:r w:rsidRPr="00F960F4">
        <w:rPr>
          <w:lang w:eastAsia="en-US"/>
        </w:rPr>
        <w:t>iploma in the above table, their result would be weighted to the size of 3 A-levels.</w:t>
      </w:r>
    </w:p>
    <w:p w14:paraId="5BC799CC" w14:textId="77777777" w:rsidR="00CF66A6" w:rsidRPr="00F960F4" w:rsidRDefault="00CF66A6" w:rsidP="00806296">
      <w:pPr>
        <w:spacing w:after="0"/>
        <w:rPr>
          <w:lang w:eastAsia="en-US"/>
        </w:rPr>
      </w:pPr>
    </w:p>
    <w:p w14:paraId="136418B4" w14:textId="77777777" w:rsidR="00CF66A6" w:rsidRPr="00F960F4" w:rsidRDefault="00CF66A6" w:rsidP="00806296">
      <w:pPr>
        <w:numPr>
          <w:ilvl w:val="0"/>
          <w:numId w:val="21"/>
        </w:numPr>
        <w:spacing w:after="0"/>
        <w:contextualSpacing/>
        <w:rPr>
          <w:b/>
          <w:lang w:eastAsia="en-US"/>
        </w:rPr>
      </w:pPr>
      <w:r>
        <w:rPr>
          <w:b/>
          <w:lang w:eastAsia="en-US"/>
        </w:rPr>
        <w:t>a</w:t>
      </w:r>
      <w:r w:rsidRPr="00F960F4">
        <w:rPr>
          <w:b/>
          <w:lang w:eastAsia="en-US"/>
        </w:rPr>
        <w:t xml:space="preserve"> student who completes a course or is withdrawn</w:t>
      </w:r>
    </w:p>
    <w:p w14:paraId="021472F5" w14:textId="77777777" w:rsidR="00CF66A6" w:rsidRDefault="00CF66A6" w:rsidP="00806296">
      <w:pPr>
        <w:pStyle w:val="ListParagraph"/>
        <w:numPr>
          <w:ilvl w:val="1"/>
          <w:numId w:val="21"/>
        </w:numPr>
        <w:spacing w:after="0"/>
        <w:contextualSpacing/>
        <w:rPr>
          <w:lang w:eastAsia="en-US"/>
        </w:rPr>
      </w:pPr>
      <w:r>
        <w:rPr>
          <w:lang w:eastAsia="en-US"/>
        </w:rPr>
        <w:t>t</w:t>
      </w:r>
      <w:r w:rsidRPr="00F960F4">
        <w:rPr>
          <w:lang w:eastAsia="en-US"/>
        </w:rPr>
        <w:t>he size of the fail result will be the size o</w:t>
      </w:r>
      <w:r>
        <w:rPr>
          <w:lang w:eastAsia="en-US"/>
        </w:rPr>
        <w:t>f the largest aim in the ILR / a</w:t>
      </w:r>
      <w:r w:rsidRPr="00F960F4">
        <w:rPr>
          <w:lang w:eastAsia="en-US"/>
        </w:rPr>
        <w:t>utumn</w:t>
      </w:r>
      <w:r>
        <w:rPr>
          <w:lang w:eastAsia="en-US"/>
        </w:rPr>
        <w:t xml:space="preserve"> school c</w:t>
      </w:r>
      <w:r w:rsidRPr="00F960F4">
        <w:rPr>
          <w:lang w:eastAsia="en-US"/>
        </w:rPr>
        <w:t>ensus data for the particular subject grouping.</w:t>
      </w:r>
    </w:p>
    <w:p w14:paraId="658AD201" w14:textId="77777777" w:rsidR="00CF66A6" w:rsidRPr="00F960F4" w:rsidRDefault="00CF66A6" w:rsidP="00806296">
      <w:pPr>
        <w:pStyle w:val="ListParagraph"/>
        <w:numPr>
          <w:ilvl w:val="0"/>
          <w:numId w:val="0"/>
        </w:numPr>
        <w:spacing w:after="0"/>
        <w:ind w:left="1080"/>
        <w:rPr>
          <w:lang w:eastAsia="en-US"/>
        </w:rPr>
      </w:pPr>
    </w:p>
    <w:p w14:paraId="19A768A1" w14:textId="2186B279" w:rsidR="00CF66A6" w:rsidRPr="00F960F4" w:rsidRDefault="00CF66A6" w:rsidP="00806296">
      <w:pPr>
        <w:pStyle w:val="Heading3"/>
        <w:rPr>
          <w:lang w:eastAsia="en-US"/>
        </w:rPr>
      </w:pPr>
      <w:bookmarkStart w:id="202" w:name="_Toc471723663"/>
      <w:r w:rsidRPr="00F960F4">
        <w:rPr>
          <w:lang w:eastAsia="en-US"/>
        </w:rPr>
        <w:lastRenderedPageBreak/>
        <w:t>Examples of how much an aim or result count in the completion and attainment measure</w:t>
      </w:r>
      <w:bookmarkEnd w:id="202"/>
    </w:p>
    <w:p w14:paraId="4665A10F" w14:textId="6D6141E3" w:rsidR="00CF66A6" w:rsidRPr="00F960F4" w:rsidRDefault="00CF66A6" w:rsidP="00806296">
      <w:pPr>
        <w:rPr>
          <w:lang w:eastAsia="en-US"/>
        </w:rPr>
      </w:pPr>
      <w:r w:rsidRPr="00F960F4">
        <w:rPr>
          <w:lang w:eastAsia="en-US"/>
        </w:rPr>
        <w:t xml:space="preserve">Student with one aim and the </w:t>
      </w:r>
      <w:r w:rsidR="00EB4C0F">
        <w:rPr>
          <w:lang w:eastAsia="en-US"/>
        </w:rPr>
        <w:t>exam</w:t>
      </w:r>
      <w:r w:rsidRPr="00F960F4">
        <w:rPr>
          <w:lang w:eastAsia="en-US"/>
        </w:rPr>
        <w:t xml:space="preserve"> result size is the same.</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559"/>
        <w:gridCol w:w="1861"/>
        <w:gridCol w:w="1861"/>
        <w:gridCol w:w="1861"/>
      </w:tblGrid>
      <w:tr w:rsidR="00CF66A6" w:rsidRPr="00F960F4" w14:paraId="0A164D05" w14:textId="77777777" w:rsidTr="009E2807">
        <w:trPr>
          <w:trHeight w:val="300"/>
          <w:jc w:val="center"/>
        </w:trPr>
        <w:tc>
          <w:tcPr>
            <w:tcW w:w="2142" w:type="dxa"/>
            <w:shd w:val="clear" w:color="auto" w:fill="auto"/>
            <w:noWrap/>
            <w:vAlign w:val="center"/>
            <w:hideMark/>
          </w:tcPr>
          <w:p w14:paraId="43E09B9C"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Subject grouping</w:t>
            </w:r>
          </w:p>
        </w:tc>
        <w:tc>
          <w:tcPr>
            <w:tcW w:w="1559" w:type="dxa"/>
            <w:shd w:val="clear" w:color="auto" w:fill="auto"/>
            <w:noWrap/>
            <w:vAlign w:val="center"/>
            <w:hideMark/>
          </w:tcPr>
          <w:p w14:paraId="1ABE7D60"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18DC8D37"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w:t>
            </w:r>
          </w:p>
        </w:tc>
        <w:tc>
          <w:tcPr>
            <w:tcW w:w="1861" w:type="dxa"/>
            <w:vAlign w:val="center"/>
          </w:tcPr>
          <w:p w14:paraId="60223971"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Completion Status</w:t>
            </w:r>
          </w:p>
        </w:tc>
        <w:tc>
          <w:tcPr>
            <w:tcW w:w="1861" w:type="dxa"/>
            <w:vAlign w:val="center"/>
          </w:tcPr>
          <w:p w14:paraId="1C028250" w14:textId="47299262" w:rsidR="00CF66A6" w:rsidRPr="0094033B" w:rsidRDefault="00EB4C0F" w:rsidP="00806296">
            <w:pPr>
              <w:spacing w:after="0" w:line="240" w:lineRule="auto"/>
              <w:rPr>
                <w:rFonts w:cs="Arial"/>
                <w:color w:val="000000"/>
                <w:sz w:val="22"/>
                <w:szCs w:val="22"/>
              </w:rPr>
            </w:pPr>
            <w:r>
              <w:rPr>
                <w:rFonts w:cs="Arial"/>
                <w:color w:val="000000"/>
                <w:sz w:val="22"/>
                <w:szCs w:val="22"/>
              </w:rPr>
              <w:t>Exam</w:t>
            </w:r>
            <w:r w:rsidR="00CF66A6" w:rsidRPr="0094033B">
              <w:rPr>
                <w:rFonts w:cs="Arial"/>
                <w:color w:val="000000"/>
                <w:sz w:val="22"/>
                <w:szCs w:val="22"/>
              </w:rPr>
              <w:t xml:space="preserve"> results?</w:t>
            </w:r>
          </w:p>
        </w:tc>
        <w:tc>
          <w:tcPr>
            <w:tcW w:w="1861" w:type="dxa"/>
            <w:vAlign w:val="center"/>
          </w:tcPr>
          <w:p w14:paraId="274DFDDF"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76112070"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 for  Completion and Attainment</w:t>
            </w:r>
          </w:p>
        </w:tc>
      </w:tr>
      <w:tr w:rsidR="00CF66A6" w:rsidRPr="00F960F4" w14:paraId="79EF8FF5" w14:textId="77777777" w:rsidTr="00CF66A6">
        <w:trPr>
          <w:trHeight w:val="300"/>
          <w:jc w:val="center"/>
        </w:trPr>
        <w:tc>
          <w:tcPr>
            <w:tcW w:w="2142" w:type="dxa"/>
            <w:shd w:val="clear" w:color="auto" w:fill="auto"/>
            <w:noWrap/>
            <w:hideMark/>
          </w:tcPr>
          <w:p w14:paraId="149574B0" w14:textId="4779A01A"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OCR; Art &amp; Design</w:t>
            </w:r>
          </w:p>
        </w:tc>
        <w:tc>
          <w:tcPr>
            <w:tcW w:w="1559" w:type="dxa"/>
            <w:shd w:val="clear" w:color="auto" w:fill="auto"/>
            <w:noWrap/>
            <w:hideMark/>
          </w:tcPr>
          <w:p w14:paraId="44AA3C6F"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3</w:t>
            </w:r>
          </w:p>
        </w:tc>
        <w:tc>
          <w:tcPr>
            <w:tcW w:w="1861" w:type="dxa"/>
          </w:tcPr>
          <w:p w14:paraId="51DD4684"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Completed</w:t>
            </w:r>
          </w:p>
        </w:tc>
        <w:tc>
          <w:tcPr>
            <w:tcW w:w="1861" w:type="dxa"/>
          </w:tcPr>
          <w:p w14:paraId="30E707C7"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Yes</w:t>
            </w:r>
          </w:p>
        </w:tc>
        <w:tc>
          <w:tcPr>
            <w:tcW w:w="1861" w:type="dxa"/>
          </w:tcPr>
          <w:p w14:paraId="2A221E42"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3</w:t>
            </w:r>
          </w:p>
        </w:tc>
      </w:tr>
    </w:tbl>
    <w:p w14:paraId="76729CDE" w14:textId="77777777" w:rsidR="00CF66A6" w:rsidRPr="00F960F4" w:rsidRDefault="00CF66A6" w:rsidP="00806296">
      <w:pPr>
        <w:spacing w:after="0"/>
        <w:rPr>
          <w:lang w:eastAsia="en-US"/>
        </w:rPr>
      </w:pPr>
    </w:p>
    <w:p w14:paraId="25F8DC06" w14:textId="20E18941" w:rsidR="00CF66A6" w:rsidRPr="00F960F4" w:rsidRDefault="00CF66A6" w:rsidP="00806296">
      <w:pPr>
        <w:rPr>
          <w:lang w:eastAsia="en-US"/>
        </w:rPr>
      </w:pPr>
      <w:r w:rsidRPr="00F960F4">
        <w:rPr>
          <w:lang w:eastAsia="en-US"/>
        </w:rPr>
        <w:t xml:space="preserve">Here is an example student with one aim and the </w:t>
      </w:r>
      <w:r w:rsidR="00EB4C0F">
        <w:rPr>
          <w:lang w:eastAsia="en-US"/>
        </w:rPr>
        <w:t>exam</w:t>
      </w:r>
      <w:r w:rsidRPr="00F960F4">
        <w:rPr>
          <w:lang w:eastAsia="en-US"/>
        </w:rPr>
        <w:t xml:space="preserve"> result size is the different since the student completed the subject aim but the size of the qualification was smaller than at the outset. The completion and attainment </w:t>
      </w:r>
      <w:r>
        <w:rPr>
          <w:lang w:eastAsia="en-US"/>
        </w:rPr>
        <w:t>score will be based on size 2 (d</w:t>
      </w:r>
      <w:r w:rsidRPr="00F960F4">
        <w:rPr>
          <w:lang w:eastAsia="en-US"/>
        </w:rPr>
        <w:t>iploma) rather than size 3 (</w:t>
      </w:r>
      <w:r>
        <w:rPr>
          <w:lang w:eastAsia="en-US"/>
        </w:rPr>
        <w:t>extended d</w:t>
      </w:r>
      <w:r w:rsidRPr="00F960F4">
        <w:rPr>
          <w:lang w:eastAsia="en-US"/>
        </w:rPr>
        <w:t>iploma).</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559"/>
        <w:gridCol w:w="1861"/>
        <w:gridCol w:w="1861"/>
        <w:gridCol w:w="1861"/>
      </w:tblGrid>
      <w:tr w:rsidR="00CF66A6" w:rsidRPr="00F960F4" w14:paraId="52CA4EA7" w14:textId="77777777" w:rsidTr="009E2807">
        <w:trPr>
          <w:trHeight w:val="573"/>
          <w:jc w:val="center"/>
        </w:trPr>
        <w:tc>
          <w:tcPr>
            <w:tcW w:w="2142" w:type="dxa"/>
            <w:shd w:val="clear" w:color="auto" w:fill="auto"/>
            <w:noWrap/>
            <w:vAlign w:val="center"/>
            <w:hideMark/>
          </w:tcPr>
          <w:p w14:paraId="571D90E5"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Subject grouping</w:t>
            </w:r>
          </w:p>
        </w:tc>
        <w:tc>
          <w:tcPr>
            <w:tcW w:w="1559" w:type="dxa"/>
            <w:shd w:val="clear" w:color="auto" w:fill="auto"/>
            <w:noWrap/>
            <w:vAlign w:val="center"/>
            <w:hideMark/>
          </w:tcPr>
          <w:p w14:paraId="244C7C4E"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25499162"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w:t>
            </w:r>
          </w:p>
        </w:tc>
        <w:tc>
          <w:tcPr>
            <w:tcW w:w="1861" w:type="dxa"/>
            <w:vAlign w:val="center"/>
          </w:tcPr>
          <w:p w14:paraId="125B164D"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Completion Status</w:t>
            </w:r>
          </w:p>
        </w:tc>
        <w:tc>
          <w:tcPr>
            <w:tcW w:w="1861" w:type="dxa"/>
            <w:vAlign w:val="center"/>
          </w:tcPr>
          <w:p w14:paraId="4B733634" w14:textId="075B3951" w:rsidR="00CF66A6" w:rsidRPr="0094033B" w:rsidRDefault="00EB4C0F" w:rsidP="00806296">
            <w:pPr>
              <w:spacing w:after="0" w:line="240" w:lineRule="auto"/>
              <w:rPr>
                <w:rFonts w:cs="Arial"/>
                <w:color w:val="000000"/>
                <w:sz w:val="22"/>
                <w:szCs w:val="22"/>
              </w:rPr>
            </w:pPr>
            <w:r>
              <w:rPr>
                <w:rFonts w:cs="Arial"/>
                <w:color w:val="000000"/>
                <w:sz w:val="22"/>
                <w:szCs w:val="22"/>
              </w:rPr>
              <w:t xml:space="preserve">Exam </w:t>
            </w:r>
            <w:r w:rsidR="00CF66A6" w:rsidRPr="0094033B">
              <w:rPr>
                <w:rFonts w:cs="Arial"/>
                <w:color w:val="000000"/>
                <w:sz w:val="22"/>
                <w:szCs w:val="22"/>
              </w:rPr>
              <w:t>results?</w:t>
            </w:r>
          </w:p>
        </w:tc>
        <w:tc>
          <w:tcPr>
            <w:tcW w:w="1861" w:type="dxa"/>
            <w:vAlign w:val="center"/>
          </w:tcPr>
          <w:p w14:paraId="1DF34581"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18BE2CD3"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 for  Completion and Attainment</w:t>
            </w:r>
          </w:p>
        </w:tc>
      </w:tr>
      <w:tr w:rsidR="00CF66A6" w:rsidRPr="00F960F4" w14:paraId="61C5BA8C" w14:textId="77777777" w:rsidTr="00CF66A6">
        <w:trPr>
          <w:trHeight w:val="300"/>
          <w:jc w:val="center"/>
        </w:trPr>
        <w:tc>
          <w:tcPr>
            <w:tcW w:w="2142" w:type="dxa"/>
            <w:shd w:val="clear" w:color="auto" w:fill="auto"/>
            <w:noWrap/>
            <w:hideMark/>
          </w:tcPr>
          <w:p w14:paraId="363838C1" w14:textId="1FFFDE9D"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OCR; Art &amp; Design</w:t>
            </w:r>
          </w:p>
        </w:tc>
        <w:tc>
          <w:tcPr>
            <w:tcW w:w="1559" w:type="dxa"/>
            <w:shd w:val="clear" w:color="auto" w:fill="auto"/>
            <w:noWrap/>
            <w:hideMark/>
          </w:tcPr>
          <w:p w14:paraId="25E62705"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3</w:t>
            </w:r>
          </w:p>
        </w:tc>
        <w:tc>
          <w:tcPr>
            <w:tcW w:w="1861" w:type="dxa"/>
          </w:tcPr>
          <w:p w14:paraId="0973BBAB"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Completed</w:t>
            </w:r>
          </w:p>
        </w:tc>
        <w:tc>
          <w:tcPr>
            <w:tcW w:w="1861" w:type="dxa"/>
          </w:tcPr>
          <w:p w14:paraId="37F34239"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Yes</w:t>
            </w:r>
          </w:p>
        </w:tc>
        <w:tc>
          <w:tcPr>
            <w:tcW w:w="1861" w:type="dxa"/>
          </w:tcPr>
          <w:p w14:paraId="0A4059E7"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2</w:t>
            </w:r>
          </w:p>
        </w:tc>
      </w:tr>
    </w:tbl>
    <w:p w14:paraId="79927F92" w14:textId="77777777" w:rsidR="00CF66A6" w:rsidRDefault="00CF66A6" w:rsidP="00806296">
      <w:pPr>
        <w:spacing w:after="0"/>
        <w:rPr>
          <w:lang w:eastAsia="en-US"/>
        </w:rPr>
      </w:pPr>
    </w:p>
    <w:p w14:paraId="043507C4" w14:textId="77777777" w:rsidR="00CF66A6" w:rsidRPr="00F960F4" w:rsidRDefault="00CF66A6" w:rsidP="00806296">
      <w:pPr>
        <w:rPr>
          <w:lang w:eastAsia="en-US"/>
        </w:rPr>
      </w:pPr>
      <w:r w:rsidRPr="00F960F4">
        <w:rPr>
          <w:lang w:eastAsia="en-US"/>
        </w:rPr>
        <w:t>Here is an example student with two aims where one is completed as expected and the other is withdrawn. The largest completed (but not achieved) or withdrawn aim is 3 so the size of the fail for this subject grouping. Assuming these aims are from the same institution only one fail (assignment of 0 points) will be given.</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559"/>
        <w:gridCol w:w="1861"/>
        <w:gridCol w:w="1861"/>
        <w:gridCol w:w="1861"/>
      </w:tblGrid>
      <w:tr w:rsidR="00CF66A6" w:rsidRPr="0094033B" w14:paraId="4FD30137" w14:textId="77777777" w:rsidTr="009E2807">
        <w:trPr>
          <w:trHeight w:val="300"/>
          <w:jc w:val="center"/>
        </w:trPr>
        <w:tc>
          <w:tcPr>
            <w:tcW w:w="2142" w:type="dxa"/>
            <w:shd w:val="clear" w:color="auto" w:fill="auto"/>
            <w:noWrap/>
            <w:vAlign w:val="center"/>
            <w:hideMark/>
          </w:tcPr>
          <w:p w14:paraId="0177AA45"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Subject grouping</w:t>
            </w:r>
          </w:p>
        </w:tc>
        <w:tc>
          <w:tcPr>
            <w:tcW w:w="1559" w:type="dxa"/>
            <w:shd w:val="clear" w:color="auto" w:fill="auto"/>
            <w:noWrap/>
            <w:vAlign w:val="center"/>
            <w:hideMark/>
          </w:tcPr>
          <w:p w14:paraId="66CBD827"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35304E20"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w:t>
            </w:r>
          </w:p>
        </w:tc>
        <w:tc>
          <w:tcPr>
            <w:tcW w:w="1861" w:type="dxa"/>
            <w:vAlign w:val="center"/>
          </w:tcPr>
          <w:p w14:paraId="1931ED88"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Completion Status</w:t>
            </w:r>
          </w:p>
        </w:tc>
        <w:tc>
          <w:tcPr>
            <w:tcW w:w="1861" w:type="dxa"/>
            <w:vAlign w:val="center"/>
          </w:tcPr>
          <w:p w14:paraId="2B722DF5" w14:textId="16DF7171" w:rsidR="00CF66A6" w:rsidRPr="0094033B" w:rsidRDefault="00E016D4" w:rsidP="00806296">
            <w:pPr>
              <w:spacing w:after="0" w:line="240" w:lineRule="auto"/>
              <w:rPr>
                <w:rFonts w:cs="Arial"/>
                <w:color w:val="000000"/>
                <w:sz w:val="22"/>
                <w:szCs w:val="22"/>
              </w:rPr>
            </w:pPr>
            <w:r>
              <w:rPr>
                <w:rFonts w:cs="Arial"/>
                <w:color w:val="000000"/>
                <w:sz w:val="22"/>
                <w:szCs w:val="22"/>
              </w:rPr>
              <w:t>Exam</w:t>
            </w:r>
            <w:r w:rsidRPr="0094033B">
              <w:rPr>
                <w:rFonts w:cs="Arial"/>
                <w:color w:val="000000"/>
                <w:sz w:val="22"/>
                <w:szCs w:val="22"/>
              </w:rPr>
              <w:t xml:space="preserve"> results</w:t>
            </w:r>
            <w:r w:rsidR="00CF66A6" w:rsidRPr="0094033B">
              <w:rPr>
                <w:rFonts w:cs="Arial"/>
                <w:color w:val="000000"/>
                <w:sz w:val="22"/>
                <w:szCs w:val="22"/>
              </w:rPr>
              <w:t>?</w:t>
            </w:r>
          </w:p>
        </w:tc>
        <w:tc>
          <w:tcPr>
            <w:tcW w:w="1861" w:type="dxa"/>
            <w:vAlign w:val="center"/>
          </w:tcPr>
          <w:p w14:paraId="5659E8A5"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Size</w:t>
            </w:r>
          </w:p>
          <w:p w14:paraId="523ED736"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(in A-levels) for  Completion and Attainment</w:t>
            </w:r>
          </w:p>
        </w:tc>
      </w:tr>
      <w:tr w:rsidR="00CF66A6" w:rsidRPr="0094033B" w14:paraId="0A09D2E9" w14:textId="77777777" w:rsidTr="009E2807">
        <w:trPr>
          <w:trHeight w:val="300"/>
          <w:jc w:val="center"/>
        </w:trPr>
        <w:tc>
          <w:tcPr>
            <w:tcW w:w="2142" w:type="dxa"/>
            <w:shd w:val="clear" w:color="auto" w:fill="auto"/>
            <w:noWrap/>
            <w:vAlign w:val="center"/>
            <w:hideMark/>
          </w:tcPr>
          <w:p w14:paraId="6CE28992"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OCR ; Art &amp; Design</w:t>
            </w:r>
          </w:p>
        </w:tc>
        <w:tc>
          <w:tcPr>
            <w:tcW w:w="1559" w:type="dxa"/>
            <w:shd w:val="clear" w:color="auto" w:fill="auto"/>
            <w:noWrap/>
            <w:vAlign w:val="center"/>
            <w:hideMark/>
          </w:tcPr>
          <w:p w14:paraId="49C4AA23"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3</w:t>
            </w:r>
          </w:p>
        </w:tc>
        <w:tc>
          <w:tcPr>
            <w:tcW w:w="1861" w:type="dxa"/>
            <w:vAlign w:val="center"/>
          </w:tcPr>
          <w:p w14:paraId="18BFE38C"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Completed</w:t>
            </w:r>
          </w:p>
        </w:tc>
        <w:tc>
          <w:tcPr>
            <w:tcW w:w="1861" w:type="dxa"/>
            <w:vAlign w:val="center"/>
          </w:tcPr>
          <w:p w14:paraId="14893BBE"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No</w:t>
            </w:r>
          </w:p>
        </w:tc>
        <w:tc>
          <w:tcPr>
            <w:tcW w:w="1861" w:type="dxa"/>
            <w:vMerge w:val="restart"/>
            <w:vAlign w:val="center"/>
          </w:tcPr>
          <w:p w14:paraId="0B7B08B6"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3</w:t>
            </w:r>
          </w:p>
        </w:tc>
      </w:tr>
      <w:tr w:rsidR="00CF66A6" w:rsidRPr="0094033B" w14:paraId="462A71F7" w14:textId="77777777" w:rsidTr="009E2807">
        <w:trPr>
          <w:trHeight w:val="300"/>
          <w:jc w:val="center"/>
        </w:trPr>
        <w:tc>
          <w:tcPr>
            <w:tcW w:w="2142" w:type="dxa"/>
            <w:shd w:val="clear" w:color="auto" w:fill="auto"/>
            <w:noWrap/>
            <w:vAlign w:val="center"/>
            <w:hideMark/>
          </w:tcPr>
          <w:p w14:paraId="35ECEF3D"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OCR ; Art &amp; Design</w:t>
            </w:r>
          </w:p>
        </w:tc>
        <w:tc>
          <w:tcPr>
            <w:tcW w:w="1559" w:type="dxa"/>
            <w:shd w:val="clear" w:color="auto" w:fill="auto"/>
            <w:noWrap/>
            <w:vAlign w:val="center"/>
            <w:hideMark/>
          </w:tcPr>
          <w:p w14:paraId="5DA2D2A5"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2</w:t>
            </w:r>
          </w:p>
        </w:tc>
        <w:tc>
          <w:tcPr>
            <w:tcW w:w="1861" w:type="dxa"/>
            <w:vAlign w:val="center"/>
          </w:tcPr>
          <w:p w14:paraId="4A77FBD4"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Withdrawn</w:t>
            </w:r>
          </w:p>
        </w:tc>
        <w:tc>
          <w:tcPr>
            <w:tcW w:w="1861" w:type="dxa"/>
            <w:vAlign w:val="center"/>
          </w:tcPr>
          <w:p w14:paraId="7804BF77" w14:textId="77777777" w:rsidR="00CF66A6" w:rsidRPr="0094033B" w:rsidRDefault="00CF66A6" w:rsidP="00806296">
            <w:pPr>
              <w:spacing w:after="0" w:line="240" w:lineRule="auto"/>
              <w:rPr>
                <w:rFonts w:cs="Arial"/>
                <w:color w:val="000000"/>
                <w:sz w:val="22"/>
                <w:szCs w:val="22"/>
              </w:rPr>
            </w:pPr>
            <w:r w:rsidRPr="0094033B">
              <w:rPr>
                <w:rFonts w:cs="Arial"/>
                <w:color w:val="000000"/>
                <w:sz w:val="22"/>
                <w:szCs w:val="22"/>
              </w:rPr>
              <w:t>No</w:t>
            </w:r>
          </w:p>
        </w:tc>
        <w:tc>
          <w:tcPr>
            <w:tcW w:w="1861" w:type="dxa"/>
            <w:vMerge/>
            <w:vAlign w:val="center"/>
          </w:tcPr>
          <w:p w14:paraId="6932350F" w14:textId="77777777" w:rsidR="00CF66A6" w:rsidRPr="0094033B" w:rsidRDefault="00CF66A6" w:rsidP="00806296">
            <w:pPr>
              <w:spacing w:after="0" w:line="240" w:lineRule="auto"/>
              <w:rPr>
                <w:rFonts w:cs="Arial"/>
                <w:color w:val="000000"/>
                <w:sz w:val="22"/>
                <w:szCs w:val="22"/>
              </w:rPr>
            </w:pPr>
          </w:p>
        </w:tc>
      </w:tr>
    </w:tbl>
    <w:p w14:paraId="6562F1B0" w14:textId="77777777" w:rsidR="00CF66A6" w:rsidRPr="00F960F4" w:rsidRDefault="00CF66A6" w:rsidP="00806296"/>
    <w:p w14:paraId="1FDEC86D" w14:textId="475DC93B" w:rsidR="00CF66A6" w:rsidRPr="00FD36BB" w:rsidRDefault="00CF66A6" w:rsidP="00806296">
      <w:pPr>
        <w:pStyle w:val="Heading1"/>
        <w:rPr>
          <w:lang w:eastAsia="en-US"/>
        </w:rPr>
      </w:pPr>
      <w:bookmarkStart w:id="203" w:name="_Annex_F:_Level"/>
      <w:bookmarkStart w:id="204" w:name="_Annex_F:_English"/>
      <w:bookmarkStart w:id="205" w:name="_Toc462072769"/>
      <w:bookmarkStart w:id="206" w:name="_Toc471723664"/>
      <w:bookmarkEnd w:id="203"/>
      <w:bookmarkEnd w:id="204"/>
      <w:r w:rsidRPr="00E81B69">
        <w:rPr>
          <w:lang w:eastAsia="en-US"/>
        </w:rPr>
        <w:lastRenderedPageBreak/>
        <w:t xml:space="preserve">Annex </w:t>
      </w:r>
      <w:r w:rsidR="007F5116" w:rsidRPr="00E81B69">
        <w:rPr>
          <w:lang w:eastAsia="en-US"/>
        </w:rPr>
        <w:t>E</w:t>
      </w:r>
      <w:r>
        <w:rPr>
          <w:lang w:eastAsia="en-US"/>
        </w:rPr>
        <w:t xml:space="preserve">: </w:t>
      </w:r>
      <w:bookmarkEnd w:id="196"/>
      <w:r w:rsidRPr="00FD36BB">
        <w:rPr>
          <w:lang w:eastAsia="en-US"/>
        </w:rPr>
        <w:t>English and maths</w:t>
      </w:r>
      <w:r>
        <w:rPr>
          <w:lang w:eastAsia="en-US"/>
        </w:rPr>
        <w:t xml:space="preserve"> progress measure</w:t>
      </w:r>
      <w:bookmarkEnd w:id="205"/>
      <w:bookmarkEnd w:id="206"/>
    </w:p>
    <w:p w14:paraId="40BBCF1F" w14:textId="188BB5B3" w:rsidR="00CF66A6" w:rsidRPr="00A908B4" w:rsidRDefault="00CF66A6" w:rsidP="00806296">
      <w:pPr>
        <w:pStyle w:val="Heading2"/>
        <w:rPr>
          <w:lang w:eastAsia="en-US"/>
        </w:rPr>
      </w:pPr>
      <w:bookmarkStart w:id="207" w:name="_Annex_H:_Retention"/>
      <w:bookmarkStart w:id="208" w:name="_Annex_I:_Retention"/>
      <w:bookmarkStart w:id="209" w:name="_F1:_English_and"/>
      <w:bookmarkStart w:id="210" w:name="_E1:_English_and"/>
      <w:bookmarkStart w:id="211" w:name="_Toc462072770"/>
      <w:bookmarkStart w:id="212" w:name="_Toc471723665"/>
      <w:bookmarkStart w:id="213" w:name="_Toc435522235"/>
      <w:bookmarkEnd w:id="207"/>
      <w:bookmarkEnd w:id="208"/>
      <w:bookmarkEnd w:id="209"/>
      <w:bookmarkEnd w:id="210"/>
      <w:r w:rsidRPr="00A908B4">
        <w:rPr>
          <w:lang w:eastAsia="en-US"/>
        </w:rPr>
        <w:t>English and maths progress examples</w:t>
      </w:r>
      <w:bookmarkEnd w:id="211"/>
      <w:bookmarkEnd w:id="212"/>
    </w:p>
    <w:p w14:paraId="0005A3B8" w14:textId="77777777" w:rsidR="00CF66A6" w:rsidRPr="00A908B4" w:rsidRDefault="00CF66A6" w:rsidP="00806296">
      <w:pPr>
        <w:pStyle w:val="Heading3"/>
        <w:rPr>
          <w:lang w:eastAsia="en-US"/>
        </w:rPr>
      </w:pPr>
      <w:bookmarkStart w:id="214" w:name="_Toc467598188"/>
      <w:bookmarkStart w:id="215" w:name="_Toc471723666"/>
      <w:r w:rsidRPr="00A908B4">
        <w:rPr>
          <w:lang w:eastAsia="en-US"/>
        </w:rPr>
        <w:t>Individual student progress in the same institution throughout</w:t>
      </w:r>
      <w:bookmarkEnd w:id="214"/>
      <w:bookmarkEnd w:id="215"/>
    </w:p>
    <w:p w14:paraId="736679F2" w14:textId="77777777" w:rsidR="00CF66A6" w:rsidRDefault="00CF66A6" w:rsidP="00806296">
      <w:pPr>
        <w:rPr>
          <w:lang w:eastAsia="en-US"/>
        </w:rPr>
      </w:pPr>
      <w:r w:rsidRPr="00A908B4">
        <w:rPr>
          <w:lang w:eastAsia="en-US"/>
        </w:rPr>
        <w:t>As the table below illustrates, the progress calculation uses the student’s best result whilst at a particular institution.</w:t>
      </w:r>
    </w:p>
    <w:tbl>
      <w:tblPr>
        <w:tblpPr w:leftFromText="180" w:rightFromText="180" w:vertAnchor="text" w:horzAnchor="margin" w:tblpXSpec="center" w:tblpY="227"/>
        <w:tblW w:w="5000" w:type="pct"/>
        <w:tblLook w:val="04A0" w:firstRow="1" w:lastRow="0" w:firstColumn="1" w:lastColumn="0" w:noHBand="0" w:noVBand="1"/>
        <w:tblCaption w:val="Individual student progress in the same institution throughout"/>
        <w:tblDescription w:val="The progress calculation uses the student’s best result whilst at a particular institution.&#10;&#10;• In the case of Student A therefore, the GCSE grade C (5pts) achieved in Year 2 (after key stage 4) discounts the grade E (3pts) achieved in Year 1.&#10;&#10;• As long as the student is aged 16-18, it doesn’t matter in which year the best results was achieved, so in the case of Student B and Student D the progress calculation uses their best achievements in Year 1 and Year 2 respectively.&#10;&#10;• Student D gives an example of capping progress, where uncapped the student’s progress would be -1.3, but is capped at -1.&#10;&#10;• Student E who had no entries in the 16-18 phase automatically scored -1&#10;"/>
      </w:tblPr>
      <w:tblGrid>
        <w:gridCol w:w="1106"/>
        <w:gridCol w:w="1657"/>
        <w:gridCol w:w="1794"/>
        <w:gridCol w:w="1622"/>
        <w:gridCol w:w="1578"/>
        <w:gridCol w:w="1741"/>
      </w:tblGrid>
      <w:tr w:rsidR="00CF66A6" w:rsidRPr="00A908B4" w14:paraId="5D29B748" w14:textId="77777777" w:rsidTr="00CF66A6">
        <w:trPr>
          <w:trHeight w:val="315"/>
        </w:trPr>
        <w:tc>
          <w:tcPr>
            <w:tcW w:w="569" w:type="pct"/>
            <w:tcBorders>
              <w:top w:val="nil"/>
              <w:left w:val="nil"/>
              <w:bottom w:val="nil"/>
              <w:right w:val="nil"/>
            </w:tcBorders>
            <w:shd w:val="clear" w:color="000000" w:fill="FFFFFF"/>
            <w:noWrap/>
            <w:vAlign w:val="bottom"/>
            <w:hideMark/>
          </w:tcPr>
          <w:p w14:paraId="3D612A48" w14:textId="77777777" w:rsidR="00CF66A6" w:rsidRPr="00A908B4" w:rsidRDefault="00CF66A6" w:rsidP="00806296">
            <w:pPr>
              <w:spacing w:after="0" w:line="240" w:lineRule="auto"/>
              <w:rPr>
                <w:rFonts w:ascii="Calibri" w:hAnsi="Calibri"/>
                <w:color w:val="000000"/>
                <w:sz w:val="22"/>
                <w:szCs w:val="22"/>
              </w:rPr>
            </w:pPr>
          </w:p>
          <w:p w14:paraId="539FED0A" w14:textId="77777777" w:rsidR="00CF66A6" w:rsidRPr="00A908B4" w:rsidRDefault="00CF66A6" w:rsidP="00806296">
            <w:pPr>
              <w:spacing w:after="0" w:line="240" w:lineRule="auto"/>
              <w:rPr>
                <w:rFonts w:ascii="Calibri" w:hAnsi="Calibri"/>
                <w:color w:val="000000"/>
                <w:sz w:val="22"/>
                <w:szCs w:val="22"/>
              </w:rPr>
            </w:pPr>
          </w:p>
          <w:p w14:paraId="39556D27"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909" w:type="pct"/>
            <w:tcBorders>
              <w:top w:val="nil"/>
              <w:left w:val="nil"/>
              <w:bottom w:val="nil"/>
              <w:right w:val="nil"/>
            </w:tcBorders>
            <w:shd w:val="clear" w:color="000000" w:fill="FFFFFF"/>
            <w:noWrap/>
            <w:vAlign w:val="bottom"/>
            <w:hideMark/>
          </w:tcPr>
          <w:p w14:paraId="1D4946D0"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2626" w:type="pct"/>
            <w:gridSpan w:val="3"/>
            <w:tcBorders>
              <w:top w:val="single" w:sz="8" w:space="0" w:color="auto"/>
              <w:left w:val="single" w:sz="8" w:space="0" w:color="auto"/>
              <w:bottom w:val="single" w:sz="8" w:space="0" w:color="auto"/>
              <w:right w:val="single" w:sz="8" w:space="0" w:color="000000"/>
            </w:tcBorders>
            <w:shd w:val="clear" w:color="000000" w:fill="FDE9D9"/>
            <w:noWrap/>
            <w:vAlign w:val="center"/>
            <w:hideMark/>
          </w:tcPr>
          <w:p w14:paraId="1F2E64A5"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Attainment whilst at institution </w:t>
            </w:r>
          </w:p>
        </w:tc>
        <w:tc>
          <w:tcPr>
            <w:tcW w:w="896" w:type="pct"/>
            <w:tcBorders>
              <w:top w:val="nil"/>
              <w:left w:val="nil"/>
              <w:bottom w:val="nil"/>
              <w:right w:val="nil"/>
            </w:tcBorders>
            <w:shd w:val="clear" w:color="000000" w:fill="FFFFFF"/>
            <w:noWrap/>
            <w:vAlign w:val="center"/>
            <w:hideMark/>
          </w:tcPr>
          <w:p w14:paraId="51D7C191"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w:t>
            </w:r>
          </w:p>
        </w:tc>
      </w:tr>
      <w:tr w:rsidR="00CF66A6" w:rsidRPr="00A908B4" w14:paraId="5926CC84" w14:textId="77777777" w:rsidTr="00CF66A6">
        <w:trPr>
          <w:trHeight w:val="540"/>
        </w:trPr>
        <w:tc>
          <w:tcPr>
            <w:tcW w:w="569"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4693CAB"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Scenario</w:t>
            </w:r>
          </w:p>
        </w:tc>
        <w:tc>
          <w:tcPr>
            <w:tcW w:w="909" w:type="pct"/>
            <w:tcBorders>
              <w:top w:val="single" w:sz="8" w:space="0" w:color="auto"/>
              <w:left w:val="nil"/>
              <w:bottom w:val="single" w:sz="8" w:space="0" w:color="auto"/>
              <w:right w:val="nil"/>
            </w:tcBorders>
            <w:shd w:val="clear" w:color="000000" w:fill="DAEEF3"/>
            <w:vAlign w:val="center"/>
            <w:hideMark/>
          </w:tcPr>
          <w:p w14:paraId="74493B18"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Prior Attainment </w:t>
            </w:r>
          </w:p>
        </w:tc>
        <w:tc>
          <w:tcPr>
            <w:tcW w:w="924" w:type="pct"/>
            <w:tcBorders>
              <w:top w:val="nil"/>
              <w:left w:val="single" w:sz="8" w:space="0" w:color="auto"/>
              <w:bottom w:val="single" w:sz="8" w:space="0" w:color="auto"/>
              <w:right w:val="single" w:sz="4" w:space="0" w:color="auto"/>
            </w:tcBorders>
            <w:shd w:val="clear" w:color="000000" w:fill="FDE9D9"/>
            <w:noWrap/>
            <w:vAlign w:val="center"/>
            <w:hideMark/>
          </w:tcPr>
          <w:p w14:paraId="386CF2CB"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Year 1</w:t>
            </w:r>
          </w:p>
        </w:tc>
        <w:tc>
          <w:tcPr>
            <w:tcW w:w="890" w:type="pct"/>
            <w:tcBorders>
              <w:top w:val="nil"/>
              <w:left w:val="nil"/>
              <w:bottom w:val="single" w:sz="8" w:space="0" w:color="auto"/>
              <w:right w:val="single" w:sz="4" w:space="0" w:color="auto"/>
            </w:tcBorders>
            <w:shd w:val="clear" w:color="000000" w:fill="FDE9D9"/>
            <w:noWrap/>
            <w:vAlign w:val="center"/>
            <w:hideMark/>
          </w:tcPr>
          <w:p w14:paraId="46AB1EF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Year 2</w:t>
            </w:r>
          </w:p>
        </w:tc>
        <w:tc>
          <w:tcPr>
            <w:tcW w:w="812" w:type="pct"/>
            <w:tcBorders>
              <w:top w:val="nil"/>
              <w:left w:val="nil"/>
              <w:bottom w:val="single" w:sz="8" w:space="0" w:color="auto"/>
              <w:right w:val="single" w:sz="8" w:space="0" w:color="auto"/>
            </w:tcBorders>
            <w:shd w:val="clear" w:color="000000" w:fill="FDE9D9"/>
            <w:vAlign w:val="center"/>
            <w:hideMark/>
          </w:tcPr>
          <w:p w14:paraId="2DCF3BE0"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Year 3 </w:t>
            </w:r>
          </w:p>
        </w:tc>
        <w:tc>
          <w:tcPr>
            <w:tcW w:w="896" w:type="pct"/>
            <w:tcBorders>
              <w:top w:val="single" w:sz="8" w:space="0" w:color="auto"/>
              <w:left w:val="nil"/>
              <w:bottom w:val="single" w:sz="8" w:space="0" w:color="auto"/>
              <w:right w:val="single" w:sz="8" w:space="0" w:color="auto"/>
            </w:tcBorders>
            <w:shd w:val="clear" w:color="auto" w:fill="auto"/>
            <w:noWrap/>
            <w:vAlign w:val="center"/>
            <w:hideMark/>
          </w:tcPr>
          <w:p w14:paraId="0238D3ED"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progress</w:t>
            </w:r>
          </w:p>
        </w:tc>
      </w:tr>
      <w:tr w:rsidR="00CF66A6" w:rsidRPr="00A908B4" w14:paraId="26303E47"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4080BE3F"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A</w:t>
            </w:r>
          </w:p>
        </w:tc>
        <w:tc>
          <w:tcPr>
            <w:tcW w:w="909" w:type="pct"/>
            <w:tcBorders>
              <w:top w:val="nil"/>
              <w:left w:val="nil"/>
              <w:bottom w:val="single" w:sz="4" w:space="0" w:color="auto"/>
              <w:right w:val="nil"/>
            </w:tcBorders>
            <w:shd w:val="clear" w:color="000000" w:fill="DAEEF3"/>
            <w:noWrap/>
            <w:vAlign w:val="center"/>
            <w:hideMark/>
          </w:tcPr>
          <w:p w14:paraId="260F3CA6"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D</w:t>
            </w:r>
          </w:p>
        </w:tc>
        <w:tc>
          <w:tcPr>
            <w:tcW w:w="924" w:type="pct"/>
            <w:tcBorders>
              <w:top w:val="nil"/>
              <w:left w:val="single" w:sz="8" w:space="0" w:color="auto"/>
              <w:bottom w:val="single" w:sz="4" w:space="0" w:color="auto"/>
              <w:right w:val="single" w:sz="4" w:space="0" w:color="auto"/>
            </w:tcBorders>
            <w:shd w:val="clear" w:color="000000" w:fill="FDE9D9"/>
            <w:noWrap/>
            <w:vAlign w:val="center"/>
            <w:hideMark/>
          </w:tcPr>
          <w:p w14:paraId="319663E7"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E</w:t>
            </w:r>
          </w:p>
        </w:tc>
        <w:tc>
          <w:tcPr>
            <w:tcW w:w="890" w:type="pct"/>
            <w:tcBorders>
              <w:top w:val="nil"/>
              <w:left w:val="nil"/>
              <w:bottom w:val="single" w:sz="4" w:space="0" w:color="auto"/>
              <w:right w:val="single" w:sz="4" w:space="0" w:color="auto"/>
            </w:tcBorders>
            <w:shd w:val="clear" w:color="000000" w:fill="FDE9D9"/>
            <w:noWrap/>
            <w:vAlign w:val="center"/>
            <w:hideMark/>
          </w:tcPr>
          <w:p w14:paraId="71836636"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GCSE grade C</w:t>
            </w:r>
          </w:p>
        </w:tc>
        <w:tc>
          <w:tcPr>
            <w:tcW w:w="812" w:type="pct"/>
            <w:vMerge w:val="restart"/>
            <w:tcBorders>
              <w:top w:val="nil"/>
              <w:left w:val="single" w:sz="4" w:space="0" w:color="auto"/>
              <w:bottom w:val="single" w:sz="8" w:space="0" w:color="000000"/>
              <w:right w:val="single" w:sz="8" w:space="0" w:color="auto"/>
            </w:tcBorders>
            <w:shd w:val="clear" w:color="000000" w:fill="D9D9D9"/>
            <w:noWrap/>
            <w:vAlign w:val="center"/>
            <w:hideMark/>
          </w:tcPr>
          <w:p w14:paraId="58F528E4"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N/A</w:t>
            </w:r>
          </w:p>
        </w:tc>
        <w:tc>
          <w:tcPr>
            <w:tcW w:w="896" w:type="pct"/>
            <w:vMerge w:val="restart"/>
            <w:tcBorders>
              <w:top w:val="nil"/>
              <w:left w:val="nil"/>
              <w:bottom w:val="single" w:sz="8" w:space="0" w:color="000000"/>
              <w:right w:val="single" w:sz="8" w:space="0" w:color="auto"/>
            </w:tcBorders>
            <w:shd w:val="clear" w:color="auto" w:fill="auto"/>
            <w:noWrap/>
            <w:vAlign w:val="center"/>
            <w:hideMark/>
          </w:tcPr>
          <w:p w14:paraId="502E95A8"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 xml:space="preserve">5 - 4 = 1 </w:t>
            </w:r>
          </w:p>
        </w:tc>
      </w:tr>
      <w:tr w:rsidR="00CF66A6" w:rsidRPr="00A908B4" w14:paraId="2A003BB5" w14:textId="77777777" w:rsidTr="00CF66A6">
        <w:trPr>
          <w:trHeight w:val="315"/>
        </w:trPr>
        <w:tc>
          <w:tcPr>
            <w:tcW w:w="569" w:type="pct"/>
            <w:vMerge/>
            <w:tcBorders>
              <w:top w:val="nil"/>
              <w:left w:val="single" w:sz="8" w:space="0" w:color="auto"/>
              <w:bottom w:val="single" w:sz="8" w:space="0" w:color="000000"/>
              <w:right w:val="single" w:sz="4" w:space="0" w:color="auto"/>
            </w:tcBorders>
            <w:vAlign w:val="center"/>
            <w:hideMark/>
          </w:tcPr>
          <w:p w14:paraId="23D1E104"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nil"/>
              <w:left w:val="nil"/>
              <w:bottom w:val="single" w:sz="8" w:space="0" w:color="auto"/>
              <w:right w:val="nil"/>
            </w:tcBorders>
            <w:shd w:val="clear" w:color="000000" w:fill="DAEEF3"/>
            <w:noWrap/>
            <w:vAlign w:val="center"/>
            <w:hideMark/>
          </w:tcPr>
          <w:p w14:paraId="45B22B46"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924" w:type="pct"/>
            <w:tcBorders>
              <w:top w:val="nil"/>
              <w:left w:val="single" w:sz="8" w:space="0" w:color="auto"/>
              <w:bottom w:val="single" w:sz="8" w:space="0" w:color="auto"/>
              <w:right w:val="single" w:sz="4" w:space="0" w:color="auto"/>
            </w:tcBorders>
            <w:shd w:val="clear" w:color="000000" w:fill="FDE9D9"/>
            <w:noWrap/>
            <w:vAlign w:val="center"/>
            <w:hideMark/>
          </w:tcPr>
          <w:p w14:paraId="5F32E795"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890" w:type="pct"/>
            <w:tcBorders>
              <w:top w:val="nil"/>
              <w:left w:val="nil"/>
              <w:bottom w:val="single" w:sz="8" w:space="0" w:color="auto"/>
              <w:right w:val="single" w:sz="4" w:space="0" w:color="auto"/>
            </w:tcBorders>
            <w:shd w:val="clear" w:color="000000" w:fill="FDE9D9"/>
            <w:noWrap/>
            <w:vAlign w:val="center"/>
            <w:hideMark/>
          </w:tcPr>
          <w:p w14:paraId="3EEB2016" w14:textId="77777777" w:rsidR="00CF66A6" w:rsidRPr="00A908B4" w:rsidRDefault="00CF66A6" w:rsidP="00806296">
            <w:pPr>
              <w:spacing w:after="0" w:line="240" w:lineRule="auto"/>
              <w:rPr>
                <w:rFonts w:ascii="Calibri" w:hAnsi="Calibri"/>
                <w:color w:val="000000"/>
                <w:sz w:val="22"/>
                <w:szCs w:val="22"/>
              </w:rPr>
            </w:pPr>
            <w:r w:rsidRPr="00A908B4">
              <w:rPr>
                <w:rFonts w:ascii="Calibri" w:hAnsi="Calibri"/>
                <w:color w:val="000000"/>
                <w:sz w:val="22"/>
                <w:szCs w:val="22"/>
              </w:rPr>
              <w:t>5 pts</w:t>
            </w:r>
          </w:p>
        </w:tc>
        <w:tc>
          <w:tcPr>
            <w:tcW w:w="812" w:type="pct"/>
            <w:vMerge/>
            <w:tcBorders>
              <w:top w:val="nil"/>
              <w:left w:val="single" w:sz="4" w:space="0" w:color="auto"/>
              <w:bottom w:val="single" w:sz="8" w:space="0" w:color="000000"/>
              <w:right w:val="single" w:sz="8" w:space="0" w:color="auto"/>
            </w:tcBorders>
            <w:vAlign w:val="center"/>
            <w:hideMark/>
          </w:tcPr>
          <w:p w14:paraId="5D3AC77A" w14:textId="77777777" w:rsidR="00CF66A6" w:rsidRPr="00A908B4" w:rsidRDefault="00CF66A6" w:rsidP="00806296">
            <w:pPr>
              <w:spacing w:after="0" w:line="240" w:lineRule="auto"/>
              <w:rPr>
                <w:rFonts w:ascii="Calibri" w:hAnsi="Calibri"/>
                <w:color w:val="000000"/>
                <w:sz w:val="22"/>
                <w:szCs w:val="22"/>
              </w:rPr>
            </w:pPr>
          </w:p>
        </w:tc>
        <w:tc>
          <w:tcPr>
            <w:tcW w:w="896" w:type="pct"/>
            <w:vMerge/>
            <w:tcBorders>
              <w:top w:val="nil"/>
              <w:left w:val="nil"/>
              <w:bottom w:val="single" w:sz="8" w:space="0" w:color="000000"/>
              <w:right w:val="single" w:sz="8" w:space="0" w:color="auto"/>
            </w:tcBorders>
            <w:vAlign w:val="center"/>
            <w:hideMark/>
          </w:tcPr>
          <w:p w14:paraId="33038B35" w14:textId="77777777" w:rsidR="00CF66A6" w:rsidRPr="00A908B4" w:rsidRDefault="00CF66A6" w:rsidP="00806296">
            <w:pPr>
              <w:spacing w:after="0" w:line="240" w:lineRule="auto"/>
              <w:rPr>
                <w:rFonts w:ascii="Calibri" w:hAnsi="Calibri"/>
                <w:color w:val="000000"/>
                <w:sz w:val="22"/>
                <w:szCs w:val="22"/>
              </w:rPr>
            </w:pPr>
          </w:p>
        </w:tc>
      </w:tr>
      <w:tr w:rsidR="00CF66A6" w:rsidRPr="00A908B4" w14:paraId="7B11F823"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65FF6538"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B</w:t>
            </w:r>
          </w:p>
        </w:tc>
        <w:tc>
          <w:tcPr>
            <w:tcW w:w="909" w:type="pct"/>
            <w:tcBorders>
              <w:top w:val="nil"/>
              <w:left w:val="nil"/>
              <w:bottom w:val="single" w:sz="4" w:space="0" w:color="auto"/>
              <w:right w:val="nil"/>
            </w:tcBorders>
            <w:shd w:val="clear" w:color="000000" w:fill="DAEEF3"/>
            <w:noWrap/>
            <w:vAlign w:val="center"/>
            <w:hideMark/>
          </w:tcPr>
          <w:p w14:paraId="11DB06B7"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E</w:t>
            </w:r>
          </w:p>
        </w:tc>
        <w:tc>
          <w:tcPr>
            <w:tcW w:w="924" w:type="pct"/>
            <w:tcBorders>
              <w:top w:val="nil"/>
              <w:left w:val="single" w:sz="8" w:space="0" w:color="auto"/>
              <w:bottom w:val="single" w:sz="4" w:space="0" w:color="auto"/>
              <w:right w:val="single" w:sz="4" w:space="0" w:color="auto"/>
            </w:tcBorders>
            <w:shd w:val="clear" w:color="000000" w:fill="FDE9D9"/>
            <w:noWrap/>
            <w:vAlign w:val="center"/>
            <w:hideMark/>
          </w:tcPr>
          <w:p w14:paraId="1A9D4724"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Functional skill L2</w:t>
            </w:r>
          </w:p>
        </w:tc>
        <w:tc>
          <w:tcPr>
            <w:tcW w:w="890" w:type="pct"/>
            <w:tcBorders>
              <w:top w:val="nil"/>
              <w:left w:val="nil"/>
              <w:bottom w:val="single" w:sz="4" w:space="0" w:color="auto"/>
              <w:right w:val="single" w:sz="4" w:space="0" w:color="auto"/>
            </w:tcBorders>
            <w:shd w:val="clear" w:color="000000" w:fill="FDE9D9"/>
            <w:noWrap/>
            <w:vAlign w:val="center"/>
            <w:hideMark/>
          </w:tcPr>
          <w:p w14:paraId="1EBEED7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E</w:t>
            </w:r>
          </w:p>
        </w:tc>
        <w:tc>
          <w:tcPr>
            <w:tcW w:w="812" w:type="pct"/>
            <w:vMerge w:val="restart"/>
            <w:tcBorders>
              <w:top w:val="nil"/>
              <w:left w:val="single" w:sz="4" w:space="0" w:color="auto"/>
              <w:bottom w:val="single" w:sz="8" w:space="0" w:color="000000"/>
              <w:right w:val="single" w:sz="8" w:space="0" w:color="auto"/>
            </w:tcBorders>
            <w:shd w:val="clear" w:color="000000" w:fill="D9D9D9"/>
            <w:noWrap/>
            <w:vAlign w:val="center"/>
            <w:hideMark/>
          </w:tcPr>
          <w:p w14:paraId="1DA7FF30"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N/A</w:t>
            </w:r>
          </w:p>
        </w:tc>
        <w:tc>
          <w:tcPr>
            <w:tcW w:w="896" w:type="pct"/>
            <w:vMerge w:val="restart"/>
            <w:tcBorders>
              <w:top w:val="nil"/>
              <w:left w:val="nil"/>
              <w:bottom w:val="single" w:sz="8" w:space="0" w:color="000000"/>
              <w:right w:val="single" w:sz="8" w:space="0" w:color="auto"/>
            </w:tcBorders>
            <w:shd w:val="clear" w:color="auto" w:fill="auto"/>
            <w:noWrap/>
            <w:vAlign w:val="center"/>
            <w:hideMark/>
          </w:tcPr>
          <w:p w14:paraId="50F5A6EF"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4 - 3 = 1</w:t>
            </w:r>
          </w:p>
        </w:tc>
      </w:tr>
      <w:tr w:rsidR="00CF66A6" w:rsidRPr="00A908B4" w14:paraId="4EC24909" w14:textId="77777777" w:rsidTr="00CF66A6">
        <w:trPr>
          <w:trHeight w:val="315"/>
        </w:trPr>
        <w:tc>
          <w:tcPr>
            <w:tcW w:w="569" w:type="pct"/>
            <w:vMerge/>
            <w:tcBorders>
              <w:top w:val="nil"/>
              <w:left w:val="single" w:sz="8" w:space="0" w:color="auto"/>
              <w:bottom w:val="single" w:sz="8" w:space="0" w:color="000000"/>
              <w:right w:val="single" w:sz="4" w:space="0" w:color="auto"/>
            </w:tcBorders>
            <w:vAlign w:val="center"/>
            <w:hideMark/>
          </w:tcPr>
          <w:p w14:paraId="7B694455"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nil"/>
              <w:left w:val="nil"/>
              <w:bottom w:val="single" w:sz="8" w:space="0" w:color="auto"/>
              <w:right w:val="nil"/>
            </w:tcBorders>
            <w:shd w:val="clear" w:color="000000" w:fill="DAEEF3"/>
            <w:noWrap/>
            <w:vAlign w:val="center"/>
            <w:hideMark/>
          </w:tcPr>
          <w:p w14:paraId="106F673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924" w:type="pct"/>
            <w:tcBorders>
              <w:top w:val="nil"/>
              <w:left w:val="single" w:sz="8" w:space="0" w:color="auto"/>
              <w:bottom w:val="single" w:sz="8" w:space="0" w:color="auto"/>
              <w:right w:val="single" w:sz="4" w:space="0" w:color="auto"/>
            </w:tcBorders>
            <w:shd w:val="clear" w:color="000000" w:fill="FDE9D9"/>
            <w:noWrap/>
            <w:vAlign w:val="center"/>
            <w:hideMark/>
          </w:tcPr>
          <w:p w14:paraId="1CD6957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4pts</w:t>
            </w:r>
          </w:p>
        </w:tc>
        <w:tc>
          <w:tcPr>
            <w:tcW w:w="890" w:type="pct"/>
            <w:tcBorders>
              <w:top w:val="nil"/>
              <w:left w:val="nil"/>
              <w:bottom w:val="single" w:sz="8" w:space="0" w:color="auto"/>
              <w:right w:val="single" w:sz="4" w:space="0" w:color="auto"/>
            </w:tcBorders>
            <w:shd w:val="clear" w:color="000000" w:fill="FDE9D9"/>
            <w:noWrap/>
            <w:vAlign w:val="center"/>
            <w:hideMark/>
          </w:tcPr>
          <w:p w14:paraId="6F301DAA"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3pts</w:t>
            </w:r>
          </w:p>
        </w:tc>
        <w:tc>
          <w:tcPr>
            <w:tcW w:w="812" w:type="pct"/>
            <w:vMerge/>
            <w:tcBorders>
              <w:top w:val="nil"/>
              <w:left w:val="single" w:sz="4" w:space="0" w:color="auto"/>
              <w:bottom w:val="single" w:sz="8" w:space="0" w:color="000000"/>
              <w:right w:val="single" w:sz="8" w:space="0" w:color="auto"/>
            </w:tcBorders>
            <w:vAlign w:val="center"/>
            <w:hideMark/>
          </w:tcPr>
          <w:p w14:paraId="23EEE823" w14:textId="77777777" w:rsidR="00CF66A6" w:rsidRPr="00A908B4" w:rsidRDefault="00CF66A6" w:rsidP="00806296">
            <w:pPr>
              <w:spacing w:after="0" w:line="240" w:lineRule="auto"/>
              <w:rPr>
                <w:rFonts w:ascii="Calibri" w:hAnsi="Calibri"/>
                <w:color w:val="0D0D0D"/>
                <w:sz w:val="22"/>
                <w:szCs w:val="22"/>
              </w:rPr>
            </w:pPr>
          </w:p>
        </w:tc>
        <w:tc>
          <w:tcPr>
            <w:tcW w:w="896" w:type="pct"/>
            <w:vMerge/>
            <w:tcBorders>
              <w:top w:val="nil"/>
              <w:left w:val="nil"/>
              <w:bottom w:val="single" w:sz="8" w:space="0" w:color="000000"/>
              <w:right w:val="single" w:sz="8" w:space="0" w:color="auto"/>
            </w:tcBorders>
            <w:vAlign w:val="center"/>
            <w:hideMark/>
          </w:tcPr>
          <w:p w14:paraId="1F4C576A" w14:textId="77777777" w:rsidR="00CF66A6" w:rsidRPr="00A908B4" w:rsidRDefault="00CF66A6" w:rsidP="00806296">
            <w:pPr>
              <w:spacing w:after="0" w:line="240" w:lineRule="auto"/>
              <w:rPr>
                <w:rFonts w:ascii="Calibri" w:hAnsi="Calibri"/>
                <w:color w:val="0D0D0D"/>
                <w:sz w:val="22"/>
                <w:szCs w:val="22"/>
              </w:rPr>
            </w:pPr>
          </w:p>
        </w:tc>
      </w:tr>
      <w:tr w:rsidR="00CF66A6" w:rsidRPr="00A908B4" w14:paraId="35A3CA8B"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0E78BBB5"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C</w:t>
            </w:r>
          </w:p>
        </w:tc>
        <w:tc>
          <w:tcPr>
            <w:tcW w:w="909" w:type="pct"/>
            <w:tcBorders>
              <w:top w:val="nil"/>
              <w:left w:val="nil"/>
              <w:bottom w:val="single" w:sz="4" w:space="0" w:color="auto"/>
              <w:right w:val="nil"/>
            </w:tcBorders>
            <w:shd w:val="clear" w:color="000000" w:fill="DAEEF3"/>
            <w:noWrap/>
            <w:vAlign w:val="center"/>
            <w:hideMark/>
          </w:tcPr>
          <w:p w14:paraId="48C5D5A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F</w:t>
            </w:r>
          </w:p>
        </w:tc>
        <w:tc>
          <w:tcPr>
            <w:tcW w:w="924" w:type="pct"/>
            <w:tcBorders>
              <w:top w:val="nil"/>
              <w:left w:val="single" w:sz="8" w:space="0" w:color="auto"/>
              <w:bottom w:val="single" w:sz="4" w:space="0" w:color="auto"/>
              <w:right w:val="single" w:sz="4" w:space="0" w:color="auto"/>
            </w:tcBorders>
            <w:shd w:val="clear" w:color="000000" w:fill="FDE9D9"/>
            <w:noWrap/>
            <w:vAlign w:val="center"/>
            <w:hideMark/>
          </w:tcPr>
          <w:p w14:paraId="68A1A19C"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ESOL Entry level</w:t>
            </w:r>
          </w:p>
        </w:tc>
        <w:tc>
          <w:tcPr>
            <w:tcW w:w="890" w:type="pct"/>
            <w:tcBorders>
              <w:top w:val="nil"/>
              <w:left w:val="nil"/>
              <w:bottom w:val="single" w:sz="4" w:space="0" w:color="auto"/>
              <w:right w:val="single" w:sz="4" w:space="0" w:color="auto"/>
            </w:tcBorders>
            <w:shd w:val="clear" w:color="000000" w:fill="FDE9D9"/>
            <w:noWrap/>
            <w:vAlign w:val="center"/>
            <w:hideMark/>
          </w:tcPr>
          <w:p w14:paraId="1BC1BDE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ESOL L1 Merit</w:t>
            </w:r>
          </w:p>
        </w:tc>
        <w:tc>
          <w:tcPr>
            <w:tcW w:w="812" w:type="pct"/>
            <w:tcBorders>
              <w:top w:val="nil"/>
              <w:left w:val="nil"/>
              <w:bottom w:val="single" w:sz="4" w:space="0" w:color="auto"/>
              <w:right w:val="single" w:sz="8" w:space="0" w:color="auto"/>
            </w:tcBorders>
            <w:shd w:val="clear" w:color="000000" w:fill="FDE9D9"/>
            <w:noWrap/>
            <w:vAlign w:val="center"/>
            <w:hideMark/>
          </w:tcPr>
          <w:p w14:paraId="729E4344"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ESOL L2 Pass</w:t>
            </w:r>
          </w:p>
        </w:tc>
        <w:tc>
          <w:tcPr>
            <w:tcW w:w="896" w:type="pct"/>
            <w:vMerge w:val="restart"/>
            <w:tcBorders>
              <w:top w:val="nil"/>
              <w:left w:val="nil"/>
              <w:bottom w:val="single" w:sz="8" w:space="0" w:color="000000"/>
              <w:right w:val="single" w:sz="8" w:space="0" w:color="auto"/>
            </w:tcBorders>
            <w:shd w:val="clear" w:color="auto" w:fill="auto"/>
            <w:noWrap/>
            <w:vAlign w:val="center"/>
            <w:hideMark/>
          </w:tcPr>
          <w:p w14:paraId="3C878270"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4 - 2 = 2 </w:t>
            </w:r>
          </w:p>
        </w:tc>
      </w:tr>
      <w:tr w:rsidR="00CF66A6" w:rsidRPr="00A908B4" w14:paraId="553CCFEF" w14:textId="77777777" w:rsidTr="00CF66A6">
        <w:trPr>
          <w:trHeight w:val="315"/>
        </w:trPr>
        <w:tc>
          <w:tcPr>
            <w:tcW w:w="569" w:type="pct"/>
            <w:vMerge/>
            <w:tcBorders>
              <w:top w:val="nil"/>
              <w:left w:val="single" w:sz="8" w:space="0" w:color="auto"/>
              <w:bottom w:val="single" w:sz="8" w:space="0" w:color="000000"/>
              <w:right w:val="single" w:sz="4" w:space="0" w:color="auto"/>
            </w:tcBorders>
            <w:vAlign w:val="center"/>
            <w:hideMark/>
          </w:tcPr>
          <w:p w14:paraId="679E17C0"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nil"/>
              <w:left w:val="nil"/>
              <w:bottom w:val="single" w:sz="8" w:space="0" w:color="auto"/>
              <w:right w:val="nil"/>
            </w:tcBorders>
            <w:shd w:val="clear" w:color="000000" w:fill="DAEEF3"/>
            <w:noWrap/>
            <w:vAlign w:val="center"/>
            <w:hideMark/>
          </w:tcPr>
          <w:p w14:paraId="3702181D"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924" w:type="pct"/>
            <w:tcBorders>
              <w:top w:val="nil"/>
              <w:left w:val="single" w:sz="8" w:space="0" w:color="auto"/>
              <w:bottom w:val="single" w:sz="8" w:space="0" w:color="auto"/>
              <w:right w:val="single" w:sz="4" w:space="0" w:color="auto"/>
            </w:tcBorders>
            <w:shd w:val="clear" w:color="000000" w:fill="FDE9D9"/>
            <w:noWrap/>
            <w:vAlign w:val="center"/>
            <w:hideMark/>
          </w:tcPr>
          <w:p w14:paraId="6663D19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0.4 pts</w:t>
            </w:r>
          </w:p>
        </w:tc>
        <w:tc>
          <w:tcPr>
            <w:tcW w:w="890" w:type="pct"/>
            <w:tcBorders>
              <w:top w:val="nil"/>
              <w:left w:val="nil"/>
              <w:bottom w:val="single" w:sz="8" w:space="0" w:color="auto"/>
              <w:right w:val="single" w:sz="4" w:space="0" w:color="auto"/>
            </w:tcBorders>
            <w:shd w:val="clear" w:color="000000" w:fill="FDE9D9"/>
            <w:noWrap/>
            <w:vAlign w:val="center"/>
            <w:hideMark/>
          </w:tcPr>
          <w:p w14:paraId="1E6BC15B"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2.5 pts</w:t>
            </w:r>
          </w:p>
        </w:tc>
        <w:tc>
          <w:tcPr>
            <w:tcW w:w="812" w:type="pct"/>
            <w:tcBorders>
              <w:top w:val="nil"/>
              <w:left w:val="nil"/>
              <w:bottom w:val="single" w:sz="8" w:space="0" w:color="auto"/>
              <w:right w:val="single" w:sz="8" w:space="0" w:color="auto"/>
            </w:tcBorders>
            <w:shd w:val="clear" w:color="000000" w:fill="FDE9D9"/>
            <w:noWrap/>
            <w:vAlign w:val="center"/>
            <w:hideMark/>
          </w:tcPr>
          <w:p w14:paraId="26E58871"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896" w:type="pct"/>
            <w:vMerge/>
            <w:tcBorders>
              <w:top w:val="nil"/>
              <w:left w:val="nil"/>
              <w:bottom w:val="single" w:sz="8" w:space="0" w:color="000000"/>
              <w:right w:val="single" w:sz="8" w:space="0" w:color="auto"/>
            </w:tcBorders>
            <w:vAlign w:val="center"/>
            <w:hideMark/>
          </w:tcPr>
          <w:p w14:paraId="4EB01C5C" w14:textId="77777777" w:rsidR="00CF66A6" w:rsidRPr="00A908B4" w:rsidRDefault="00CF66A6" w:rsidP="00806296">
            <w:pPr>
              <w:spacing w:after="0" w:line="240" w:lineRule="auto"/>
              <w:rPr>
                <w:rFonts w:ascii="Calibri" w:hAnsi="Calibri"/>
                <w:color w:val="0D0D0D"/>
                <w:sz w:val="22"/>
                <w:szCs w:val="22"/>
              </w:rPr>
            </w:pPr>
          </w:p>
        </w:tc>
      </w:tr>
      <w:tr w:rsidR="00CF66A6" w:rsidRPr="00A908B4" w14:paraId="1F3C3F6A"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1901EDDA"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D</w:t>
            </w:r>
          </w:p>
        </w:tc>
        <w:tc>
          <w:tcPr>
            <w:tcW w:w="909" w:type="pct"/>
            <w:tcBorders>
              <w:top w:val="nil"/>
              <w:left w:val="nil"/>
              <w:bottom w:val="single" w:sz="4" w:space="0" w:color="auto"/>
              <w:right w:val="nil"/>
            </w:tcBorders>
            <w:shd w:val="clear" w:color="000000" w:fill="DAEEF3"/>
            <w:noWrap/>
            <w:vAlign w:val="center"/>
            <w:hideMark/>
          </w:tcPr>
          <w:p w14:paraId="7A0E787E"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IGCSE grade E</w:t>
            </w:r>
          </w:p>
        </w:tc>
        <w:tc>
          <w:tcPr>
            <w:tcW w:w="924" w:type="pct"/>
            <w:tcBorders>
              <w:top w:val="nil"/>
              <w:left w:val="single" w:sz="8" w:space="0" w:color="auto"/>
              <w:bottom w:val="single" w:sz="4" w:space="0" w:color="auto"/>
              <w:right w:val="single" w:sz="4" w:space="0" w:color="auto"/>
            </w:tcBorders>
            <w:shd w:val="clear" w:color="000000" w:fill="FDE9D9"/>
            <w:noWrap/>
            <w:vAlign w:val="center"/>
            <w:hideMark/>
          </w:tcPr>
          <w:p w14:paraId="183171BD"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FSM L1 grade E</w:t>
            </w:r>
          </w:p>
        </w:tc>
        <w:tc>
          <w:tcPr>
            <w:tcW w:w="890" w:type="pct"/>
            <w:tcBorders>
              <w:top w:val="nil"/>
              <w:left w:val="nil"/>
              <w:bottom w:val="single" w:sz="4" w:space="0" w:color="auto"/>
              <w:right w:val="single" w:sz="4" w:space="0" w:color="auto"/>
            </w:tcBorders>
            <w:shd w:val="clear" w:color="000000" w:fill="FDE9D9"/>
            <w:noWrap/>
            <w:vAlign w:val="center"/>
            <w:hideMark/>
          </w:tcPr>
          <w:p w14:paraId="3BE50BCB"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FSM L1 grade D</w:t>
            </w:r>
          </w:p>
        </w:tc>
        <w:tc>
          <w:tcPr>
            <w:tcW w:w="812" w:type="pct"/>
            <w:tcBorders>
              <w:top w:val="nil"/>
              <w:left w:val="nil"/>
              <w:bottom w:val="single" w:sz="4" w:space="0" w:color="auto"/>
              <w:right w:val="single" w:sz="8" w:space="0" w:color="auto"/>
            </w:tcBorders>
            <w:shd w:val="clear" w:color="000000" w:fill="FDE9D9"/>
            <w:noWrap/>
            <w:vAlign w:val="center"/>
            <w:hideMark/>
          </w:tcPr>
          <w:p w14:paraId="5D02440F"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FSM L1 grade E</w:t>
            </w:r>
          </w:p>
        </w:tc>
        <w:tc>
          <w:tcPr>
            <w:tcW w:w="896" w:type="pct"/>
            <w:vMerge w:val="restart"/>
            <w:tcBorders>
              <w:top w:val="nil"/>
              <w:left w:val="nil"/>
              <w:bottom w:val="single" w:sz="8" w:space="0" w:color="000000"/>
              <w:right w:val="single" w:sz="8" w:space="0" w:color="auto"/>
            </w:tcBorders>
            <w:shd w:val="clear" w:color="auto" w:fill="auto"/>
            <w:vAlign w:val="center"/>
            <w:hideMark/>
          </w:tcPr>
          <w:p w14:paraId="3AF9E11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1.7 - 3 = -1</w:t>
            </w:r>
            <w:r w:rsidRPr="00A908B4">
              <w:rPr>
                <w:rFonts w:ascii="Calibri" w:hAnsi="Calibri"/>
                <w:color w:val="0D0D0D"/>
                <w:sz w:val="22"/>
                <w:szCs w:val="22"/>
              </w:rPr>
              <w:br/>
              <w:t>(capped)</w:t>
            </w:r>
          </w:p>
        </w:tc>
      </w:tr>
      <w:tr w:rsidR="00CF66A6" w:rsidRPr="00A908B4" w14:paraId="3EE24A97" w14:textId="77777777" w:rsidTr="00CF66A6">
        <w:trPr>
          <w:trHeight w:val="405"/>
        </w:trPr>
        <w:tc>
          <w:tcPr>
            <w:tcW w:w="569" w:type="pct"/>
            <w:vMerge/>
            <w:tcBorders>
              <w:top w:val="nil"/>
              <w:left w:val="single" w:sz="8" w:space="0" w:color="auto"/>
              <w:bottom w:val="single" w:sz="8" w:space="0" w:color="000000"/>
              <w:right w:val="single" w:sz="4" w:space="0" w:color="auto"/>
            </w:tcBorders>
            <w:vAlign w:val="center"/>
            <w:hideMark/>
          </w:tcPr>
          <w:p w14:paraId="6559911C"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nil"/>
              <w:left w:val="nil"/>
              <w:bottom w:val="single" w:sz="8" w:space="0" w:color="auto"/>
              <w:right w:val="nil"/>
            </w:tcBorders>
            <w:shd w:val="clear" w:color="000000" w:fill="DAEEF3"/>
            <w:noWrap/>
            <w:vAlign w:val="center"/>
            <w:hideMark/>
          </w:tcPr>
          <w:p w14:paraId="3820C394"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924" w:type="pct"/>
            <w:tcBorders>
              <w:top w:val="nil"/>
              <w:left w:val="single" w:sz="8" w:space="0" w:color="auto"/>
              <w:bottom w:val="single" w:sz="8" w:space="0" w:color="auto"/>
              <w:right w:val="single" w:sz="4" w:space="0" w:color="auto"/>
            </w:tcBorders>
            <w:shd w:val="clear" w:color="000000" w:fill="FDE9D9"/>
            <w:noWrap/>
            <w:vAlign w:val="center"/>
            <w:hideMark/>
          </w:tcPr>
          <w:p w14:paraId="5BFBC786"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0.8 pts</w:t>
            </w:r>
          </w:p>
        </w:tc>
        <w:tc>
          <w:tcPr>
            <w:tcW w:w="890" w:type="pct"/>
            <w:tcBorders>
              <w:top w:val="nil"/>
              <w:left w:val="nil"/>
              <w:bottom w:val="single" w:sz="8" w:space="0" w:color="auto"/>
              <w:right w:val="single" w:sz="4" w:space="0" w:color="auto"/>
            </w:tcBorders>
            <w:shd w:val="clear" w:color="000000" w:fill="FDE9D9"/>
            <w:noWrap/>
            <w:vAlign w:val="center"/>
            <w:hideMark/>
          </w:tcPr>
          <w:p w14:paraId="652259D0"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1.7 pts</w:t>
            </w:r>
          </w:p>
        </w:tc>
        <w:tc>
          <w:tcPr>
            <w:tcW w:w="812" w:type="pct"/>
            <w:tcBorders>
              <w:top w:val="nil"/>
              <w:left w:val="nil"/>
              <w:bottom w:val="single" w:sz="8" w:space="0" w:color="auto"/>
              <w:right w:val="single" w:sz="8" w:space="0" w:color="auto"/>
            </w:tcBorders>
            <w:shd w:val="clear" w:color="000000" w:fill="FDE9D9"/>
            <w:noWrap/>
            <w:vAlign w:val="center"/>
            <w:hideMark/>
          </w:tcPr>
          <w:p w14:paraId="71DC5D3F"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0.8 pts</w:t>
            </w:r>
          </w:p>
        </w:tc>
        <w:tc>
          <w:tcPr>
            <w:tcW w:w="896" w:type="pct"/>
            <w:vMerge/>
            <w:tcBorders>
              <w:top w:val="nil"/>
              <w:left w:val="nil"/>
              <w:bottom w:val="single" w:sz="8" w:space="0" w:color="000000"/>
              <w:right w:val="single" w:sz="8" w:space="0" w:color="auto"/>
            </w:tcBorders>
            <w:vAlign w:val="center"/>
            <w:hideMark/>
          </w:tcPr>
          <w:p w14:paraId="2DF22E2D" w14:textId="77777777" w:rsidR="00CF66A6" w:rsidRPr="00A908B4" w:rsidRDefault="00CF66A6" w:rsidP="00806296">
            <w:pPr>
              <w:spacing w:after="0" w:line="240" w:lineRule="auto"/>
              <w:rPr>
                <w:rFonts w:ascii="Calibri" w:hAnsi="Calibri"/>
                <w:color w:val="0D0D0D"/>
                <w:sz w:val="22"/>
                <w:szCs w:val="22"/>
              </w:rPr>
            </w:pPr>
          </w:p>
        </w:tc>
      </w:tr>
      <w:tr w:rsidR="00CF66A6" w:rsidRPr="00A908B4" w14:paraId="7BF764EC"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0A545F52"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E</w:t>
            </w:r>
          </w:p>
        </w:tc>
        <w:tc>
          <w:tcPr>
            <w:tcW w:w="909" w:type="pct"/>
            <w:tcBorders>
              <w:top w:val="nil"/>
              <w:left w:val="nil"/>
              <w:bottom w:val="single" w:sz="4" w:space="0" w:color="auto"/>
              <w:right w:val="nil"/>
            </w:tcBorders>
            <w:shd w:val="clear" w:color="000000" w:fill="DAEEF3"/>
            <w:noWrap/>
            <w:vAlign w:val="center"/>
            <w:hideMark/>
          </w:tcPr>
          <w:p w14:paraId="61D985CF"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G</w:t>
            </w:r>
          </w:p>
        </w:tc>
        <w:tc>
          <w:tcPr>
            <w:tcW w:w="924" w:type="pct"/>
            <w:vMerge w:val="restart"/>
            <w:tcBorders>
              <w:top w:val="nil"/>
              <w:left w:val="single" w:sz="8" w:space="0" w:color="auto"/>
              <w:bottom w:val="single" w:sz="8" w:space="0" w:color="000000"/>
              <w:right w:val="single" w:sz="4" w:space="0" w:color="auto"/>
            </w:tcBorders>
            <w:shd w:val="clear" w:color="000000" w:fill="FDE9D9"/>
            <w:noWrap/>
            <w:vAlign w:val="center"/>
            <w:hideMark/>
          </w:tcPr>
          <w:p w14:paraId="70EF38CD"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no entries</w:t>
            </w:r>
          </w:p>
        </w:tc>
        <w:tc>
          <w:tcPr>
            <w:tcW w:w="890" w:type="pct"/>
            <w:vMerge w:val="restart"/>
            <w:tcBorders>
              <w:top w:val="nil"/>
              <w:left w:val="single" w:sz="4" w:space="0" w:color="auto"/>
              <w:bottom w:val="single" w:sz="8" w:space="0" w:color="000000"/>
              <w:right w:val="single" w:sz="4" w:space="0" w:color="auto"/>
            </w:tcBorders>
            <w:shd w:val="clear" w:color="000000" w:fill="FDE9D9"/>
            <w:noWrap/>
            <w:vAlign w:val="center"/>
            <w:hideMark/>
          </w:tcPr>
          <w:p w14:paraId="2463122D"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no entries</w:t>
            </w:r>
          </w:p>
        </w:tc>
        <w:tc>
          <w:tcPr>
            <w:tcW w:w="812" w:type="pct"/>
            <w:vMerge w:val="restart"/>
            <w:tcBorders>
              <w:top w:val="nil"/>
              <w:left w:val="single" w:sz="4" w:space="0" w:color="auto"/>
              <w:bottom w:val="single" w:sz="8" w:space="0" w:color="000000"/>
              <w:right w:val="single" w:sz="8" w:space="0" w:color="auto"/>
            </w:tcBorders>
            <w:shd w:val="clear" w:color="000000" w:fill="FDE9D9"/>
            <w:noWrap/>
            <w:vAlign w:val="center"/>
            <w:hideMark/>
          </w:tcPr>
          <w:p w14:paraId="07BD0C0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 no entries</w:t>
            </w:r>
          </w:p>
        </w:tc>
        <w:tc>
          <w:tcPr>
            <w:tcW w:w="896" w:type="pct"/>
            <w:vMerge w:val="restart"/>
            <w:tcBorders>
              <w:top w:val="nil"/>
              <w:left w:val="single" w:sz="8" w:space="0" w:color="auto"/>
              <w:bottom w:val="single" w:sz="8" w:space="0" w:color="000000"/>
              <w:right w:val="single" w:sz="8" w:space="0" w:color="auto"/>
            </w:tcBorders>
            <w:shd w:val="clear" w:color="auto" w:fill="auto"/>
            <w:vAlign w:val="center"/>
            <w:hideMark/>
          </w:tcPr>
          <w:p w14:paraId="7A82836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-1    </w:t>
            </w:r>
            <w:r w:rsidRPr="00A908B4">
              <w:rPr>
                <w:rFonts w:ascii="Calibri" w:hAnsi="Calibri"/>
                <w:color w:val="0D0D0D"/>
                <w:sz w:val="22"/>
                <w:szCs w:val="22"/>
              </w:rPr>
              <w:br/>
              <w:t xml:space="preserve">(no entries)                             </w:t>
            </w:r>
          </w:p>
        </w:tc>
      </w:tr>
      <w:tr w:rsidR="00CF66A6" w:rsidRPr="00A908B4" w14:paraId="5B2B1C74" w14:textId="77777777" w:rsidTr="00CF66A6">
        <w:trPr>
          <w:trHeight w:val="315"/>
        </w:trPr>
        <w:tc>
          <w:tcPr>
            <w:tcW w:w="569" w:type="pct"/>
            <w:vMerge/>
            <w:tcBorders>
              <w:top w:val="nil"/>
              <w:left w:val="single" w:sz="8" w:space="0" w:color="auto"/>
              <w:bottom w:val="single" w:sz="8" w:space="0" w:color="000000"/>
              <w:right w:val="single" w:sz="4" w:space="0" w:color="auto"/>
            </w:tcBorders>
            <w:vAlign w:val="center"/>
            <w:hideMark/>
          </w:tcPr>
          <w:p w14:paraId="5CE7AA98"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nil"/>
              <w:left w:val="nil"/>
              <w:bottom w:val="single" w:sz="8" w:space="0" w:color="auto"/>
              <w:right w:val="nil"/>
            </w:tcBorders>
            <w:shd w:val="clear" w:color="000000" w:fill="DAEEF3"/>
            <w:noWrap/>
            <w:vAlign w:val="center"/>
            <w:hideMark/>
          </w:tcPr>
          <w:p w14:paraId="3E88629C"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1 pt</w:t>
            </w:r>
          </w:p>
        </w:tc>
        <w:tc>
          <w:tcPr>
            <w:tcW w:w="924" w:type="pct"/>
            <w:vMerge/>
            <w:tcBorders>
              <w:top w:val="nil"/>
              <w:left w:val="single" w:sz="8" w:space="0" w:color="auto"/>
              <w:bottom w:val="single" w:sz="8" w:space="0" w:color="000000"/>
              <w:right w:val="single" w:sz="4" w:space="0" w:color="auto"/>
            </w:tcBorders>
            <w:vAlign w:val="center"/>
            <w:hideMark/>
          </w:tcPr>
          <w:p w14:paraId="113BC8E6" w14:textId="77777777" w:rsidR="00CF66A6" w:rsidRPr="00A908B4" w:rsidRDefault="00CF66A6" w:rsidP="00806296">
            <w:pPr>
              <w:spacing w:after="0" w:line="240" w:lineRule="auto"/>
              <w:rPr>
                <w:rFonts w:ascii="Calibri" w:hAnsi="Calibri"/>
                <w:color w:val="0D0D0D"/>
                <w:sz w:val="22"/>
                <w:szCs w:val="22"/>
              </w:rPr>
            </w:pPr>
          </w:p>
        </w:tc>
        <w:tc>
          <w:tcPr>
            <w:tcW w:w="890" w:type="pct"/>
            <w:vMerge/>
            <w:tcBorders>
              <w:top w:val="nil"/>
              <w:left w:val="single" w:sz="4" w:space="0" w:color="auto"/>
              <w:bottom w:val="single" w:sz="8" w:space="0" w:color="000000"/>
              <w:right w:val="single" w:sz="4" w:space="0" w:color="auto"/>
            </w:tcBorders>
            <w:vAlign w:val="center"/>
            <w:hideMark/>
          </w:tcPr>
          <w:p w14:paraId="3D96EB4F" w14:textId="77777777" w:rsidR="00CF66A6" w:rsidRPr="00A908B4" w:rsidRDefault="00CF66A6" w:rsidP="00806296">
            <w:pPr>
              <w:spacing w:after="0" w:line="240" w:lineRule="auto"/>
              <w:rPr>
                <w:rFonts w:ascii="Calibri" w:hAnsi="Calibri"/>
                <w:color w:val="0D0D0D"/>
                <w:sz w:val="22"/>
                <w:szCs w:val="22"/>
              </w:rPr>
            </w:pPr>
          </w:p>
        </w:tc>
        <w:tc>
          <w:tcPr>
            <w:tcW w:w="812" w:type="pct"/>
            <w:vMerge/>
            <w:tcBorders>
              <w:top w:val="nil"/>
              <w:left w:val="single" w:sz="4" w:space="0" w:color="auto"/>
              <w:bottom w:val="single" w:sz="8" w:space="0" w:color="000000"/>
              <w:right w:val="single" w:sz="8" w:space="0" w:color="auto"/>
            </w:tcBorders>
            <w:vAlign w:val="center"/>
            <w:hideMark/>
          </w:tcPr>
          <w:p w14:paraId="61CE01AD" w14:textId="77777777" w:rsidR="00CF66A6" w:rsidRPr="00A908B4" w:rsidRDefault="00CF66A6" w:rsidP="00806296">
            <w:pPr>
              <w:spacing w:after="0" w:line="240" w:lineRule="auto"/>
              <w:rPr>
                <w:rFonts w:ascii="Calibri" w:hAnsi="Calibri"/>
                <w:color w:val="0D0D0D"/>
                <w:sz w:val="22"/>
                <w:szCs w:val="22"/>
              </w:rPr>
            </w:pPr>
          </w:p>
        </w:tc>
        <w:tc>
          <w:tcPr>
            <w:tcW w:w="896" w:type="pct"/>
            <w:vMerge/>
            <w:tcBorders>
              <w:top w:val="nil"/>
              <w:left w:val="single" w:sz="8" w:space="0" w:color="auto"/>
              <w:bottom w:val="single" w:sz="8" w:space="0" w:color="000000"/>
              <w:right w:val="single" w:sz="8" w:space="0" w:color="auto"/>
            </w:tcBorders>
            <w:vAlign w:val="center"/>
            <w:hideMark/>
          </w:tcPr>
          <w:p w14:paraId="37232ABB" w14:textId="77777777" w:rsidR="00CF66A6" w:rsidRPr="00A908B4" w:rsidRDefault="00CF66A6" w:rsidP="00806296">
            <w:pPr>
              <w:spacing w:after="0" w:line="240" w:lineRule="auto"/>
              <w:rPr>
                <w:rFonts w:ascii="Calibri" w:hAnsi="Calibri"/>
                <w:color w:val="0D0D0D"/>
                <w:sz w:val="22"/>
                <w:szCs w:val="22"/>
              </w:rPr>
            </w:pPr>
          </w:p>
        </w:tc>
      </w:tr>
      <w:tr w:rsidR="00CF66A6" w:rsidRPr="00A908B4" w14:paraId="174F12F4" w14:textId="77777777" w:rsidTr="00CF66A6">
        <w:trPr>
          <w:trHeight w:val="300"/>
        </w:trPr>
        <w:tc>
          <w:tcPr>
            <w:tcW w:w="569"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1FEF63C9"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Student F</w:t>
            </w:r>
          </w:p>
        </w:tc>
        <w:tc>
          <w:tcPr>
            <w:tcW w:w="909" w:type="pct"/>
            <w:tcBorders>
              <w:top w:val="nil"/>
              <w:left w:val="nil"/>
              <w:bottom w:val="single" w:sz="4" w:space="0" w:color="auto"/>
              <w:right w:val="nil"/>
            </w:tcBorders>
            <w:shd w:val="clear" w:color="000000" w:fill="DAEEF3"/>
            <w:noWrap/>
            <w:vAlign w:val="center"/>
            <w:hideMark/>
          </w:tcPr>
          <w:p w14:paraId="3DD3E119"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GCSE grade B</w:t>
            </w:r>
          </w:p>
        </w:tc>
        <w:tc>
          <w:tcPr>
            <w:tcW w:w="2626" w:type="pct"/>
            <w:gridSpan w:val="3"/>
            <w:vMerge w:val="restart"/>
            <w:tcBorders>
              <w:top w:val="single" w:sz="8" w:space="0" w:color="auto"/>
              <w:left w:val="single" w:sz="8" w:space="0" w:color="auto"/>
              <w:bottom w:val="single" w:sz="8" w:space="0" w:color="000000"/>
              <w:right w:val="nil"/>
            </w:tcBorders>
            <w:shd w:val="clear" w:color="000000" w:fill="FABF8F"/>
            <w:noWrap/>
            <w:vAlign w:val="center"/>
            <w:hideMark/>
          </w:tcPr>
          <w:p w14:paraId="046F5613"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Not in scope</w:t>
            </w:r>
          </w:p>
        </w:tc>
        <w:tc>
          <w:tcPr>
            <w:tcW w:w="896"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E45D026"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N/A</w:t>
            </w:r>
          </w:p>
        </w:tc>
      </w:tr>
      <w:tr w:rsidR="00CF66A6" w:rsidRPr="00A908B4" w14:paraId="6AB5679C" w14:textId="77777777" w:rsidTr="00CF66A6">
        <w:trPr>
          <w:trHeight w:val="315"/>
        </w:trPr>
        <w:tc>
          <w:tcPr>
            <w:tcW w:w="569" w:type="pct"/>
            <w:vMerge/>
            <w:tcBorders>
              <w:top w:val="nil"/>
              <w:left w:val="single" w:sz="8" w:space="0" w:color="auto"/>
              <w:bottom w:val="single" w:sz="8" w:space="0" w:color="000000"/>
              <w:right w:val="single" w:sz="4" w:space="0" w:color="auto"/>
            </w:tcBorders>
            <w:vAlign w:val="center"/>
            <w:hideMark/>
          </w:tcPr>
          <w:p w14:paraId="4F96E99D" w14:textId="77777777" w:rsidR="00CF66A6" w:rsidRPr="00A908B4" w:rsidRDefault="00CF66A6" w:rsidP="00806296">
            <w:pPr>
              <w:spacing w:after="0" w:line="240" w:lineRule="auto"/>
              <w:rPr>
                <w:rFonts w:ascii="Calibri" w:hAnsi="Calibri"/>
                <w:color w:val="0D0D0D"/>
                <w:sz w:val="22"/>
                <w:szCs w:val="22"/>
              </w:rPr>
            </w:pPr>
          </w:p>
        </w:tc>
        <w:tc>
          <w:tcPr>
            <w:tcW w:w="909" w:type="pct"/>
            <w:tcBorders>
              <w:top w:val="single" w:sz="4" w:space="0" w:color="auto"/>
              <w:left w:val="nil"/>
              <w:bottom w:val="single" w:sz="8" w:space="0" w:color="auto"/>
              <w:right w:val="single" w:sz="4" w:space="0" w:color="auto"/>
            </w:tcBorders>
            <w:shd w:val="clear" w:color="000000" w:fill="DAEEF3"/>
            <w:noWrap/>
            <w:vAlign w:val="center"/>
            <w:hideMark/>
          </w:tcPr>
          <w:p w14:paraId="6B8D171B" w14:textId="77777777" w:rsidR="00CF66A6" w:rsidRPr="00A908B4" w:rsidRDefault="00CF66A6" w:rsidP="00806296">
            <w:pPr>
              <w:spacing w:after="0" w:line="240" w:lineRule="auto"/>
              <w:rPr>
                <w:rFonts w:ascii="Calibri" w:hAnsi="Calibri"/>
                <w:color w:val="0D0D0D"/>
                <w:sz w:val="22"/>
                <w:szCs w:val="22"/>
              </w:rPr>
            </w:pPr>
            <w:r w:rsidRPr="00A908B4">
              <w:rPr>
                <w:rFonts w:ascii="Calibri" w:hAnsi="Calibri"/>
                <w:color w:val="0D0D0D"/>
                <w:sz w:val="22"/>
                <w:szCs w:val="22"/>
              </w:rPr>
              <w:t>6 pts</w:t>
            </w:r>
          </w:p>
        </w:tc>
        <w:tc>
          <w:tcPr>
            <w:tcW w:w="2626" w:type="pct"/>
            <w:gridSpan w:val="3"/>
            <w:vMerge/>
            <w:tcBorders>
              <w:top w:val="nil"/>
              <w:left w:val="single" w:sz="4" w:space="0" w:color="auto"/>
              <w:bottom w:val="single" w:sz="8" w:space="0" w:color="auto"/>
              <w:right w:val="nil"/>
            </w:tcBorders>
            <w:vAlign w:val="center"/>
            <w:hideMark/>
          </w:tcPr>
          <w:p w14:paraId="1EBC564E" w14:textId="77777777" w:rsidR="00CF66A6" w:rsidRPr="00A908B4" w:rsidRDefault="00CF66A6" w:rsidP="00806296">
            <w:pPr>
              <w:spacing w:after="0" w:line="240" w:lineRule="auto"/>
              <w:rPr>
                <w:rFonts w:ascii="Calibri" w:hAnsi="Calibri"/>
                <w:color w:val="0D0D0D"/>
                <w:sz w:val="22"/>
                <w:szCs w:val="22"/>
              </w:rPr>
            </w:pPr>
          </w:p>
        </w:tc>
        <w:tc>
          <w:tcPr>
            <w:tcW w:w="896" w:type="pct"/>
            <w:vMerge/>
            <w:tcBorders>
              <w:top w:val="nil"/>
              <w:left w:val="single" w:sz="8" w:space="0" w:color="auto"/>
              <w:bottom w:val="single" w:sz="8" w:space="0" w:color="000000"/>
              <w:right w:val="single" w:sz="8" w:space="0" w:color="auto"/>
            </w:tcBorders>
            <w:vAlign w:val="center"/>
            <w:hideMark/>
          </w:tcPr>
          <w:p w14:paraId="3A47AC9A" w14:textId="77777777" w:rsidR="00CF66A6" w:rsidRPr="00A908B4" w:rsidRDefault="00CF66A6" w:rsidP="00806296">
            <w:pPr>
              <w:spacing w:after="0" w:line="240" w:lineRule="auto"/>
              <w:rPr>
                <w:rFonts w:ascii="Calibri" w:hAnsi="Calibri"/>
                <w:color w:val="0D0D0D"/>
                <w:sz w:val="22"/>
                <w:szCs w:val="22"/>
              </w:rPr>
            </w:pPr>
          </w:p>
        </w:tc>
      </w:tr>
    </w:tbl>
    <w:p w14:paraId="18C0CA5E" w14:textId="77777777" w:rsidR="00D46F81" w:rsidRDefault="00D46F81" w:rsidP="00806296">
      <w:pPr>
        <w:pStyle w:val="ListParagraph"/>
        <w:numPr>
          <w:ilvl w:val="0"/>
          <w:numId w:val="0"/>
        </w:numPr>
        <w:ind w:left="720"/>
        <w:rPr>
          <w:lang w:eastAsia="en-US"/>
        </w:rPr>
      </w:pPr>
    </w:p>
    <w:p w14:paraId="4C54B971" w14:textId="227C61CD" w:rsidR="00CF66A6" w:rsidRPr="00503F68" w:rsidRDefault="00CF66A6" w:rsidP="00806296">
      <w:pPr>
        <w:pStyle w:val="ListParagraph"/>
        <w:numPr>
          <w:ilvl w:val="0"/>
          <w:numId w:val="28"/>
        </w:numPr>
        <w:rPr>
          <w:lang w:eastAsia="en-US"/>
        </w:rPr>
      </w:pPr>
      <w:r>
        <w:rPr>
          <w:lang w:eastAsia="en-US"/>
        </w:rPr>
        <w:t>i</w:t>
      </w:r>
      <w:r w:rsidRPr="00503F68">
        <w:rPr>
          <w:lang w:eastAsia="en-US"/>
        </w:rPr>
        <w:t>n the case of Student A therefore, the GCSE grade C (5pts) achieved in Year 2 (after KS4) discounts the grade E (3pts) achieved in Year 1.</w:t>
      </w:r>
    </w:p>
    <w:p w14:paraId="695B01DC" w14:textId="3419CE34" w:rsidR="00CF66A6" w:rsidRPr="00503F68" w:rsidRDefault="00CF66A6" w:rsidP="00806296">
      <w:pPr>
        <w:pStyle w:val="ListParagraph"/>
        <w:numPr>
          <w:ilvl w:val="0"/>
          <w:numId w:val="28"/>
        </w:numPr>
        <w:rPr>
          <w:lang w:eastAsia="en-US"/>
        </w:rPr>
      </w:pPr>
      <w:r w:rsidRPr="00503F68">
        <w:rPr>
          <w:lang w:eastAsia="en-US"/>
        </w:rPr>
        <w:t>as long as the student is aged 16-18, it doesn’t matter in which year the best results was achieved, so in the case of Student B and Student D the progress calculation uses their best achievements in Year 1</w:t>
      </w:r>
      <w:r w:rsidR="00F32A8B">
        <w:rPr>
          <w:lang w:eastAsia="en-US"/>
        </w:rPr>
        <w:t>,</w:t>
      </w:r>
      <w:r w:rsidRPr="00503F68">
        <w:rPr>
          <w:lang w:eastAsia="en-US"/>
        </w:rPr>
        <w:t xml:space="preserve"> Year 2</w:t>
      </w:r>
      <w:r w:rsidR="00F32A8B">
        <w:rPr>
          <w:lang w:eastAsia="en-US"/>
        </w:rPr>
        <w:t xml:space="preserve"> and Year 3</w:t>
      </w:r>
      <w:r w:rsidRPr="00503F68">
        <w:rPr>
          <w:lang w:eastAsia="en-US"/>
        </w:rPr>
        <w:t xml:space="preserve"> respectively.</w:t>
      </w:r>
    </w:p>
    <w:p w14:paraId="63633EA5" w14:textId="77777777" w:rsidR="00CF66A6" w:rsidRPr="00503F68" w:rsidRDefault="00CF66A6" w:rsidP="00806296">
      <w:pPr>
        <w:pStyle w:val="ListParagraph"/>
        <w:numPr>
          <w:ilvl w:val="0"/>
          <w:numId w:val="28"/>
        </w:numPr>
        <w:rPr>
          <w:lang w:eastAsia="en-US"/>
        </w:rPr>
      </w:pPr>
      <w:r w:rsidRPr="00503F68">
        <w:rPr>
          <w:lang w:eastAsia="en-US"/>
        </w:rPr>
        <w:t>student D gives an example of capping progress, where uncapped the student’s progress would be -1.3, but is capped at -1.</w:t>
      </w:r>
    </w:p>
    <w:p w14:paraId="71672518" w14:textId="77777777" w:rsidR="00CF66A6" w:rsidRPr="00503F68" w:rsidRDefault="00CF66A6" w:rsidP="00806296">
      <w:pPr>
        <w:pStyle w:val="ListParagraph"/>
        <w:numPr>
          <w:ilvl w:val="0"/>
          <w:numId w:val="28"/>
        </w:numPr>
        <w:rPr>
          <w:lang w:eastAsia="en-US"/>
        </w:rPr>
      </w:pPr>
      <w:r w:rsidRPr="00503F68">
        <w:rPr>
          <w:lang w:eastAsia="en-US"/>
        </w:rPr>
        <w:t>student E who had no entries in the 16-18 phase automatically scored -1</w:t>
      </w:r>
    </w:p>
    <w:p w14:paraId="1D06EBCD" w14:textId="65F96167" w:rsidR="00CF66A6" w:rsidRPr="00E81B69" w:rsidRDefault="00CF66A6" w:rsidP="00806296">
      <w:pPr>
        <w:pStyle w:val="Heading3"/>
      </w:pPr>
      <w:bookmarkStart w:id="216" w:name="_Toc467598189"/>
      <w:bookmarkStart w:id="217" w:name="_Toc471723667"/>
      <w:r w:rsidRPr="00E81B69">
        <w:t>Individual student progress in multiple institutions</w:t>
      </w:r>
      <w:bookmarkEnd w:id="216"/>
      <w:bookmarkEnd w:id="217"/>
    </w:p>
    <w:p w14:paraId="593CC12E" w14:textId="77777777" w:rsidR="006727CE" w:rsidRPr="00A908B4" w:rsidRDefault="006727CE" w:rsidP="00806296">
      <w:pPr>
        <w:rPr>
          <w:lang w:eastAsia="en-US"/>
        </w:rPr>
      </w:pPr>
      <w:r w:rsidRPr="00A908B4">
        <w:rPr>
          <w:lang w:eastAsia="en-US"/>
        </w:rPr>
        <w:t>Calculating student progress when they attend multiple institutions in the 16-18 phase is slightly more complicated as the student’s overall progress may be split across more than one institution, and each institution is only credited for progress made in that institution.</w:t>
      </w:r>
    </w:p>
    <w:p w14:paraId="0ACBF567" w14:textId="77777777" w:rsidR="006727CE" w:rsidRPr="00A908B4" w:rsidRDefault="006727CE" w:rsidP="00806296">
      <w:pPr>
        <w:rPr>
          <w:lang w:eastAsia="en-US"/>
        </w:rPr>
      </w:pPr>
      <w:r w:rsidRPr="00A908B4">
        <w:rPr>
          <w:lang w:eastAsia="en-US"/>
        </w:rPr>
        <w:lastRenderedPageBreak/>
        <w:t>The table below considers another scenario (Student G), and retaining the exam profile throughout, imagines instead that the student attended 1, 2 or 3 different institutions in the 16-18 phase. Colour coding indicates when the student moved to a different institution (or is grey when the student didn’t attend any school or college in that year).</w:t>
      </w:r>
    </w:p>
    <w:tbl>
      <w:tblPr>
        <w:tblW w:w="5000" w:type="pct"/>
        <w:jc w:val="center"/>
        <w:tblLook w:val="04A0" w:firstRow="1" w:lastRow="0" w:firstColumn="1" w:lastColumn="0" w:noHBand="0" w:noVBand="1"/>
      </w:tblPr>
      <w:tblGrid>
        <w:gridCol w:w="1321"/>
        <w:gridCol w:w="67"/>
        <w:gridCol w:w="1237"/>
        <w:gridCol w:w="942"/>
        <w:gridCol w:w="942"/>
        <w:gridCol w:w="942"/>
        <w:gridCol w:w="1349"/>
        <w:gridCol w:w="1349"/>
        <w:gridCol w:w="1349"/>
      </w:tblGrid>
      <w:tr w:rsidR="006727CE" w:rsidRPr="00A908B4" w14:paraId="2C560DA6" w14:textId="77777777" w:rsidTr="000E0B20">
        <w:trPr>
          <w:trHeight w:val="315"/>
          <w:jc w:val="center"/>
        </w:trPr>
        <w:tc>
          <w:tcPr>
            <w:tcW w:w="686" w:type="pct"/>
            <w:tcBorders>
              <w:top w:val="nil"/>
              <w:left w:val="nil"/>
              <w:bottom w:val="nil"/>
              <w:right w:val="nil"/>
            </w:tcBorders>
            <w:shd w:val="clear" w:color="000000" w:fill="FFFFFF"/>
            <w:noWrap/>
            <w:vAlign w:val="bottom"/>
            <w:hideMark/>
          </w:tcPr>
          <w:p w14:paraId="4D923547"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677" w:type="pct"/>
            <w:gridSpan w:val="2"/>
            <w:tcBorders>
              <w:top w:val="nil"/>
              <w:left w:val="nil"/>
              <w:bottom w:val="nil"/>
              <w:right w:val="nil"/>
            </w:tcBorders>
            <w:shd w:val="clear" w:color="000000" w:fill="FFFFFF"/>
            <w:noWrap/>
            <w:vAlign w:val="bottom"/>
            <w:hideMark/>
          </w:tcPr>
          <w:p w14:paraId="7D12BBDB"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1497" w:type="pct"/>
            <w:gridSpan w:val="3"/>
            <w:tcBorders>
              <w:top w:val="single" w:sz="8" w:space="0" w:color="auto"/>
              <w:left w:val="single" w:sz="8" w:space="0" w:color="auto"/>
              <w:bottom w:val="single" w:sz="8" w:space="0" w:color="auto"/>
              <w:right w:val="single" w:sz="8" w:space="0" w:color="000000"/>
            </w:tcBorders>
            <w:shd w:val="clear" w:color="000000" w:fill="FDE9D9"/>
            <w:noWrap/>
            <w:vAlign w:val="center"/>
            <w:hideMark/>
          </w:tcPr>
          <w:p w14:paraId="52BDC34F"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Attainment in 16-18 phase</w:t>
            </w:r>
          </w:p>
        </w:tc>
        <w:tc>
          <w:tcPr>
            <w:tcW w:w="713" w:type="pct"/>
            <w:tcBorders>
              <w:top w:val="nil"/>
              <w:left w:val="nil"/>
              <w:bottom w:val="nil"/>
              <w:right w:val="nil"/>
            </w:tcBorders>
            <w:shd w:val="clear" w:color="000000" w:fill="FFFFFF"/>
            <w:noWrap/>
            <w:vAlign w:val="center"/>
            <w:hideMark/>
          </w:tcPr>
          <w:p w14:paraId="54FA8630"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w:t>
            </w:r>
          </w:p>
        </w:tc>
        <w:tc>
          <w:tcPr>
            <w:tcW w:w="713" w:type="pct"/>
            <w:tcBorders>
              <w:top w:val="nil"/>
              <w:left w:val="nil"/>
              <w:bottom w:val="nil"/>
              <w:right w:val="nil"/>
            </w:tcBorders>
            <w:shd w:val="clear" w:color="000000" w:fill="FFFFFF"/>
            <w:noWrap/>
            <w:vAlign w:val="bottom"/>
            <w:hideMark/>
          </w:tcPr>
          <w:p w14:paraId="29FACD22"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713" w:type="pct"/>
            <w:tcBorders>
              <w:top w:val="nil"/>
              <w:left w:val="nil"/>
              <w:bottom w:val="nil"/>
              <w:right w:val="nil"/>
            </w:tcBorders>
            <w:shd w:val="clear" w:color="000000" w:fill="FFFFFF"/>
            <w:noWrap/>
            <w:vAlign w:val="bottom"/>
            <w:hideMark/>
          </w:tcPr>
          <w:p w14:paraId="159C6832"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r>
      <w:tr w:rsidR="006727CE" w:rsidRPr="00A908B4" w14:paraId="3F9CDCB0" w14:textId="77777777" w:rsidTr="000E0B20">
        <w:trPr>
          <w:trHeight w:val="615"/>
          <w:jc w:val="center"/>
        </w:trPr>
        <w:tc>
          <w:tcPr>
            <w:tcW w:w="721" w:type="pct"/>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5657B7"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Scenario</w:t>
            </w:r>
          </w:p>
        </w:tc>
        <w:tc>
          <w:tcPr>
            <w:tcW w:w="642" w:type="pct"/>
            <w:tcBorders>
              <w:top w:val="single" w:sz="8" w:space="0" w:color="auto"/>
              <w:left w:val="nil"/>
              <w:bottom w:val="single" w:sz="8" w:space="0" w:color="auto"/>
              <w:right w:val="nil"/>
            </w:tcBorders>
            <w:shd w:val="clear" w:color="000000" w:fill="DAEEF3"/>
            <w:vAlign w:val="center"/>
            <w:hideMark/>
          </w:tcPr>
          <w:p w14:paraId="1770137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Prior Attainment </w:t>
            </w:r>
          </w:p>
        </w:tc>
        <w:tc>
          <w:tcPr>
            <w:tcW w:w="499" w:type="pct"/>
            <w:tcBorders>
              <w:top w:val="nil"/>
              <w:left w:val="single" w:sz="8" w:space="0" w:color="auto"/>
              <w:bottom w:val="nil"/>
              <w:right w:val="single" w:sz="4" w:space="0" w:color="auto"/>
            </w:tcBorders>
            <w:shd w:val="clear" w:color="000000" w:fill="FDE9D9"/>
            <w:noWrap/>
            <w:vAlign w:val="center"/>
            <w:hideMark/>
          </w:tcPr>
          <w:p w14:paraId="41A6E1F1"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Year 1</w:t>
            </w:r>
          </w:p>
        </w:tc>
        <w:tc>
          <w:tcPr>
            <w:tcW w:w="499" w:type="pct"/>
            <w:tcBorders>
              <w:top w:val="nil"/>
              <w:left w:val="nil"/>
              <w:bottom w:val="nil"/>
              <w:right w:val="single" w:sz="4" w:space="0" w:color="auto"/>
            </w:tcBorders>
            <w:shd w:val="clear" w:color="000000" w:fill="FDE9D9"/>
            <w:noWrap/>
            <w:vAlign w:val="center"/>
            <w:hideMark/>
          </w:tcPr>
          <w:p w14:paraId="3A36B91C"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Year 2</w:t>
            </w:r>
          </w:p>
        </w:tc>
        <w:tc>
          <w:tcPr>
            <w:tcW w:w="499" w:type="pct"/>
            <w:tcBorders>
              <w:top w:val="nil"/>
              <w:left w:val="nil"/>
              <w:bottom w:val="nil"/>
              <w:right w:val="single" w:sz="8" w:space="0" w:color="auto"/>
            </w:tcBorders>
            <w:shd w:val="clear" w:color="000000" w:fill="FDE9D9"/>
            <w:vAlign w:val="center"/>
            <w:hideMark/>
          </w:tcPr>
          <w:p w14:paraId="606849DA"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Year 3 </w:t>
            </w:r>
          </w:p>
        </w:tc>
        <w:tc>
          <w:tcPr>
            <w:tcW w:w="713" w:type="pct"/>
            <w:tcBorders>
              <w:top w:val="single" w:sz="8" w:space="0" w:color="auto"/>
              <w:left w:val="nil"/>
              <w:bottom w:val="single" w:sz="8" w:space="0" w:color="auto"/>
              <w:right w:val="single" w:sz="8" w:space="0" w:color="auto"/>
            </w:tcBorders>
            <w:shd w:val="clear" w:color="auto" w:fill="auto"/>
            <w:vAlign w:val="center"/>
            <w:hideMark/>
          </w:tcPr>
          <w:p w14:paraId="1BE61281"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1</w:t>
            </w:r>
          </w:p>
        </w:tc>
        <w:tc>
          <w:tcPr>
            <w:tcW w:w="713" w:type="pct"/>
            <w:tcBorders>
              <w:top w:val="single" w:sz="8" w:space="0" w:color="auto"/>
              <w:left w:val="nil"/>
              <w:bottom w:val="single" w:sz="8" w:space="0" w:color="auto"/>
              <w:right w:val="single" w:sz="8" w:space="0" w:color="auto"/>
            </w:tcBorders>
            <w:shd w:val="clear" w:color="auto" w:fill="auto"/>
            <w:vAlign w:val="center"/>
            <w:hideMark/>
          </w:tcPr>
          <w:p w14:paraId="64609E5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2</w:t>
            </w:r>
          </w:p>
        </w:tc>
        <w:tc>
          <w:tcPr>
            <w:tcW w:w="713" w:type="pct"/>
            <w:tcBorders>
              <w:top w:val="single" w:sz="8" w:space="0" w:color="auto"/>
              <w:left w:val="nil"/>
              <w:bottom w:val="single" w:sz="8" w:space="0" w:color="auto"/>
              <w:right w:val="single" w:sz="8" w:space="0" w:color="auto"/>
            </w:tcBorders>
            <w:shd w:val="clear" w:color="auto" w:fill="auto"/>
            <w:vAlign w:val="center"/>
            <w:hideMark/>
          </w:tcPr>
          <w:p w14:paraId="69A6D095"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3</w:t>
            </w:r>
          </w:p>
        </w:tc>
      </w:tr>
      <w:tr w:rsidR="006727CE" w:rsidRPr="00A908B4" w14:paraId="133491D8" w14:textId="77777777" w:rsidTr="000E0B20">
        <w:trPr>
          <w:trHeight w:val="300"/>
          <w:jc w:val="center"/>
        </w:trPr>
        <w:tc>
          <w:tcPr>
            <w:tcW w:w="721" w:type="pct"/>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14:paraId="7FCB2FBD"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Student G -1</w:t>
            </w:r>
          </w:p>
        </w:tc>
        <w:tc>
          <w:tcPr>
            <w:tcW w:w="642" w:type="pct"/>
            <w:vMerge w:val="restart"/>
            <w:tcBorders>
              <w:top w:val="nil"/>
              <w:left w:val="single" w:sz="4" w:space="0" w:color="auto"/>
              <w:bottom w:val="single" w:sz="8" w:space="0" w:color="000000"/>
              <w:right w:val="single" w:sz="8" w:space="0" w:color="auto"/>
            </w:tcBorders>
            <w:shd w:val="clear" w:color="000000" w:fill="DAEEF3"/>
            <w:noWrap/>
            <w:vAlign w:val="center"/>
            <w:hideMark/>
          </w:tcPr>
          <w:p w14:paraId="30F363C4"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1pt</w:t>
            </w:r>
          </w:p>
        </w:tc>
        <w:tc>
          <w:tcPr>
            <w:tcW w:w="499" w:type="pct"/>
            <w:vMerge w:val="restart"/>
            <w:tcBorders>
              <w:top w:val="single" w:sz="8" w:space="0" w:color="auto"/>
              <w:left w:val="single" w:sz="8" w:space="0" w:color="auto"/>
              <w:bottom w:val="single" w:sz="8" w:space="0" w:color="000000"/>
              <w:right w:val="nil"/>
            </w:tcBorders>
            <w:shd w:val="clear" w:color="000000" w:fill="EBF1DE"/>
            <w:noWrap/>
            <w:vAlign w:val="center"/>
            <w:hideMark/>
          </w:tcPr>
          <w:p w14:paraId="044724A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499" w:type="pct"/>
            <w:vMerge w:val="restart"/>
            <w:tcBorders>
              <w:top w:val="single" w:sz="8" w:space="0" w:color="auto"/>
              <w:left w:val="nil"/>
              <w:bottom w:val="nil"/>
              <w:right w:val="nil"/>
            </w:tcBorders>
            <w:shd w:val="clear" w:color="000000" w:fill="EBF1DE"/>
            <w:noWrap/>
            <w:vAlign w:val="center"/>
            <w:hideMark/>
          </w:tcPr>
          <w:p w14:paraId="3855FB54"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499" w:type="pct"/>
            <w:vMerge w:val="restart"/>
            <w:tcBorders>
              <w:top w:val="single" w:sz="8" w:space="0" w:color="auto"/>
              <w:left w:val="nil"/>
              <w:bottom w:val="nil"/>
              <w:right w:val="single" w:sz="8" w:space="0" w:color="auto"/>
            </w:tcBorders>
            <w:shd w:val="clear" w:color="000000" w:fill="EBF1DE"/>
            <w:noWrap/>
            <w:vAlign w:val="center"/>
            <w:hideMark/>
          </w:tcPr>
          <w:p w14:paraId="55978521"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30DB24FF"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4 - 1 = 3 </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62271497"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N/A</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104DC96A" w14:textId="77777777" w:rsidR="006727CE" w:rsidRPr="00A908B4" w:rsidRDefault="006727CE" w:rsidP="00806296">
            <w:pPr>
              <w:spacing w:after="0" w:line="240" w:lineRule="auto"/>
              <w:rPr>
                <w:rFonts w:ascii="Calibri" w:hAnsi="Calibri"/>
                <w:color w:val="000000"/>
                <w:sz w:val="22"/>
                <w:szCs w:val="22"/>
              </w:rPr>
            </w:pPr>
            <w:r w:rsidRPr="00A908B4">
              <w:rPr>
                <w:rFonts w:ascii="Calibri" w:hAnsi="Calibri"/>
                <w:color w:val="000000"/>
                <w:sz w:val="22"/>
                <w:szCs w:val="22"/>
              </w:rPr>
              <w:t>N/A</w:t>
            </w:r>
          </w:p>
        </w:tc>
      </w:tr>
      <w:tr w:rsidR="006727CE" w:rsidRPr="00A908B4" w14:paraId="35EDEF77" w14:textId="77777777" w:rsidTr="000E0B20">
        <w:trPr>
          <w:trHeight w:val="315"/>
          <w:jc w:val="center"/>
        </w:trPr>
        <w:tc>
          <w:tcPr>
            <w:tcW w:w="721" w:type="pct"/>
            <w:gridSpan w:val="2"/>
            <w:vMerge/>
            <w:tcBorders>
              <w:top w:val="nil"/>
              <w:left w:val="single" w:sz="8" w:space="0" w:color="auto"/>
              <w:bottom w:val="single" w:sz="8" w:space="0" w:color="000000"/>
              <w:right w:val="single" w:sz="4" w:space="0" w:color="auto"/>
            </w:tcBorders>
            <w:vAlign w:val="center"/>
            <w:hideMark/>
          </w:tcPr>
          <w:p w14:paraId="62CBD6FF" w14:textId="77777777" w:rsidR="006727CE" w:rsidRPr="00A908B4" w:rsidRDefault="006727CE" w:rsidP="00806296">
            <w:pPr>
              <w:spacing w:after="0" w:line="240" w:lineRule="auto"/>
              <w:rPr>
                <w:rFonts w:ascii="Calibri" w:hAnsi="Calibri"/>
                <w:color w:val="0D0D0D"/>
                <w:sz w:val="22"/>
                <w:szCs w:val="22"/>
              </w:rPr>
            </w:pPr>
          </w:p>
        </w:tc>
        <w:tc>
          <w:tcPr>
            <w:tcW w:w="642" w:type="pct"/>
            <w:vMerge/>
            <w:tcBorders>
              <w:top w:val="nil"/>
              <w:left w:val="single" w:sz="4" w:space="0" w:color="auto"/>
              <w:bottom w:val="single" w:sz="8" w:space="0" w:color="000000"/>
              <w:right w:val="single" w:sz="8" w:space="0" w:color="auto"/>
            </w:tcBorders>
            <w:vAlign w:val="center"/>
            <w:hideMark/>
          </w:tcPr>
          <w:p w14:paraId="4103D213"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single" w:sz="8" w:space="0" w:color="auto"/>
              <w:bottom w:val="single" w:sz="8" w:space="0" w:color="000000"/>
              <w:right w:val="nil"/>
            </w:tcBorders>
            <w:vAlign w:val="center"/>
            <w:hideMark/>
          </w:tcPr>
          <w:p w14:paraId="4A9EE9C9"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nil"/>
              <w:bottom w:val="nil"/>
              <w:right w:val="nil"/>
            </w:tcBorders>
            <w:vAlign w:val="center"/>
            <w:hideMark/>
          </w:tcPr>
          <w:p w14:paraId="4D7B976A"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nil"/>
              <w:bottom w:val="nil"/>
              <w:right w:val="single" w:sz="8" w:space="0" w:color="auto"/>
            </w:tcBorders>
            <w:vAlign w:val="center"/>
            <w:hideMark/>
          </w:tcPr>
          <w:p w14:paraId="196C9DB8"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76EB5802"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3D9C3F76" w14:textId="77777777" w:rsidR="006727CE" w:rsidRPr="00A908B4" w:rsidRDefault="006727CE" w:rsidP="00806296">
            <w:pPr>
              <w:spacing w:after="0" w:line="240" w:lineRule="auto"/>
              <w:rPr>
                <w:rFonts w:ascii="Calibri" w:hAnsi="Calibri"/>
                <w:color w:val="000000"/>
                <w:sz w:val="22"/>
                <w:szCs w:val="22"/>
              </w:rPr>
            </w:pPr>
          </w:p>
        </w:tc>
        <w:tc>
          <w:tcPr>
            <w:tcW w:w="713" w:type="pct"/>
            <w:vMerge/>
            <w:tcBorders>
              <w:top w:val="nil"/>
              <w:left w:val="nil"/>
              <w:bottom w:val="single" w:sz="8" w:space="0" w:color="000000"/>
              <w:right w:val="single" w:sz="8" w:space="0" w:color="auto"/>
            </w:tcBorders>
            <w:vAlign w:val="center"/>
            <w:hideMark/>
          </w:tcPr>
          <w:p w14:paraId="2E3B59BA" w14:textId="77777777" w:rsidR="006727CE" w:rsidRPr="00A908B4" w:rsidRDefault="006727CE" w:rsidP="00806296">
            <w:pPr>
              <w:spacing w:after="0" w:line="240" w:lineRule="auto"/>
              <w:rPr>
                <w:rFonts w:ascii="Calibri" w:hAnsi="Calibri"/>
                <w:color w:val="000000"/>
                <w:sz w:val="22"/>
                <w:szCs w:val="22"/>
              </w:rPr>
            </w:pPr>
          </w:p>
        </w:tc>
      </w:tr>
      <w:tr w:rsidR="006727CE" w:rsidRPr="00A908B4" w14:paraId="5096B579" w14:textId="77777777" w:rsidTr="000E0B20">
        <w:trPr>
          <w:trHeight w:val="300"/>
          <w:jc w:val="center"/>
        </w:trPr>
        <w:tc>
          <w:tcPr>
            <w:tcW w:w="721" w:type="pct"/>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14:paraId="0408793B"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Student G - 2</w:t>
            </w:r>
          </w:p>
        </w:tc>
        <w:tc>
          <w:tcPr>
            <w:tcW w:w="642" w:type="pct"/>
            <w:vMerge w:val="restart"/>
            <w:tcBorders>
              <w:top w:val="nil"/>
              <w:left w:val="single" w:sz="4" w:space="0" w:color="auto"/>
              <w:bottom w:val="single" w:sz="8" w:space="0" w:color="000000"/>
              <w:right w:val="single" w:sz="8" w:space="0" w:color="auto"/>
            </w:tcBorders>
            <w:shd w:val="clear" w:color="000000" w:fill="DAEEF3"/>
            <w:noWrap/>
            <w:vAlign w:val="center"/>
            <w:hideMark/>
          </w:tcPr>
          <w:p w14:paraId="541F8D7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1pt</w:t>
            </w:r>
          </w:p>
        </w:tc>
        <w:tc>
          <w:tcPr>
            <w:tcW w:w="499" w:type="pct"/>
            <w:vMerge w:val="restart"/>
            <w:tcBorders>
              <w:top w:val="nil"/>
              <w:left w:val="single" w:sz="8" w:space="0" w:color="auto"/>
              <w:bottom w:val="single" w:sz="8" w:space="0" w:color="000000"/>
              <w:right w:val="single" w:sz="8" w:space="0" w:color="auto"/>
            </w:tcBorders>
            <w:shd w:val="clear" w:color="000000" w:fill="EBF1DE"/>
            <w:noWrap/>
            <w:vAlign w:val="center"/>
            <w:hideMark/>
          </w:tcPr>
          <w:p w14:paraId="598327E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499" w:type="pct"/>
            <w:vMerge w:val="restart"/>
            <w:tcBorders>
              <w:top w:val="single" w:sz="8" w:space="0" w:color="auto"/>
              <w:left w:val="single" w:sz="8" w:space="0" w:color="auto"/>
              <w:bottom w:val="nil"/>
              <w:right w:val="nil"/>
            </w:tcBorders>
            <w:shd w:val="clear" w:color="000000" w:fill="E4DFEC"/>
            <w:noWrap/>
            <w:vAlign w:val="center"/>
            <w:hideMark/>
          </w:tcPr>
          <w:p w14:paraId="179EDE07"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499" w:type="pct"/>
            <w:vMerge w:val="restart"/>
            <w:tcBorders>
              <w:top w:val="single" w:sz="8" w:space="0" w:color="auto"/>
              <w:left w:val="nil"/>
              <w:bottom w:val="single" w:sz="8" w:space="0" w:color="000000"/>
              <w:right w:val="single" w:sz="8" w:space="0" w:color="auto"/>
            </w:tcBorders>
            <w:shd w:val="clear" w:color="000000" w:fill="E4DFEC"/>
            <w:noWrap/>
            <w:vAlign w:val="center"/>
            <w:hideMark/>
          </w:tcPr>
          <w:p w14:paraId="44B877DA"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713" w:type="pct"/>
            <w:vMerge w:val="restart"/>
            <w:tcBorders>
              <w:top w:val="nil"/>
              <w:left w:val="nil"/>
              <w:bottom w:val="single" w:sz="8" w:space="0" w:color="000000"/>
              <w:right w:val="single" w:sz="8" w:space="0" w:color="auto"/>
            </w:tcBorders>
            <w:shd w:val="clear" w:color="auto" w:fill="auto"/>
            <w:vAlign w:val="center"/>
            <w:hideMark/>
          </w:tcPr>
          <w:p w14:paraId="73DAC0B5"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2 - 1 = 1 </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2A1FC9C7"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4 - 2 = 2</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208CB209"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N/A</w:t>
            </w:r>
          </w:p>
        </w:tc>
      </w:tr>
      <w:tr w:rsidR="006727CE" w:rsidRPr="00A908B4" w14:paraId="079D51ED" w14:textId="77777777" w:rsidTr="000E0B20">
        <w:trPr>
          <w:trHeight w:val="315"/>
          <w:jc w:val="center"/>
        </w:trPr>
        <w:tc>
          <w:tcPr>
            <w:tcW w:w="721" w:type="pct"/>
            <w:gridSpan w:val="2"/>
            <w:vMerge/>
            <w:tcBorders>
              <w:top w:val="nil"/>
              <w:left w:val="single" w:sz="8" w:space="0" w:color="auto"/>
              <w:bottom w:val="single" w:sz="8" w:space="0" w:color="000000"/>
              <w:right w:val="single" w:sz="4" w:space="0" w:color="auto"/>
            </w:tcBorders>
            <w:vAlign w:val="center"/>
            <w:hideMark/>
          </w:tcPr>
          <w:p w14:paraId="40BCB142" w14:textId="77777777" w:rsidR="006727CE" w:rsidRPr="00A908B4" w:rsidRDefault="006727CE" w:rsidP="00806296">
            <w:pPr>
              <w:spacing w:after="0" w:line="240" w:lineRule="auto"/>
              <w:rPr>
                <w:rFonts w:ascii="Calibri" w:hAnsi="Calibri"/>
                <w:color w:val="0D0D0D"/>
                <w:sz w:val="22"/>
                <w:szCs w:val="22"/>
              </w:rPr>
            </w:pPr>
          </w:p>
        </w:tc>
        <w:tc>
          <w:tcPr>
            <w:tcW w:w="642" w:type="pct"/>
            <w:vMerge/>
            <w:tcBorders>
              <w:top w:val="nil"/>
              <w:left w:val="single" w:sz="4" w:space="0" w:color="auto"/>
              <w:bottom w:val="single" w:sz="8" w:space="0" w:color="000000"/>
              <w:right w:val="single" w:sz="8" w:space="0" w:color="auto"/>
            </w:tcBorders>
            <w:vAlign w:val="center"/>
            <w:hideMark/>
          </w:tcPr>
          <w:p w14:paraId="21E903B3"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single" w:sz="8" w:space="0" w:color="auto"/>
              <w:bottom w:val="single" w:sz="8" w:space="0" w:color="000000"/>
              <w:right w:val="single" w:sz="8" w:space="0" w:color="auto"/>
            </w:tcBorders>
            <w:vAlign w:val="center"/>
            <w:hideMark/>
          </w:tcPr>
          <w:p w14:paraId="033FB1E3"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single" w:sz="8" w:space="0" w:color="auto"/>
              <w:bottom w:val="nil"/>
              <w:right w:val="nil"/>
            </w:tcBorders>
            <w:vAlign w:val="center"/>
            <w:hideMark/>
          </w:tcPr>
          <w:p w14:paraId="3D980C5C"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nil"/>
              <w:bottom w:val="single" w:sz="8" w:space="0" w:color="000000"/>
              <w:right w:val="single" w:sz="8" w:space="0" w:color="auto"/>
            </w:tcBorders>
            <w:vAlign w:val="center"/>
            <w:hideMark/>
          </w:tcPr>
          <w:p w14:paraId="0D1EF66D"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77E06546"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769A18AD"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10B19492" w14:textId="77777777" w:rsidR="006727CE" w:rsidRPr="00A908B4" w:rsidRDefault="006727CE" w:rsidP="00806296">
            <w:pPr>
              <w:spacing w:after="0" w:line="240" w:lineRule="auto"/>
              <w:rPr>
                <w:rFonts w:ascii="Calibri" w:hAnsi="Calibri"/>
                <w:color w:val="0D0D0D"/>
                <w:sz w:val="22"/>
                <w:szCs w:val="22"/>
              </w:rPr>
            </w:pPr>
          </w:p>
        </w:tc>
      </w:tr>
      <w:tr w:rsidR="006727CE" w:rsidRPr="00A908B4" w14:paraId="1A3F7AAA" w14:textId="77777777" w:rsidTr="000E0B20">
        <w:trPr>
          <w:trHeight w:val="300"/>
          <w:jc w:val="center"/>
        </w:trPr>
        <w:tc>
          <w:tcPr>
            <w:tcW w:w="721" w:type="pct"/>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14:paraId="395C9D02"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Student G - 3</w:t>
            </w:r>
          </w:p>
        </w:tc>
        <w:tc>
          <w:tcPr>
            <w:tcW w:w="642" w:type="pct"/>
            <w:vMerge w:val="restart"/>
            <w:tcBorders>
              <w:top w:val="nil"/>
              <w:left w:val="single" w:sz="4" w:space="0" w:color="auto"/>
              <w:bottom w:val="single" w:sz="8" w:space="0" w:color="000000"/>
              <w:right w:val="single" w:sz="8" w:space="0" w:color="auto"/>
            </w:tcBorders>
            <w:shd w:val="clear" w:color="000000" w:fill="DAEEF3"/>
            <w:noWrap/>
            <w:vAlign w:val="center"/>
            <w:hideMark/>
          </w:tcPr>
          <w:p w14:paraId="31001A2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1pt</w:t>
            </w:r>
          </w:p>
        </w:tc>
        <w:tc>
          <w:tcPr>
            <w:tcW w:w="499" w:type="pct"/>
            <w:vMerge w:val="restart"/>
            <w:tcBorders>
              <w:top w:val="nil"/>
              <w:left w:val="single" w:sz="8" w:space="0" w:color="auto"/>
              <w:bottom w:val="single" w:sz="8" w:space="0" w:color="000000"/>
              <w:right w:val="nil"/>
            </w:tcBorders>
            <w:shd w:val="clear" w:color="000000" w:fill="EBF1DE"/>
            <w:noWrap/>
            <w:vAlign w:val="center"/>
            <w:hideMark/>
          </w:tcPr>
          <w:p w14:paraId="6BF78455"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499" w:type="pct"/>
            <w:vMerge w:val="restart"/>
            <w:tcBorders>
              <w:top w:val="single" w:sz="8" w:space="0" w:color="auto"/>
              <w:left w:val="nil"/>
              <w:bottom w:val="single" w:sz="8" w:space="0" w:color="000000"/>
              <w:right w:val="single" w:sz="8" w:space="0" w:color="auto"/>
            </w:tcBorders>
            <w:shd w:val="clear" w:color="000000" w:fill="EBF1DE"/>
            <w:noWrap/>
            <w:vAlign w:val="center"/>
            <w:hideMark/>
          </w:tcPr>
          <w:p w14:paraId="119CA5FF"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499" w:type="pct"/>
            <w:vMerge w:val="restart"/>
            <w:tcBorders>
              <w:top w:val="nil"/>
              <w:left w:val="nil"/>
              <w:bottom w:val="single" w:sz="8" w:space="0" w:color="000000"/>
              <w:right w:val="single" w:sz="8" w:space="0" w:color="auto"/>
            </w:tcBorders>
            <w:shd w:val="clear" w:color="000000" w:fill="E4DFEC"/>
            <w:noWrap/>
            <w:vAlign w:val="center"/>
            <w:hideMark/>
          </w:tcPr>
          <w:p w14:paraId="4198D784"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1F90BF6B"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4 -1 = 3</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0F0C24E5"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3 - 4 = -1</w:t>
            </w:r>
          </w:p>
        </w:tc>
        <w:tc>
          <w:tcPr>
            <w:tcW w:w="713" w:type="pct"/>
            <w:vMerge w:val="restart"/>
            <w:tcBorders>
              <w:top w:val="nil"/>
              <w:left w:val="nil"/>
              <w:bottom w:val="single" w:sz="8" w:space="0" w:color="000000"/>
              <w:right w:val="single" w:sz="8" w:space="0" w:color="auto"/>
            </w:tcBorders>
            <w:shd w:val="clear" w:color="auto" w:fill="auto"/>
            <w:noWrap/>
            <w:vAlign w:val="center"/>
            <w:hideMark/>
          </w:tcPr>
          <w:p w14:paraId="5FF0216F"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N/A</w:t>
            </w:r>
          </w:p>
        </w:tc>
      </w:tr>
      <w:tr w:rsidR="006727CE" w:rsidRPr="00A908B4" w14:paraId="58CDD195" w14:textId="77777777" w:rsidTr="000E0B20">
        <w:trPr>
          <w:trHeight w:val="315"/>
          <w:jc w:val="center"/>
        </w:trPr>
        <w:tc>
          <w:tcPr>
            <w:tcW w:w="721" w:type="pct"/>
            <w:gridSpan w:val="2"/>
            <w:vMerge/>
            <w:tcBorders>
              <w:top w:val="nil"/>
              <w:left w:val="single" w:sz="8" w:space="0" w:color="auto"/>
              <w:bottom w:val="single" w:sz="8" w:space="0" w:color="000000"/>
              <w:right w:val="single" w:sz="4" w:space="0" w:color="auto"/>
            </w:tcBorders>
            <w:vAlign w:val="center"/>
            <w:hideMark/>
          </w:tcPr>
          <w:p w14:paraId="10518F59" w14:textId="77777777" w:rsidR="006727CE" w:rsidRPr="00A908B4" w:rsidRDefault="006727CE" w:rsidP="00806296">
            <w:pPr>
              <w:spacing w:after="0" w:line="240" w:lineRule="auto"/>
              <w:rPr>
                <w:rFonts w:ascii="Calibri" w:hAnsi="Calibri"/>
                <w:color w:val="0D0D0D"/>
                <w:sz w:val="22"/>
                <w:szCs w:val="22"/>
              </w:rPr>
            </w:pPr>
          </w:p>
        </w:tc>
        <w:tc>
          <w:tcPr>
            <w:tcW w:w="642" w:type="pct"/>
            <w:vMerge/>
            <w:tcBorders>
              <w:top w:val="nil"/>
              <w:left w:val="single" w:sz="4" w:space="0" w:color="auto"/>
              <w:bottom w:val="single" w:sz="8" w:space="0" w:color="000000"/>
              <w:right w:val="single" w:sz="8" w:space="0" w:color="auto"/>
            </w:tcBorders>
            <w:vAlign w:val="center"/>
            <w:hideMark/>
          </w:tcPr>
          <w:p w14:paraId="23F4F6AA"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single" w:sz="8" w:space="0" w:color="auto"/>
              <w:bottom w:val="single" w:sz="8" w:space="0" w:color="000000"/>
              <w:right w:val="nil"/>
            </w:tcBorders>
            <w:vAlign w:val="center"/>
            <w:hideMark/>
          </w:tcPr>
          <w:p w14:paraId="07A7AD7B"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single" w:sz="8" w:space="0" w:color="auto"/>
              <w:left w:val="nil"/>
              <w:bottom w:val="single" w:sz="8" w:space="0" w:color="000000"/>
              <w:right w:val="single" w:sz="8" w:space="0" w:color="auto"/>
            </w:tcBorders>
            <w:vAlign w:val="center"/>
            <w:hideMark/>
          </w:tcPr>
          <w:p w14:paraId="46B6F35E"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nil"/>
              <w:bottom w:val="single" w:sz="8" w:space="0" w:color="000000"/>
              <w:right w:val="single" w:sz="8" w:space="0" w:color="auto"/>
            </w:tcBorders>
            <w:vAlign w:val="center"/>
            <w:hideMark/>
          </w:tcPr>
          <w:p w14:paraId="73A33303"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56E9006F"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43C29663"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1B103BAB" w14:textId="77777777" w:rsidR="006727CE" w:rsidRPr="00A908B4" w:rsidRDefault="006727CE" w:rsidP="00806296">
            <w:pPr>
              <w:spacing w:after="0" w:line="240" w:lineRule="auto"/>
              <w:rPr>
                <w:rFonts w:ascii="Calibri" w:hAnsi="Calibri"/>
                <w:color w:val="0D0D0D"/>
                <w:sz w:val="22"/>
                <w:szCs w:val="22"/>
              </w:rPr>
            </w:pPr>
          </w:p>
        </w:tc>
      </w:tr>
      <w:tr w:rsidR="006727CE" w:rsidRPr="00A908B4" w14:paraId="1540B09F" w14:textId="77777777" w:rsidTr="000E0B20">
        <w:trPr>
          <w:trHeight w:val="465"/>
          <w:jc w:val="center"/>
        </w:trPr>
        <w:tc>
          <w:tcPr>
            <w:tcW w:w="721" w:type="pct"/>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14:paraId="6AEE1F6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Student G-4</w:t>
            </w:r>
          </w:p>
        </w:tc>
        <w:tc>
          <w:tcPr>
            <w:tcW w:w="642" w:type="pct"/>
            <w:vMerge w:val="restart"/>
            <w:tcBorders>
              <w:top w:val="nil"/>
              <w:left w:val="single" w:sz="4" w:space="0" w:color="auto"/>
              <w:bottom w:val="single" w:sz="8" w:space="0" w:color="000000"/>
              <w:right w:val="single" w:sz="8" w:space="0" w:color="auto"/>
            </w:tcBorders>
            <w:shd w:val="clear" w:color="000000" w:fill="DAEEF3"/>
            <w:noWrap/>
            <w:vAlign w:val="center"/>
            <w:hideMark/>
          </w:tcPr>
          <w:p w14:paraId="4C37062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1pt</w:t>
            </w:r>
          </w:p>
        </w:tc>
        <w:tc>
          <w:tcPr>
            <w:tcW w:w="499" w:type="pct"/>
            <w:vMerge w:val="restart"/>
            <w:tcBorders>
              <w:top w:val="nil"/>
              <w:left w:val="single" w:sz="8" w:space="0" w:color="auto"/>
              <w:bottom w:val="nil"/>
              <w:right w:val="single" w:sz="8" w:space="0" w:color="auto"/>
            </w:tcBorders>
            <w:shd w:val="clear" w:color="000000" w:fill="EBF1DE"/>
            <w:noWrap/>
            <w:vAlign w:val="center"/>
            <w:hideMark/>
          </w:tcPr>
          <w:p w14:paraId="75F33937"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499" w:type="pct"/>
            <w:vMerge w:val="restart"/>
            <w:tcBorders>
              <w:top w:val="nil"/>
              <w:left w:val="nil"/>
              <w:bottom w:val="nil"/>
              <w:right w:val="nil"/>
            </w:tcBorders>
            <w:shd w:val="clear" w:color="000000" w:fill="E4DFEC"/>
            <w:noWrap/>
            <w:vAlign w:val="center"/>
            <w:hideMark/>
          </w:tcPr>
          <w:p w14:paraId="0EE6DE4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499" w:type="pct"/>
            <w:vMerge w:val="restart"/>
            <w:tcBorders>
              <w:top w:val="nil"/>
              <w:left w:val="single" w:sz="8" w:space="0" w:color="auto"/>
              <w:bottom w:val="single" w:sz="8" w:space="0" w:color="000000"/>
              <w:right w:val="single" w:sz="8" w:space="0" w:color="auto"/>
            </w:tcBorders>
            <w:shd w:val="clear" w:color="000000" w:fill="EBF1DE"/>
            <w:noWrap/>
            <w:vAlign w:val="center"/>
            <w:hideMark/>
          </w:tcPr>
          <w:p w14:paraId="49EA27D4"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713" w:type="pct"/>
            <w:vMerge w:val="restart"/>
            <w:tcBorders>
              <w:top w:val="nil"/>
              <w:left w:val="nil"/>
              <w:bottom w:val="single" w:sz="8" w:space="0" w:color="000000"/>
              <w:right w:val="single" w:sz="8" w:space="0" w:color="auto"/>
            </w:tcBorders>
            <w:shd w:val="clear" w:color="auto" w:fill="auto"/>
            <w:vAlign w:val="center"/>
            <w:hideMark/>
          </w:tcPr>
          <w:p w14:paraId="3706C84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better of:</w:t>
            </w:r>
            <w:r w:rsidRPr="00A908B4">
              <w:rPr>
                <w:rFonts w:ascii="Calibri" w:hAnsi="Calibri"/>
                <w:color w:val="0D0D0D"/>
                <w:sz w:val="22"/>
                <w:szCs w:val="22"/>
              </w:rPr>
              <w:br/>
            </w:r>
            <w:r w:rsidRPr="00A908B4">
              <w:rPr>
                <w:rFonts w:ascii="Calibri" w:hAnsi="Calibri"/>
                <w:color w:val="0D0D0D"/>
                <w:sz w:val="22"/>
                <w:szCs w:val="22"/>
                <w:u w:val="single"/>
              </w:rPr>
              <w:t>2 -1  =  1</w:t>
            </w:r>
            <w:r w:rsidRPr="00A908B4">
              <w:rPr>
                <w:rFonts w:ascii="Calibri" w:hAnsi="Calibri"/>
                <w:color w:val="0D0D0D"/>
                <w:sz w:val="22"/>
                <w:szCs w:val="22"/>
              </w:rPr>
              <w:t xml:space="preserve">  </w:t>
            </w:r>
            <w:r w:rsidRPr="00A908B4">
              <w:rPr>
                <w:rFonts w:ascii="Calibri" w:hAnsi="Calibri"/>
                <w:color w:val="0D0D0D"/>
                <w:sz w:val="22"/>
                <w:szCs w:val="22"/>
              </w:rPr>
              <w:br/>
              <w:t xml:space="preserve">3 - 4 = -1 </w:t>
            </w:r>
          </w:p>
        </w:tc>
        <w:tc>
          <w:tcPr>
            <w:tcW w:w="713" w:type="pct"/>
            <w:vMerge w:val="restart"/>
            <w:tcBorders>
              <w:top w:val="nil"/>
              <w:left w:val="nil"/>
              <w:bottom w:val="single" w:sz="8" w:space="0" w:color="000000"/>
              <w:right w:val="single" w:sz="8" w:space="0" w:color="auto"/>
            </w:tcBorders>
            <w:shd w:val="clear" w:color="auto" w:fill="auto"/>
            <w:vAlign w:val="center"/>
            <w:hideMark/>
          </w:tcPr>
          <w:p w14:paraId="1A3E4AF3"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4 - 2 = 2 </w:t>
            </w:r>
          </w:p>
        </w:tc>
        <w:tc>
          <w:tcPr>
            <w:tcW w:w="713" w:type="pct"/>
            <w:vMerge w:val="restart"/>
            <w:tcBorders>
              <w:top w:val="nil"/>
              <w:left w:val="nil"/>
              <w:bottom w:val="single" w:sz="8" w:space="0" w:color="000000"/>
              <w:right w:val="single" w:sz="8" w:space="0" w:color="auto"/>
            </w:tcBorders>
            <w:shd w:val="clear" w:color="auto" w:fill="auto"/>
            <w:vAlign w:val="center"/>
            <w:hideMark/>
          </w:tcPr>
          <w:p w14:paraId="62CE091E"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N/A</w:t>
            </w:r>
          </w:p>
        </w:tc>
      </w:tr>
      <w:tr w:rsidR="006727CE" w:rsidRPr="00A908B4" w14:paraId="5DA779CA" w14:textId="77777777" w:rsidTr="000E0B20">
        <w:trPr>
          <w:trHeight w:val="360"/>
          <w:jc w:val="center"/>
        </w:trPr>
        <w:tc>
          <w:tcPr>
            <w:tcW w:w="721" w:type="pct"/>
            <w:gridSpan w:val="2"/>
            <w:vMerge/>
            <w:tcBorders>
              <w:top w:val="nil"/>
              <w:left w:val="single" w:sz="8" w:space="0" w:color="auto"/>
              <w:bottom w:val="single" w:sz="8" w:space="0" w:color="000000"/>
              <w:right w:val="single" w:sz="4" w:space="0" w:color="auto"/>
            </w:tcBorders>
            <w:vAlign w:val="center"/>
            <w:hideMark/>
          </w:tcPr>
          <w:p w14:paraId="6DC48CBD" w14:textId="77777777" w:rsidR="006727CE" w:rsidRPr="00A908B4" w:rsidRDefault="006727CE" w:rsidP="00806296">
            <w:pPr>
              <w:spacing w:after="0" w:line="240" w:lineRule="auto"/>
              <w:rPr>
                <w:rFonts w:ascii="Calibri" w:hAnsi="Calibri"/>
                <w:color w:val="0D0D0D"/>
                <w:sz w:val="22"/>
                <w:szCs w:val="22"/>
              </w:rPr>
            </w:pPr>
          </w:p>
        </w:tc>
        <w:tc>
          <w:tcPr>
            <w:tcW w:w="642" w:type="pct"/>
            <w:vMerge/>
            <w:tcBorders>
              <w:top w:val="nil"/>
              <w:left w:val="single" w:sz="4" w:space="0" w:color="auto"/>
              <w:bottom w:val="single" w:sz="8" w:space="0" w:color="000000"/>
              <w:right w:val="single" w:sz="8" w:space="0" w:color="auto"/>
            </w:tcBorders>
            <w:vAlign w:val="center"/>
            <w:hideMark/>
          </w:tcPr>
          <w:p w14:paraId="28582BB8"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single" w:sz="8" w:space="0" w:color="auto"/>
              <w:bottom w:val="nil"/>
              <w:right w:val="single" w:sz="8" w:space="0" w:color="auto"/>
            </w:tcBorders>
            <w:vAlign w:val="center"/>
            <w:hideMark/>
          </w:tcPr>
          <w:p w14:paraId="5991EB76"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nil"/>
              <w:bottom w:val="nil"/>
              <w:right w:val="nil"/>
            </w:tcBorders>
            <w:vAlign w:val="center"/>
            <w:hideMark/>
          </w:tcPr>
          <w:p w14:paraId="4E0301DB" w14:textId="77777777" w:rsidR="006727CE" w:rsidRPr="00A908B4" w:rsidRDefault="006727CE" w:rsidP="00806296">
            <w:pPr>
              <w:spacing w:after="0" w:line="240" w:lineRule="auto"/>
              <w:rPr>
                <w:rFonts w:ascii="Calibri" w:hAnsi="Calibri"/>
                <w:color w:val="0D0D0D"/>
                <w:sz w:val="22"/>
                <w:szCs w:val="22"/>
              </w:rPr>
            </w:pPr>
          </w:p>
        </w:tc>
        <w:tc>
          <w:tcPr>
            <w:tcW w:w="499" w:type="pct"/>
            <w:vMerge/>
            <w:tcBorders>
              <w:top w:val="nil"/>
              <w:left w:val="single" w:sz="8" w:space="0" w:color="auto"/>
              <w:bottom w:val="single" w:sz="8" w:space="0" w:color="000000"/>
              <w:right w:val="single" w:sz="8" w:space="0" w:color="auto"/>
            </w:tcBorders>
            <w:vAlign w:val="center"/>
            <w:hideMark/>
          </w:tcPr>
          <w:p w14:paraId="646B0F4A"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7A3676D3"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167980E7" w14:textId="77777777" w:rsidR="006727CE" w:rsidRPr="00A908B4" w:rsidRDefault="006727CE" w:rsidP="00806296">
            <w:pPr>
              <w:spacing w:after="0" w:line="240" w:lineRule="auto"/>
              <w:rPr>
                <w:rFonts w:ascii="Calibri" w:hAnsi="Calibri"/>
                <w:color w:val="0D0D0D"/>
                <w:sz w:val="22"/>
                <w:szCs w:val="22"/>
              </w:rPr>
            </w:pPr>
          </w:p>
        </w:tc>
        <w:tc>
          <w:tcPr>
            <w:tcW w:w="713" w:type="pct"/>
            <w:vMerge/>
            <w:tcBorders>
              <w:top w:val="nil"/>
              <w:left w:val="nil"/>
              <w:bottom w:val="single" w:sz="8" w:space="0" w:color="000000"/>
              <w:right w:val="single" w:sz="8" w:space="0" w:color="auto"/>
            </w:tcBorders>
            <w:vAlign w:val="center"/>
            <w:hideMark/>
          </w:tcPr>
          <w:p w14:paraId="4E52E852" w14:textId="77777777" w:rsidR="006727CE" w:rsidRPr="00A908B4" w:rsidRDefault="006727CE" w:rsidP="00806296">
            <w:pPr>
              <w:spacing w:after="0" w:line="240" w:lineRule="auto"/>
              <w:rPr>
                <w:rFonts w:ascii="Calibri" w:hAnsi="Calibri"/>
                <w:color w:val="0D0D0D"/>
                <w:sz w:val="22"/>
                <w:szCs w:val="22"/>
              </w:rPr>
            </w:pPr>
          </w:p>
        </w:tc>
      </w:tr>
      <w:tr w:rsidR="006727CE" w:rsidRPr="00A908B4" w14:paraId="71E2D052" w14:textId="77777777" w:rsidTr="000E0B20">
        <w:trPr>
          <w:trHeight w:val="562"/>
          <w:jc w:val="center"/>
        </w:trPr>
        <w:tc>
          <w:tcPr>
            <w:tcW w:w="721" w:type="pct"/>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14:paraId="7CF818B7"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Student G- 5</w:t>
            </w:r>
          </w:p>
        </w:tc>
        <w:tc>
          <w:tcPr>
            <w:tcW w:w="642" w:type="pct"/>
            <w:vMerge w:val="restart"/>
            <w:tcBorders>
              <w:top w:val="nil"/>
              <w:left w:val="single" w:sz="4" w:space="0" w:color="auto"/>
              <w:bottom w:val="single" w:sz="8" w:space="0" w:color="000000"/>
              <w:right w:val="single" w:sz="8" w:space="0" w:color="auto"/>
            </w:tcBorders>
            <w:shd w:val="clear" w:color="000000" w:fill="DAEEF3"/>
            <w:noWrap/>
            <w:vAlign w:val="center"/>
            <w:hideMark/>
          </w:tcPr>
          <w:p w14:paraId="54D9189E"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1pt</w:t>
            </w:r>
          </w:p>
        </w:tc>
        <w:tc>
          <w:tcPr>
            <w:tcW w:w="499" w:type="pct"/>
            <w:vMerge w:val="restart"/>
            <w:tcBorders>
              <w:top w:val="single" w:sz="8" w:space="0" w:color="auto"/>
              <w:left w:val="single" w:sz="8" w:space="0" w:color="auto"/>
              <w:bottom w:val="single" w:sz="8" w:space="0" w:color="000000"/>
              <w:right w:val="single" w:sz="8" w:space="0" w:color="auto"/>
            </w:tcBorders>
            <w:shd w:val="clear" w:color="000000" w:fill="EBF1DE"/>
            <w:noWrap/>
            <w:vAlign w:val="center"/>
            <w:hideMark/>
          </w:tcPr>
          <w:p w14:paraId="27925438"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499" w:type="pct"/>
            <w:vMerge w:val="restart"/>
            <w:tcBorders>
              <w:top w:val="single" w:sz="8" w:space="0" w:color="auto"/>
              <w:left w:val="single" w:sz="8" w:space="0" w:color="auto"/>
              <w:bottom w:val="single" w:sz="8" w:space="0" w:color="000000"/>
              <w:right w:val="single" w:sz="8" w:space="0" w:color="auto"/>
            </w:tcBorders>
            <w:shd w:val="clear" w:color="000000" w:fill="E4DFEC"/>
            <w:noWrap/>
            <w:vAlign w:val="center"/>
            <w:hideMark/>
          </w:tcPr>
          <w:p w14:paraId="33B5B49F"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pts</w:t>
            </w:r>
          </w:p>
        </w:tc>
        <w:tc>
          <w:tcPr>
            <w:tcW w:w="499" w:type="pct"/>
            <w:vMerge w:val="restart"/>
            <w:tcBorders>
              <w:top w:val="nil"/>
              <w:left w:val="single" w:sz="8" w:space="0" w:color="auto"/>
              <w:bottom w:val="single" w:sz="8" w:space="0" w:color="000000"/>
              <w:right w:val="single" w:sz="8" w:space="0" w:color="auto"/>
            </w:tcBorders>
            <w:shd w:val="clear" w:color="000000" w:fill="FABF8F"/>
            <w:noWrap/>
            <w:vAlign w:val="center"/>
            <w:hideMark/>
          </w:tcPr>
          <w:p w14:paraId="5CDF0E27"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pts</w:t>
            </w:r>
          </w:p>
        </w:tc>
        <w:tc>
          <w:tcPr>
            <w:tcW w:w="713" w:type="pct"/>
            <w:vMerge w:val="restart"/>
            <w:tcBorders>
              <w:top w:val="nil"/>
              <w:left w:val="single" w:sz="8" w:space="0" w:color="auto"/>
              <w:bottom w:val="single" w:sz="8" w:space="0" w:color="000000"/>
              <w:right w:val="single" w:sz="8" w:space="0" w:color="auto"/>
            </w:tcBorders>
            <w:shd w:val="clear" w:color="auto" w:fill="auto"/>
            <w:vAlign w:val="center"/>
            <w:hideMark/>
          </w:tcPr>
          <w:p w14:paraId="742ED890"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2 -1 = 1</w:t>
            </w:r>
          </w:p>
        </w:tc>
        <w:tc>
          <w:tcPr>
            <w:tcW w:w="713" w:type="pct"/>
            <w:vMerge w:val="restart"/>
            <w:tcBorders>
              <w:top w:val="nil"/>
              <w:left w:val="single" w:sz="8" w:space="0" w:color="auto"/>
              <w:bottom w:val="single" w:sz="8" w:space="0" w:color="000000"/>
              <w:right w:val="single" w:sz="8" w:space="0" w:color="auto"/>
            </w:tcBorders>
            <w:shd w:val="clear" w:color="auto" w:fill="auto"/>
            <w:vAlign w:val="center"/>
            <w:hideMark/>
          </w:tcPr>
          <w:p w14:paraId="443709D1"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4 - 2 = 2</w:t>
            </w:r>
          </w:p>
        </w:tc>
        <w:tc>
          <w:tcPr>
            <w:tcW w:w="713" w:type="pct"/>
            <w:vMerge w:val="restart"/>
            <w:tcBorders>
              <w:top w:val="nil"/>
              <w:left w:val="single" w:sz="8" w:space="0" w:color="auto"/>
              <w:bottom w:val="single" w:sz="8" w:space="0" w:color="000000"/>
              <w:right w:val="single" w:sz="8" w:space="0" w:color="auto"/>
            </w:tcBorders>
            <w:shd w:val="clear" w:color="auto" w:fill="auto"/>
            <w:vAlign w:val="center"/>
            <w:hideMark/>
          </w:tcPr>
          <w:p w14:paraId="0E807A5C" w14:textId="77777777" w:rsidR="006727CE" w:rsidRPr="00A908B4" w:rsidRDefault="006727CE" w:rsidP="00806296">
            <w:pPr>
              <w:spacing w:after="0" w:line="240" w:lineRule="auto"/>
              <w:rPr>
                <w:rFonts w:ascii="Calibri" w:hAnsi="Calibri"/>
                <w:color w:val="0D0D0D"/>
                <w:sz w:val="22"/>
                <w:szCs w:val="22"/>
              </w:rPr>
            </w:pPr>
            <w:r w:rsidRPr="00A908B4">
              <w:rPr>
                <w:rFonts w:ascii="Calibri" w:hAnsi="Calibri"/>
                <w:color w:val="0D0D0D"/>
                <w:sz w:val="22"/>
                <w:szCs w:val="22"/>
              </w:rPr>
              <w:t>3 - 4 = -1</w:t>
            </w:r>
          </w:p>
        </w:tc>
      </w:tr>
    </w:tbl>
    <w:p w14:paraId="6FDC757F" w14:textId="357D2844" w:rsidR="00CF66A6" w:rsidRDefault="00CF66A6" w:rsidP="00806296">
      <w:pPr>
        <w:ind w:left="1440"/>
        <w:contextualSpacing/>
        <w:rPr>
          <w:lang w:eastAsia="en-US"/>
        </w:rPr>
      </w:pPr>
    </w:p>
    <w:p w14:paraId="1D7E78B2" w14:textId="74669857" w:rsidR="006727CE" w:rsidRDefault="006727CE" w:rsidP="00806296">
      <w:pPr>
        <w:contextualSpacing/>
        <w:rPr>
          <w:lang w:eastAsia="en-US"/>
        </w:rPr>
      </w:pPr>
    </w:p>
    <w:p w14:paraId="30EBFEA1" w14:textId="77777777" w:rsidR="0000670E" w:rsidRDefault="0000670E" w:rsidP="00806296">
      <w:pPr>
        <w:keepNext/>
        <w:numPr>
          <w:ilvl w:val="0"/>
          <w:numId w:val="32"/>
        </w:numPr>
        <w:overflowPunct w:val="0"/>
        <w:autoSpaceDE w:val="0"/>
        <w:autoSpaceDN w:val="0"/>
        <w:spacing w:before="240" w:after="240"/>
        <w:ind w:left="714" w:hanging="357"/>
        <w:contextualSpacing/>
        <w:textAlignment w:val="baseline"/>
        <w:rPr>
          <w:rFonts w:cs="Arial"/>
          <w:color w:val="000000"/>
        </w:rPr>
      </w:pPr>
      <w:r>
        <w:rPr>
          <w:color w:val="000000"/>
        </w:rPr>
        <w:t xml:space="preserve">Scenario 1 works in the same way as the examples </w:t>
      </w:r>
      <w:r>
        <w:rPr>
          <w:caps/>
          <w:color w:val="000000"/>
        </w:rPr>
        <w:t>A-F</w:t>
      </w:r>
      <w:r>
        <w:rPr>
          <w:color w:val="000000"/>
        </w:rPr>
        <w:t>, so 4 pts is the best result in the 16-18 phase and the key stage 4 prior attainment of 1 pts is subtracted.</w:t>
      </w:r>
    </w:p>
    <w:p w14:paraId="68943F34" w14:textId="77777777" w:rsidR="0000670E" w:rsidRDefault="0000670E" w:rsidP="00806296">
      <w:pPr>
        <w:keepNext/>
        <w:spacing w:before="360"/>
        <w:ind w:left="720"/>
        <w:contextualSpacing/>
        <w:rPr>
          <w:rFonts w:ascii="Calibri" w:hAnsi="Calibri"/>
          <w:color w:val="000000"/>
          <w:sz w:val="22"/>
          <w:szCs w:val="22"/>
        </w:rPr>
      </w:pPr>
    </w:p>
    <w:p w14:paraId="1A498A21" w14:textId="77777777" w:rsidR="0000670E" w:rsidRDefault="0000670E" w:rsidP="00806296">
      <w:pPr>
        <w:keepNext/>
        <w:numPr>
          <w:ilvl w:val="0"/>
          <w:numId w:val="32"/>
        </w:numPr>
        <w:overflowPunct w:val="0"/>
        <w:autoSpaceDE w:val="0"/>
        <w:autoSpaceDN w:val="0"/>
        <w:spacing w:before="360" w:after="240"/>
        <w:contextualSpacing/>
        <w:textAlignment w:val="baseline"/>
        <w:rPr>
          <w:color w:val="000000"/>
        </w:rPr>
      </w:pPr>
      <w:r>
        <w:rPr>
          <w:color w:val="000000"/>
        </w:rPr>
        <w:t>Scenario 2 has the student move institutions after Year 1. Progress in the first institution uses Year 1 attainment (2 pts) from which the key stage 4 prior attainment of 1 is subtracted; however the best achievement in the second institution (4 pts) takes into account the progress made in the first institution, and so the prior attainment subtracted is now 2 pts.</w:t>
      </w:r>
    </w:p>
    <w:p w14:paraId="1244DE78" w14:textId="77777777" w:rsidR="0000670E" w:rsidRDefault="0000670E" w:rsidP="00806296">
      <w:pPr>
        <w:overflowPunct w:val="0"/>
        <w:autoSpaceDE w:val="0"/>
        <w:autoSpaceDN w:val="0"/>
        <w:spacing w:after="240"/>
        <w:ind w:left="720"/>
        <w:contextualSpacing/>
        <w:textAlignment w:val="baseline"/>
        <w:rPr>
          <w:rFonts w:eastAsiaTheme="minorHAnsi"/>
          <w:color w:val="000000"/>
        </w:rPr>
      </w:pPr>
    </w:p>
    <w:p w14:paraId="77176A32" w14:textId="77777777" w:rsidR="0000670E" w:rsidRDefault="0000670E" w:rsidP="00806296">
      <w:pPr>
        <w:keepNext/>
        <w:numPr>
          <w:ilvl w:val="0"/>
          <w:numId w:val="32"/>
        </w:numPr>
        <w:overflowPunct w:val="0"/>
        <w:autoSpaceDE w:val="0"/>
        <w:autoSpaceDN w:val="0"/>
        <w:spacing w:before="360" w:after="240"/>
        <w:contextualSpacing/>
        <w:textAlignment w:val="baseline"/>
        <w:rPr>
          <w:color w:val="000000"/>
        </w:rPr>
      </w:pPr>
      <w:r>
        <w:rPr>
          <w:color w:val="000000"/>
        </w:rPr>
        <w:t>Scenario 4 is the most complex situation that is encountered and occurs when a student attends the same institution in Year 1 and Year 3, but another in Year 2.</w:t>
      </w:r>
    </w:p>
    <w:p w14:paraId="585200BD" w14:textId="77777777" w:rsidR="0000670E" w:rsidRDefault="0000670E" w:rsidP="00806296">
      <w:pPr>
        <w:overflowPunct w:val="0"/>
        <w:autoSpaceDE w:val="0"/>
        <w:autoSpaceDN w:val="0"/>
        <w:ind w:left="720"/>
        <w:contextualSpacing/>
        <w:textAlignment w:val="baseline"/>
        <w:rPr>
          <w:rFonts w:eastAsiaTheme="minorHAnsi"/>
          <w:color w:val="000000"/>
        </w:rPr>
      </w:pPr>
    </w:p>
    <w:p w14:paraId="5CF3472C" w14:textId="77777777" w:rsidR="0000670E" w:rsidRDefault="0000670E" w:rsidP="00806296">
      <w:pPr>
        <w:keepNext/>
        <w:spacing w:after="240"/>
        <w:ind w:left="720"/>
        <w:contextualSpacing/>
        <w:rPr>
          <w:color w:val="000000"/>
        </w:rPr>
      </w:pPr>
      <w:r>
        <w:rPr>
          <w:color w:val="000000"/>
        </w:rPr>
        <w:t>In the case of Student G we see that the student makes progress in Year 1 (1 pt). However in Year 3 the student goes backwards compared to their Year 2 in a different institution (-1 pt). In this situation, where progress is both positive and negative, we report the positive progress in performance tables for Institution 1.</w:t>
      </w:r>
    </w:p>
    <w:p w14:paraId="7BFE4E21" w14:textId="77777777" w:rsidR="0000670E" w:rsidRDefault="0000670E" w:rsidP="00806296">
      <w:pPr>
        <w:keepNext/>
        <w:spacing w:after="240"/>
        <w:ind w:left="720"/>
        <w:contextualSpacing/>
        <w:rPr>
          <w:color w:val="000000"/>
        </w:rPr>
      </w:pPr>
    </w:p>
    <w:p w14:paraId="66083E73" w14:textId="77777777" w:rsidR="0000670E" w:rsidRDefault="0000670E" w:rsidP="00806296">
      <w:pPr>
        <w:keepNext/>
        <w:spacing w:after="240"/>
        <w:ind w:left="720"/>
        <w:contextualSpacing/>
        <w:rPr>
          <w:color w:val="000000"/>
        </w:rPr>
      </w:pPr>
      <w:r>
        <w:rPr>
          <w:color w:val="000000"/>
        </w:rPr>
        <w:t>If the student had made positive progress in both Year 1 and Year 3 in Institution 1 then both sets of progress would be added together and reported against Institution 1.</w:t>
      </w:r>
    </w:p>
    <w:p w14:paraId="02B485A7" w14:textId="4EC75AF8" w:rsidR="00606D61" w:rsidRDefault="00606D61" w:rsidP="00806296">
      <w:pPr>
        <w:contextualSpacing/>
        <w:rPr>
          <w:lang w:eastAsia="en-US"/>
        </w:rPr>
      </w:pPr>
    </w:p>
    <w:p w14:paraId="50F9BEA0" w14:textId="7EB00EEE" w:rsidR="00606D61" w:rsidRDefault="00606D61" w:rsidP="00806296">
      <w:pPr>
        <w:pStyle w:val="Heading3"/>
        <w:rPr>
          <w:lang w:eastAsia="en-US"/>
        </w:rPr>
      </w:pPr>
      <w:bookmarkStart w:id="218" w:name="_Toc471723668"/>
      <w:r>
        <w:rPr>
          <w:lang w:eastAsia="en-US"/>
        </w:rPr>
        <w:lastRenderedPageBreak/>
        <w:t>Multiple institutions and moving out-of-scope of tables</w:t>
      </w:r>
      <w:bookmarkEnd w:id="218"/>
    </w:p>
    <w:p w14:paraId="4339AF48" w14:textId="3E829C02" w:rsidR="00606D61" w:rsidRDefault="00606D61" w:rsidP="00806296">
      <w:pPr>
        <w:rPr>
          <w:lang w:eastAsia="en-US"/>
        </w:rPr>
      </w:pPr>
    </w:p>
    <w:p w14:paraId="33A7C1B5" w14:textId="0D6FDF65" w:rsidR="00606D61" w:rsidRPr="00606D61" w:rsidRDefault="00606D61" w:rsidP="00806296">
      <w:pPr>
        <w:rPr>
          <w:lang w:eastAsia="en-US"/>
        </w:rPr>
      </w:pPr>
      <w:r>
        <w:rPr>
          <w:lang w:eastAsia="en-US"/>
        </w:rPr>
        <w:t>If a student attends multiple institutions, it becomes possible that they move out-of-scope.  The table below illustrates this in the case of student H who achieves 5 points in year 2 (equivalent to GCSE grade C) and so is out-of-scope of the progress measure by the time they attend institution 2.</w:t>
      </w:r>
    </w:p>
    <w:tbl>
      <w:tblPr>
        <w:tblW w:w="0" w:type="auto"/>
        <w:jc w:val="center"/>
        <w:tblLook w:val="04A0" w:firstRow="1" w:lastRow="0" w:firstColumn="1" w:lastColumn="0" w:noHBand="0" w:noVBand="1"/>
      </w:tblPr>
      <w:tblGrid>
        <w:gridCol w:w="1108"/>
        <w:gridCol w:w="1361"/>
        <w:gridCol w:w="776"/>
        <w:gridCol w:w="776"/>
        <w:gridCol w:w="1127"/>
        <w:gridCol w:w="1450"/>
        <w:gridCol w:w="1450"/>
        <w:gridCol w:w="1450"/>
      </w:tblGrid>
      <w:tr w:rsidR="008F7263" w:rsidRPr="00A908B4" w14:paraId="21B47B80" w14:textId="77777777" w:rsidTr="004457B5">
        <w:trPr>
          <w:trHeight w:val="315"/>
          <w:jc w:val="center"/>
        </w:trPr>
        <w:tc>
          <w:tcPr>
            <w:tcW w:w="0" w:type="auto"/>
            <w:tcBorders>
              <w:top w:val="nil"/>
              <w:left w:val="nil"/>
              <w:bottom w:val="nil"/>
              <w:right w:val="nil"/>
            </w:tcBorders>
            <w:shd w:val="clear" w:color="000000" w:fill="FFFFFF"/>
            <w:noWrap/>
            <w:vAlign w:val="bottom"/>
            <w:hideMark/>
          </w:tcPr>
          <w:p w14:paraId="0D4BE28A"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0" w:type="auto"/>
            <w:tcBorders>
              <w:top w:val="nil"/>
              <w:left w:val="nil"/>
              <w:bottom w:val="nil"/>
              <w:right w:val="nil"/>
            </w:tcBorders>
            <w:shd w:val="clear" w:color="000000" w:fill="FFFFFF"/>
            <w:noWrap/>
            <w:vAlign w:val="bottom"/>
            <w:hideMark/>
          </w:tcPr>
          <w:p w14:paraId="333E7910"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0" w:type="auto"/>
            <w:gridSpan w:val="3"/>
            <w:tcBorders>
              <w:top w:val="single" w:sz="8" w:space="0" w:color="auto"/>
              <w:left w:val="single" w:sz="8" w:space="0" w:color="auto"/>
              <w:bottom w:val="single" w:sz="8" w:space="0" w:color="auto"/>
              <w:right w:val="single" w:sz="8" w:space="0" w:color="000000"/>
            </w:tcBorders>
            <w:shd w:val="clear" w:color="000000" w:fill="FDE9D9"/>
            <w:noWrap/>
            <w:vAlign w:val="center"/>
            <w:hideMark/>
          </w:tcPr>
          <w:p w14:paraId="7EB725BD"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Attainment in 16-18 phase</w:t>
            </w:r>
          </w:p>
        </w:tc>
        <w:tc>
          <w:tcPr>
            <w:tcW w:w="0" w:type="auto"/>
            <w:tcBorders>
              <w:top w:val="nil"/>
              <w:left w:val="nil"/>
              <w:bottom w:val="nil"/>
              <w:right w:val="nil"/>
            </w:tcBorders>
            <w:shd w:val="clear" w:color="000000" w:fill="FFFFFF"/>
            <w:noWrap/>
            <w:vAlign w:val="center"/>
            <w:hideMark/>
          </w:tcPr>
          <w:p w14:paraId="532FB613"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 </w:t>
            </w:r>
          </w:p>
        </w:tc>
        <w:tc>
          <w:tcPr>
            <w:tcW w:w="0" w:type="auto"/>
            <w:tcBorders>
              <w:top w:val="nil"/>
              <w:left w:val="nil"/>
              <w:bottom w:val="nil"/>
              <w:right w:val="nil"/>
            </w:tcBorders>
            <w:shd w:val="clear" w:color="000000" w:fill="FFFFFF"/>
            <w:noWrap/>
            <w:vAlign w:val="bottom"/>
            <w:hideMark/>
          </w:tcPr>
          <w:p w14:paraId="6868DED3"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c>
          <w:tcPr>
            <w:tcW w:w="0" w:type="auto"/>
            <w:tcBorders>
              <w:top w:val="nil"/>
              <w:left w:val="nil"/>
              <w:bottom w:val="nil"/>
              <w:right w:val="nil"/>
            </w:tcBorders>
            <w:shd w:val="clear" w:color="000000" w:fill="FFFFFF"/>
            <w:noWrap/>
            <w:vAlign w:val="bottom"/>
            <w:hideMark/>
          </w:tcPr>
          <w:p w14:paraId="1A394262"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 </w:t>
            </w:r>
          </w:p>
        </w:tc>
      </w:tr>
      <w:tr w:rsidR="008F7263" w:rsidRPr="00A908B4" w14:paraId="5BE5FED3" w14:textId="77777777" w:rsidTr="004457B5">
        <w:trPr>
          <w:trHeight w:val="615"/>
          <w:jc w:val="center"/>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3F2A56F"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Scenario</w:t>
            </w:r>
          </w:p>
        </w:tc>
        <w:tc>
          <w:tcPr>
            <w:tcW w:w="0" w:type="auto"/>
            <w:tcBorders>
              <w:top w:val="single" w:sz="8" w:space="0" w:color="auto"/>
              <w:left w:val="nil"/>
              <w:bottom w:val="single" w:sz="8" w:space="0" w:color="auto"/>
              <w:right w:val="nil"/>
            </w:tcBorders>
            <w:shd w:val="clear" w:color="000000" w:fill="DAEEF3"/>
            <w:vAlign w:val="center"/>
            <w:hideMark/>
          </w:tcPr>
          <w:p w14:paraId="2EC15530"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Prior Attainment </w:t>
            </w:r>
          </w:p>
        </w:tc>
        <w:tc>
          <w:tcPr>
            <w:tcW w:w="0" w:type="auto"/>
            <w:tcBorders>
              <w:top w:val="nil"/>
              <w:left w:val="single" w:sz="8" w:space="0" w:color="auto"/>
              <w:bottom w:val="single" w:sz="8" w:space="0" w:color="auto"/>
              <w:right w:val="single" w:sz="4" w:space="0" w:color="auto"/>
            </w:tcBorders>
            <w:shd w:val="clear" w:color="000000" w:fill="FDE9D9"/>
            <w:noWrap/>
            <w:vAlign w:val="center"/>
            <w:hideMark/>
          </w:tcPr>
          <w:p w14:paraId="49EDDF50"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Year 1</w:t>
            </w:r>
          </w:p>
        </w:tc>
        <w:tc>
          <w:tcPr>
            <w:tcW w:w="0" w:type="auto"/>
            <w:tcBorders>
              <w:top w:val="nil"/>
              <w:left w:val="nil"/>
              <w:bottom w:val="single" w:sz="8" w:space="0" w:color="auto"/>
              <w:right w:val="single" w:sz="4" w:space="0" w:color="auto"/>
            </w:tcBorders>
            <w:shd w:val="clear" w:color="000000" w:fill="FDE9D9"/>
            <w:noWrap/>
            <w:vAlign w:val="center"/>
            <w:hideMark/>
          </w:tcPr>
          <w:p w14:paraId="459CE7D7"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Year 2</w:t>
            </w:r>
          </w:p>
        </w:tc>
        <w:tc>
          <w:tcPr>
            <w:tcW w:w="0" w:type="auto"/>
            <w:tcBorders>
              <w:top w:val="nil"/>
              <w:left w:val="nil"/>
              <w:bottom w:val="nil"/>
              <w:right w:val="single" w:sz="8" w:space="0" w:color="auto"/>
            </w:tcBorders>
            <w:shd w:val="clear" w:color="000000" w:fill="FDE9D9"/>
            <w:vAlign w:val="center"/>
            <w:hideMark/>
          </w:tcPr>
          <w:p w14:paraId="2F76EC89"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Year 3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5D1DEA"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513AD4"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4A9FEC"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Progress in Institution 3</w:t>
            </w:r>
          </w:p>
        </w:tc>
      </w:tr>
      <w:tr w:rsidR="008F7263" w:rsidRPr="00A908B4" w14:paraId="6ABFEB74" w14:textId="77777777" w:rsidTr="004457B5">
        <w:trPr>
          <w:trHeight w:val="300"/>
          <w:jc w:val="center"/>
        </w:trPr>
        <w:tc>
          <w:tcPr>
            <w:tcW w:w="0" w:type="auto"/>
            <w:vMerge w:val="restart"/>
            <w:tcBorders>
              <w:top w:val="nil"/>
              <w:left w:val="single" w:sz="8" w:space="0" w:color="auto"/>
              <w:bottom w:val="single" w:sz="8" w:space="0" w:color="000000"/>
              <w:right w:val="single" w:sz="4" w:space="0" w:color="auto"/>
            </w:tcBorders>
            <w:shd w:val="clear" w:color="auto" w:fill="auto"/>
            <w:noWrap/>
            <w:vAlign w:val="center"/>
            <w:hideMark/>
          </w:tcPr>
          <w:p w14:paraId="216DCBC2"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Student H</w:t>
            </w:r>
          </w:p>
        </w:tc>
        <w:tc>
          <w:tcPr>
            <w:tcW w:w="0" w:type="auto"/>
            <w:vMerge w:val="restart"/>
            <w:tcBorders>
              <w:top w:val="nil"/>
              <w:left w:val="single" w:sz="4" w:space="0" w:color="auto"/>
              <w:bottom w:val="single" w:sz="8" w:space="0" w:color="000000"/>
              <w:right w:val="single" w:sz="8" w:space="0" w:color="auto"/>
            </w:tcBorders>
            <w:shd w:val="clear" w:color="000000" w:fill="DAEEF3"/>
            <w:noWrap/>
            <w:vAlign w:val="center"/>
            <w:hideMark/>
          </w:tcPr>
          <w:p w14:paraId="0C2E828F"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1</w:t>
            </w:r>
            <w:r>
              <w:rPr>
                <w:rFonts w:ascii="Calibri" w:hAnsi="Calibri"/>
                <w:color w:val="0D0D0D"/>
                <w:sz w:val="22"/>
                <w:szCs w:val="22"/>
              </w:rPr>
              <w:t xml:space="preserve"> </w:t>
            </w:r>
            <w:r w:rsidRPr="00A908B4">
              <w:rPr>
                <w:rFonts w:ascii="Calibri" w:hAnsi="Calibri"/>
                <w:color w:val="0D0D0D"/>
                <w:sz w:val="22"/>
                <w:szCs w:val="22"/>
              </w:rPr>
              <w:t>pt</w:t>
            </w:r>
          </w:p>
        </w:tc>
        <w:tc>
          <w:tcPr>
            <w:tcW w:w="0" w:type="auto"/>
            <w:vMerge w:val="restart"/>
            <w:tcBorders>
              <w:top w:val="single" w:sz="8" w:space="0" w:color="auto"/>
              <w:left w:val="single" w:sz="8" w:space="0" w:color="auto"/>
              <w:bottom w:val="single" w:sz="4" w:space="0" w:color="auto"/>
              <w:right w:val="single" w:sz="4" w:space="0" w:color="auto"/>
            </w:tcBorders>
            <w:shd w:val="clear" w:color="000000" w:fill="EBF1DE"/>
            <w:noWrap/>
            <w:vAlign w:val="center"/>
            <w:hideMark/>
          </w:tcPr>
          <w:p w14:paraId="6F535A73"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2 pts</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EBF1DE"/>
            <w:noWrap/>
            <w:vAlign w:val="center"/>
            <w:hideMark/>
          </w:tcPr>
          <w:p w14:paraId="6BC1D7F3"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5 pts</w:t>
            </w:r>
          </w:p>
        </w:tc>
        <w:tc>
          <w:tcPr>
            <w:tcW w:w="0" w:type="auto"/>
            <w:vMerge w:val="restart"/>
            <w:tcBorders>
              <w:top w:val="single" w:sz="8" w:space="0" w:color="auto"/>
              <w:left w:val="single" w:sz="4" w:space="0" w:color="auto"/>
              <w:bottom w:val="single" w:sz="8" w:space="0" w:color="000000"/>
              <w:right w:val="single" w:sz="8" w:space="0" w:color="auto"/>
            </w:tcBorders>
            <w:shd w:val="clear" w:color="000000" w:fill="E4DFEC"/>
            <w:vAlign w:val="center"/>
            <w:hideMark/>
          </w:tcPr>
          <w:p w14:paraId="06866DF5"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out-of-scope</w:t>
            </w:r>
          </w:p>
        </w:tc>
        <w:tc>
          <w:tcPr>
            <w:tcW w:w="0" w:type="auto"/>
            <w:vMerge w:val="restart"/>
            <w:tcBorders>
              <w:top w:val="nil"/>
              <w:left w:val="nil"/>
              <w:bottom w:val="single" w:sz="8" w:space="0" w:color="000000"/>
              <w:right w:val="single" w:sz="8" w:space="0" w:color="auto"/>
            </w:tcBorders>
            <w:shd w:val="clear" w:color="auto" w:fill="auto"/>
            <w:noWrap/>
            <w:vAlign w:val="center"/>
            <w:hideMark/>
          </w:tcPr>
          <w:p w14:paraId="6E34FA09" w14:textId="77777777" w:rsidR="008F7263" w:rsidRPr="00A908B4" w:rsidRDefault="008F7263" w:rsidP="00806296">
            <w:pPr>
              <w:spacing w:after="0" w:line="240" w:lineRule="auto"/>
              <w:rPr>
                <w:rFonts w:ascii="Calibri" w:hAnsi="Calibri"/>
                <w:color w:val="0D0D0D"/>
                <w:sz w:val="22"/>
                <w:szCs w:val="22"/>
              </w:rPr>
            </w:pPr>
            <w:r w:rsidRPr="00A908B4">
              <w:rPr>
                <w:rFonts w:ascii="Calibri" w:hAnsi="Calibri"/>
                <w:color w:val="0D0D0D"/>
                <w:sz w:val="22"/>
                <w:szCs w:val="22"/>
              </w:rPr>
              <w:t xml:space="preserve">5 - 1 = 4 </w:t>
            </w:r>
          </w:p>
        </w:tc>
        <w:tc>
          <w:tcPr>
            <w:tcW w:w="0" w:type="auto"/>
            <w:vMerge w:val="restart"/>
            <w:tcBorders>
              <w:top w:val="nil"/>
              <w:left w:val="nil"/>
              <w:bottom w:val="single" w:sz="8" w:space="0" w:color="000000"/>
              <w:right w:val="single" w:sz="8" w:space="0" w:color="auto"/>
            </w:tcBorders>
            <w:shd w:val="clear" w:color="auto" w:fill="auto"/>
            <w:noWrap/>
            <w:vAlign w:val="center"/>
            <w:hideMark/>
          </w:tcPr>
          <w:p w14:paraId="016927A8"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N/A</w:t>
            </w:r>
          </w:p>
        </w:tc>
        <w:tc>
          <w:tcPr>
            <w:tcW w:w="0" w:type="auto"/>
            <w:vMerge w:val="restart"/>
            <w:tcBorders>
              <w:top w:val="nil"/>
              <w:left w:val="nil"/>
              <w:bottom w:val="single" w:sz="8" w:space="0" w:color="000000"/>
              <w:right w:val="single" w:sz="8" w:space="0" w:color="auto"/>
            </w:tcBorders>
            <w:shd w:val="clear" w:color="auto" w:fill="auto"/>
            <w:noWrap/>
            <w:vAlign w:val="center"/>
            <w:hideMark/>
          </w:tcPr>
          <w:p w14:paraId="3A22F93A" w14:textId="77777777" w:rsidR="008F7263" w:rsidRPr="00A908B4" w:rsidRDefault="008F7263" w:rsidP="00806296">
            <w:pPr>
              <w:spacing w:after="0" w:line="240" w:lineRule="auto"/>
              <w:rPr>
                <w:rFonts w:ascii="Calibri" w:hAnsi="Calibri"/>
                <w:color w:val="000000"/>
                <w:sz w:val="22"/>
                <w:szCs w:val="22"/>
              </w:rPr>
            </w:pPr>
            <w:r w:rsidRPr="00A908B4">
              <w:rPr>
                <w:rFonts w:ascii="Calibri" w:hAnsi="Calibri"/>
                <w:color w:val="000000"/>
                <w:sz w:val="22"/>
                <w:szCs w:val="22"/>
              </w:rPr>
              <w:t>N/A</w:t>
            </w:r>
          </w:p>
        </w:tc>
      </w:tr>
      <w:tr w:rsidR="008F7263" w:rsidRPr="00A908B4" w14:paraId="6EB3EAB9" w14:textId="77777777" w:rsidTr="004457B5">
        <w:trPr>
          <w:trHeight w:val="315"/>
          <w:jc w:val="center"/>
        </w:trPr>
        <w:tc>
          <w:tcPr>
            <w:tcW w:w="0" w:type="auto"/>
            <w:vMerge/>
            <w:tcBorders>
              <w:top w:val="nil"/>
              <w:left w:val="single" w:sz="8" w:space="0" w:color="auto"/>
              <w:bottom w:val="single" w:sz="8" w:space="0" w:color="000000"/>
              <w:right w:val="single" w:sz="4" w:space="0" w:color="auto"/>
            </w:tcBorders>
            <w:vAlign w:val="center"/>
            <w:hideMark/>
          </w:tcPr>
          <w:p w14:paraId="5FB8AE16"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nil"/>
              <w:left w:val="single" w:sz="4" w:space="0" w:color="auto"/>
              <w:bottom w:val="single" w:sz="8" w:space="0" w:color="000000"/>
              <w:right w:val="single" w:sz="8" w:space="0" w:color="auto"/>
            </w:tcBorders>
            <w:vAlign w:val="center"/>
            <w:hideMark/>
          </w:tcPr>
          <w:p w14:paraId="4AFB5FE1"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single" w:sz="4" w:space="0" w:color="auto"/>
              <w:left w:val="single" w:sz="8" w:space="0" w:color="auto"/>
              <w:bottom w:val="single" w:sz="8" w:space="0" w:color="auto"/>
              <w:right w:val="single" w:sz="4" w:space="0" w:color="auto"/>
            </w:tcBorders>
            <w:vAlign w:val="center"/>
            <w:hideMark/>
          </w:tcPr>
          <w:p w14:paraId="289A0512"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7C13E35"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single" w:sz="8" w:space="0" w:color="auto"/>
              <w:left w:val="single" w:sz="4" w:space="0" w:color="auto"/>
              <w:bottom w:val="single" w:sz="8" w:space="0" w:color="000000"/>
              <w:right w:val="single" w:sz="8" w:space="0" w:color="auto"/>
            </w:tcBorders>
            <w:vAlign w:val="center"/>
            <w:hideMark/>
          </w:tcPr>
          <w:p w14:paraId="0B7C59B7"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nil"/>
              <w:left w:val="nil"/>
              <w:bottom w:val="single" w:sz="8" w:space="0" w:color="000000"/>
              <w:right w:val="single" w:sz="8" w:space="0" w:color="auto"/>
            </w:tcBorders>
            <w:vAlign w:val="center"/>
            <w:hideMark/>
          </w:tcPr>
          <w:p w14:paraId="3C8A6885" w14:textId="77777777" w:rsidR="008F7263" w:rsidRPr="00A908B4" w:rsidRDefault="008F7263" w:rsidP="00806296">
            <w:pPr>
              <w:spacing w:after="0" w:line="240" w:lineRule="auto"/>
              <w:rPr>
                <w:rFonts w:ascii="Calibri" w:hAnsi="Calibri"/>
                <w:color w:val="0D0D0D"/>
                <w:sz w:val="22"/>
                <w:szCs w:val="22"/>
              </w:rPr>
            </w:pPr>
          </w:p>
        </w:tc>
        <w:tc>
          <w:tcPr>
            <w:tcW w:w="0" w:type="auto"/>
            <w:vMerge/>
            <w:tcBorders>
              <w:top w:val="nil"/>
              <w:left w:val="nil"/>
              <w:bottom w:val="single" w:sz="8" w:space="0" w:color="000000"/>
              <w:right w:val="single" w:sz="8" w:space="0" w:color="auto"/>
            </w:tcBorders>
            <w:vAlign w:val="center"/>
            <w:hideMark/>
          </w:tcPr>
          <w:p w14:paraId="24D88225" w14:textId="77777777" w:rsidR="008F7263" w:rsidRPr="00A908B4" w:rsidRDefault="008F7263" w:rsidP="00806296">
            <w:pPr>
              <w:spacing w:after="0" w:line="240" w:lineRule="auto"/>
              <w:rPr>
                <w:rFonts w:ascii="Calibri" w:hAnsi="Calibri"/>
                <w:color w:val="000000"/>
                <w:sz w:val="22"/>
                <w:szCs w:val="22"/>
              </w:rPr>
            </w:pPr>
          </w:p>
        </w:tc>
        <w:tc>
          <w:tcPr>
            <w:tcW w:w="0" w:type="auto"/>
            <w:vMerge/>
            <w:tcBorders>
              <w:top w:val="nil"/>
              <w:left w:val="nil"/>
              <w:bottom w:val="single" w:sz="8" w:space="0" w:color="000000"/>
              <w:right w:val="single" w:sz="8" w:space="0" w:color="auto"/>
            </w:tcBorders>
            <w:vAlign w:val="center"/>
            <w:hideMark/>
          </w:tcPr>
          <w:p w14:paraId="21059864" w14:textId="77777777" w:rsidR="008F7263" w:rsidRPr="00A908B4" w:rsidRDefault="008F7263" w:rsidP="00806296">
            <w:pPr>
              <w:spacing w:after="0" w:line="240" w:lineRule="auto"/>
              <w:rPr>
                <w:rFonts w:ascii="Calibri" w:hAnsi="Calibri"/>
                <w:color w:val="000000"/>
                <w:sz w:val="22"/>
                <w:szCs w:val="22"/>
              </w:rPr>
            </w:pPr>
          </w:p>
        </w:tc>
      </w:tr>
    </w:tbl>
    <w:p w14:paraId="50520034" w14:textId="7BB6DD20" w:rsidR="00462210" w:rsidRDefault="00462210" w:rsidP="00806296">
      <w:pPr>
        <w:contextualSpacing/>
        <w:rPr>
          <w:lang w:eastAsia="en-US"/>
        </w:rPr>
      </w:pPr>
    </w:p>
    <w:p w14:paraId="314E0BE9" w14:textId="538A3F0A" w:rsidR="008F7263" w:rsidRDefault="008F7263" w:rsidP="00806296">
      <w:pPr>
        <w:pStyle w:val="Heading3"/>
        <w:rPr>
          <w:lang w:eastAsia="en-US"/>
        </w:rPr>
      </w:pPr>
      <w:bookmarkStart w:id="219" w:name="_Toc471723669"/>
      <w:r>
        <w:rPr>
          <w:lang w:eastAsia="en-US"/>
        </w:rPr>
        <w:t>Condition of funding details: points to note</w:t>
      </w:r>
      <w:bookmarkEnd w:id="219"/>
    </w:p>
    <w:p w14:paraId="79A13294" w14:textId="5EC9BC3F" w:rsidR="004457B5" w:rsidRDefault="004457B5" w:rsidP="00806296">
      <w:pPr>
        <w:rPr>
          <w:b/>
          <w:lang w:eastAsia="en-US"/>
        </w:rPr>
      </w:pPr>
      <w:r w:rsidRPr="004457B5">
        <w:rPr>
          <w:b/>
          <w:lang w:eastAsia="en-US"/>
        </w:rPr>
        <w:t>Students with a GCSE grade D</w:t>
      </w:r>
    </w:p>
    <w:p w14:paraId="7C47A7A8" w14:textId="72BAB320" w:rsidR="004457B5" w:rsidRDefault="004457B5" w:rsidP="00806296">
      <w:pPr>
        <w:rPr>
          <w:lang w:eastAsia="en-US"/>
        </w:rPr>
      </w:pPr>
      <w:r w:rsidRPr="004457B5">
        <w:rPr>
          <w:lang w:eastAsia="en-US"/>
        </w:rPr>
        <w:t xml:space="preserve">The condition of funding states that a student with a grade D at GCSE at key stage 4 should study for GCSE </w:t>
      </w:r>
      <w:r w:rsidR="009C0280" w:rsidRPr="004457B5">
        <w:rPr>
          <w:lang w:eastAsia="en-US"/>
        </w:rPr>
        <w:t>qualifications</w:t>
      </w:r>
      <w:r w:rsidRPr="004457B5">
        <w:rPr>
          <w:lang w:eastAsia="en-US"/>
        </w:rPr>
        <w:t xml:space="preserve"> in the post-16 phase</w:t>
      </w:r>
      <w:r>
        <w:rPr>
          <w:lang w:eastAsia="en-US"/>
        </w:rPr>
        <w:t xml:space="preserve"> rather than stepping stone qualifications from 2015/16.  This requirement is anticipated in the points that can be achieved through stepping stone qualifications set out in section 7.2.5, and is why stepping stone qualifications are capped at 4 points; it means that students with a prior GCSE grade D can only make positive progress through GCSE study</w:t>
      </w:r>
      <w:r w:rsidR="00B81002">
        <w:rPr>
          <w:rStyle w:val="FootnoteReference"/>
          <w:lang w:eastAsia="en-US"/>
        </w:rPr>
        <w:footnoteReference w:id="24"/>
      </w:r>
    </w:p>
    <w:p w14:paraId="0C03CA56" w14:textId="3547107F" w:rsidR="00B81002" w:rsidRDefault="00B81002" w:rsidP="00806296">
      <w:pPr>
        <w:rPr>
          <w:lang w:eastAsia="en-US"/>
        </w:rPr>
      </w:pPr>
      <w:r>
        <w:rPr>
          <w:lang w:eastAsia="en-US"/>
        </w:rPr>
        <w:t>However, an exception is where students have a grade D in English literature but whose English language attainment is lower.  In that case the student is permitted to study a stepping stone qualification, and their attainment in English language is used to establish their level of prior attainment.</w:t>
      </w:r>
    </w:p>
    <w:p w14:paraId="0250A8D7" w14:textId="6886DD72" w:rsidR="00B81002" w:rsidRDefault="00B81002" w:rsidP="00806296">
      <w:pPr>
        <w:pStyle w:val="Heading3"/>
        <w:rPr>
          <w:lang w:eastAsia="en-US"/>
        </w:rPr>
      </w:pPr>
      <w:bookmarkStart w:id="220" w:name="_Toc471723670"/>
      <w:r>
        <w:rPr>
          <w:lang w:eastAsia="en-US"/>
        </w:rPr>
        <w:t>Unregulated level 1/level2 certificates in the English and maths measure</w:t>
      </w:r>
      <w:bookmarkEnd w:id="220"/>
    </w:p>
    <w:p w14:paraId="18EA515B" w14:textId="3567742E" w:rsidR="00A57444" w:rsidRDefault="00A57444" w:rsidP="00806296">
      <w:pPr>
        <w:rPr>
          <w:lang w:eastAsia="en-US"/>
        </w:rPr>
      </w:pPr>
      <w:r>
        <w:rPr>
          <w:lang w:eastAsia="en-US"/>
        </w:rPr>
        <w:t xml:space="preserve">Unregulated level 1/level 2 certificates are included in the list of qualifications through which a student’s prior attainment is determined.  They are treated as equivalent to a GCSE in that students holding an unregulated level 1/level 2 certificate at grades A*-C by age 16 in maths and either English language or literature (good passes in </w:t>
      </w:r>
      <w:r w:rsidRPr="00A57444">
        <w:rPr>
          <w:i/>
          <w:lang w:eastAsia="en-US"/>
        </w:rPr>
        <w:t>both</w:t>
      </w:r>
      <w:r>
        <w:rPr>
          <w:lang w:eastAsia="en-US"/>
        </w:rPr>
        <w:t xml:space="preserve"> language and literature are not needed) are not required to study maths and/or English in the 16-18 phase, and are excluded from this measure.</w:t>
      </w:r>
    </w:p>
    <w:p w14:paraId="5CE0D3CA" w14:textId="39E31D28" w:rsidR="00A57444" w:rsidRDefault="00A57444" w:rsidP="00806296">
      <w:pPr>
        <w:rPr>
          <w:lang w:eastAsia="en-US"/>
        </w:rPr>
      </w:pPr>
      <w:r>
        <w:rPr>
          <w:lang w:eastAsia="en-US"/>
        </w:rPr>
        <w:lastRenderedPageBreak/>
        <w:t>Where a student’s highest prior attainment is an unregulated level 1/level 2 certificate at grade D or below, they will have to study English and/or maths, and for the purposes of determining the baseline for this measure their unregulated level 1/level 2 certificate grade equates to the same GCSE grade.</w:t>
      </w:r>
    </w:p>
    <w:p w14:paraId="58E25694" w14:textId="695A7064" w:rsidR="00A57444" w:rsidRPr="00A57444" w:rsidRDefault="00A57444" w:rsidP="00806296">
      <w:pPr>
        <w:rPr>
          <w:lang w:eastAsia="en-US"/>
        </w:rPr>
      </w:pPr>
      <w:r>
        <w:rPr>
          <w:lang w:eastAsia="en-US"/>
        </w:rPr>
        <w:t>However, unregulated level 1/level 2 certificates are not approved for teaching post-16 as an equivalent to GCSEs under the condition of funding,</w:t>
      </w:r>
      <w:r w:rsidR="00595520">
        <w:rPr>
          <w:lang w:eastAsia="en-US"/>
        </w:rPr>
        <w:t xml:space="preserve"> </w:t>
      </w:r>
      <w:r>
        <w:rPr>
          <w:lang w:eastAsia="en-US"/>
        </w:rPr>
        <w:t>and wil</w:t>
      </w:r>
      <w:r w:rsidR="00595520">
        <w:rPr>
          <w:lang w:eastAsia="en-US"/>
        </w:rPr>
        <w:t>l</w:t>
      </w:r>
      <w:r>
        <w:rPr>
          <w:lang w:eastAsia="en-US"/>
        </w:rPr>
        <w:t xml:space="preserve"> no</w:t>
      </w:r>
      <w:r w:rsidR="00595520">
        <w:rPr>
          <w:lang w:eastAsia="en-US"/>
        </w:rPr>
        <w:t>t</w:t>
      </w:r>
      <w:r>
        <w:rPr>
          <w:lang w:eastAsia="en-US"/>
        </w:rPr>
        <w:t xml:space="preserve"> contribute to a student’s calculated progress in</w:t>
      </w:r>
      <w:r w:rsidR="00595520">
        <w:rPr>
          <w:lang w:eastAsia="en-US"/>
        </w:rPr>
        <w:t xml:space="preserve"> </w:t>
      </w:r>
      <w:r>
        <w:rPr>
          <w:lang w:eastAsia="en-US"/>
        </w:rPr>
        <w:t>th</w:t>
      </w:r>
      <w:r w:rsidR="00595520">
        <w:rPr>
          <w:lang w:eastAsia="en-US"/>
        </w:rPr>
        <w:t>e</w:t>
      </w:r>
      <w:r>
        <w:rPr>
          <w:lang w:eastAsia="en-US"/>
        </w:rPr>
        <w:t xml:space="preserve"> English and maths measure.</w:t>
      </w:r>
    </w:p>
    <w:p w14:paraId="4E8B0C09" w14:textId="77777777" w:rsidR="00B81002" w:rsidRPr="00B81002" w:rsidRDefault="00B81002" w:rsidP="00806296">
      <w:pPr>
        <w:rPr>
          <w:lang w:eastAsia="en-US"/>
        </w:rPr>
      </w:pPr>
    </w:p>
    <w:p w14:paraId="311A8C28" w14:textId="77777777" w:rsidR="008F7263" w:rsidRPr="008F7263" w:rsidRDefault="008F7263" w:rsidP="00806296">
      <w:pPr>
        <w:rPr>
          <w:lang w:eastAsia="en-US"/>
        </w:rPr>
      </w:pPr>
    </w:p>
    <w:p w14:paraId="4695BA69" w14:textId="6C6FEE3E" w:rsidR="00462210" w:rsidRDefault="00462210" w:rsidP="00806296">
      <w:pPr>
        <w:contextualSpacing/>
        <w:rPr>
          <w:lang w:eastAsia="en-US"/>
        </w:rPr>
      </w:pPr>
    </w:p>
    <w:p w14:paraId="1D13B21E" w14:textId="7A0C60B6" w:rsidR="00462210" w:rsidRDefault="00462210" w:rsidP="00806296">
      <w:pPr>
        <w:contextualSpacing/>
        <w:rPr>
          <w:lang w:eastAsia="en-US"/>
        </w:rPr>
      </w:pPr>
    </w:p>
    <w:p w14:paraId="47E72C50" w14:textId="4D900D96" w:rsidR="00462210" w:rsidRDefault="00462210" w:rsidP="00806296">
      <w:pPr>
        <w:contextualSpacing/>
        <w:rPr>
          <w:lang w:eastAsia="en-US"/>
        </w:rPr>
      </w:pPr>
    </w:p>
    <w:p w14:paraId="690E62CD" w14:textId="77777777" w:rsidR="00462210" w:rsidRPr="00462210" w:rsidRDefault="00462210" w:rsidP="00806296">
      <w:pPr>
        <w:rPr>
          <w:lang w:eastAsia="en-US"/>
        </w:rPr>
      </w:pPr>
    </w:p>
    <w:p w14:paraId="77948943" w14:textId="263CF8EF" w:rsidR="00CF66A6" w:rsidRPr="00FD36BB" w:rsidRDefault="00CF66A6" w:rsidP="00806296">
      <w:pPr>
        <w:pStyle w:val="Heading1"/>
        <w:spacing w:after="120"/>
        <w:rPr>
          <w:lang w:eastAsia="en-US"/>
        </w:rPr>
      </w:pPr>
      <w:bookmarkStart w:id="221" w:name="_Annex_G:_Retention"/>
      <w:bookmarkStart w:id="222" w:name="_Annex_F:_Retention"/>
      <w:bookmarkStart w:id="223" w:name="_Toc462072773"/>
      <w:bookmarkStart w:id="224" w:name="_Toc471723671"/>
      <w:bookmarkEnd w:id="221"/>
      <w:bookmarkEnd w:id="222"/>
      <w:r w:rsidRPr="00E81B69">
        <w:rPr>
          <w:lang w:eastAsia="en-US"/>
        </w:rPr>
        <w:lastRenderedPageBreak/>
        <w:t xml:space="preserve">Annex </w:t>
      </w:r>
      <w:r w:rsidR="007F5116" w:rsidRPr="00E81B69">
        <w:rPr>
          <w:lang w:eastAsia="en-US"/>
        </w:rPr>
        <w:t>F</w:t>
      </w:r>
      <w:r>
        <w:rPr>
          <w:lang w:eastAsia="en-US"/>
        </w:rPr>
        <w:t xml:space="preserve">: </w:t>
      </w:r>
      <w:r w:rsidRPr="00FD36BB">
        <w:rPr>
          <w:lang w:eastAsia="en-US"/>
        </w:rPr>
        <w:t xml:space="preserve">Retention – </w:t>
      </w:r>
      <w:r>
        <w:rPr>
          <w:lang w:eastAsia="en-US"/>
        </w:rPr>
        <w:t>examples</w:t>
      </w:r>
      <w:bookmarkEnd w:id="213"/>
      <w:bookmarkEnd w:id="223"/>
      <w:r w:rsidR="0000547C" w:rsidRPr="0000547C">
        <w:rPr>
          <w:lang w:eastAsia="en-US"/>
        </w:rPr>
        <w:t xml:space="preserve"> of when students would count as retained</w:t>
      </w:r>
      <w:bookmarkEnd w:id="224"/>
    </w:p>
    <w:p w14:paraId="1862C08F" w14:textId="77777777" w:rsidR="00CF66A6" w:rsidRPr="00014599" w:rsidRDefault="00CF66A6" w:rsidP="00806296">
      <w:pPr>
        <w:rPr>
          <w:rFonts w:eastAsia="MS Gothic" w:cs="Arial"/>
          <w:lang w:eastAsia="en-US"/>
        </w:rPr>
      </w:pPr>
      <w:r w:rsidRPr="00014599">
        <w:rPr>
          <w:rFonts w:cs="Arial"/>
          <w:lang w:eastAsia="en-US"/>
        </w:rPr>
        <w:t>The following tables give further examples of how the core aim is selected and also shows whether the students would count as retained</w:t>
      </w:r>
      <w:r w:rsidRPr="00014599">
        <w:rPr>
          <w:rFonts w:eastAsia="MS Gothic" w:cs="Arial"/>
          <w:lang w:eastAsia="en-US"/>
        </w:rPr>
        <w:t xml:space="preserve"> or not retained in the headline retention measure. </w:t>
      </w:r>
    </w:p>
    <w:p w14:paraId="1F81F31C" w14:textId="0C26A12C" w:rsidR="00CF66A6" w:rsidRPr="00014599" w:rsidRDefault="00CF66A6" w:rsidP="00806296">
      <w:pPr>
        <w:rPr>
          <w:rFonts w:eastAsia="MS Gothic" w:cs="Arial"/>
          <w:lang w:eastAsia="en-US"/>
        </w:rPr>
      </w:pPr>
      <w:r w:rsidRPr="00014599">
        <w:rPr>
          <w:rFonts w:eastAsia="MS Gothic" w:cs="Arial"/>
          <w:lang w:eastAsia="en-US"/>
        </w:rPr>
        <w:t>In the below example, although the IB qualification is the only one that the student did not complete, this is selected as their core aim due to its large size.</w:t>
      </w:r>
    </w:p>
    <w:tbl>
      <w:tblPr>
        <w:tblStyle w:val="TableGrid21"/>
        <w:tblW w:w="9039" w:type="dxa"/>
        <w:jc w:val="center"/>
        <w:shd w:val="clear" w:color="auto" w:fill="FFFFFF" w:themeFill="background1"/>
        <w:tblLayout w:type="fixed"/>
        <w:tblLook w:val="04A0" w:firstRow="1" w:lastRow="0" w:firstColumn="1" w:lastColumn="0" w:noHBand="0" w:noVBand="1"/>
        <w:tblCaption w:val="Annex F: Retention - examples of when a student would be counted as retained"/>
        <w:tblDescription w:val="Table showing how the core aim is calculated: AS level and International Baccalaureate)."/>
      </w:tblPr>
      <w:tblGrid>
        <w:gridCol w:w="1809"/>
        <w:gridCol w:w="993"/>
        <w:gridCol w:w="1842"/>
        <w:gridCol w:w="1560"/>
        <w:gridCol w:w="1417"/>
        <w:gridCol w:w="1418"/>
      </w:tblGrid>
      <w:tr w:rsidR="00CF66A6" w:rsidRPr="00014599" w14:paraId="621BB833" w14:textId="77777777" w:rsidTr="00CF66A6">
        <w:trPr>
          <w:jc w:val="center"/>
        </w:trPr>
        <w:tc>
          <w:tcPr>
            <w:tcW w:w="1809" w:type="dxa"/>
            <w:shd w:val="clear" w:color="auto" w:fill="CFDCE3"/>
            <w:vAlign w:val="center"/>
          </w:tcPr>
          <w:p w14:paraId="575845BF" w14:textId="77777777" w:rsidR="00CF66A6" w:rsidRPr="00014599" w:rsidRDefault="00CF66A6" w:rsidP="00806296">
            <w:pPr>
              <w:spacing w:after="0" w:line="240" w:lineRule="auto"/>
              <w:rPr>
                <w:rFonts w:ascii="Arial" w:hAnsi="Arial" w:cs="Arial"/>
              </w:rPr>
            </w:pPr>
            <w:r w:rsidRPr="00014599">
              <w:rPr>
                <w:rFonts w:ascii="Arial" w:hAnsi="Arial" w:cs="Arial"/>
              </w:rPr>
              <w:t>Qualification type</w:t>
            </w:r>
          </w:p>
        </w:tc>
        <w:tc>
          <w:tcPr>
            <w:tcW w:w="993" w:type="dxa"/>
            <w:shd w:val="clear" w:color="auto" w:fill="CFDCE3"/>
            <w:vAlign w:val="center"/>
          </w:tcPr>
          <w:p w14:paraId="7078A2A6" w14:textId="77777777" w:rsidR="00CF66A6" w:rsidRPr="00014599" w:rsidRDefault="00CF66A6" w:rsidP="00806296">
            <w:pPr>
              <w:spacing w:after="0" w:line="240" w:lineRule="auto"/>
              <w:rPr>
                <w:rFonts w:ascii="Arial" w:hAnsi="Arial" w:cs="Arial"/>
              </w:rPr>
            </w:pPr>
            <w:r w:rsidRPr="00014599">
              <w:rPr>
                <w:rFonts w:ascii="Arial" w:hAnsi="Arial" w:cs="Arial"/>
              </w:rPr>
              <w:t>Size</w:t>
            </w:r>
          </w:p>
        </w:tc>
        <w:tc>
          <w:tcPr>
            <w:tcW w:w="1842" w:type="dxa"/>
            <w:shd w:val="clear" w:color="auto" w:fill="CFDCE3"/>
            <w:vAlign w:val="center"/>
          </w:tcPr>
          <w:p w14:paraId="5F04BA95" w14:textId="77777777" w:rsidR="00CF66A6" w:rsidRPr="00014599" w:rsidRDefault="00CF66A6" w:rsidP="00806296">
            <w:pPr>
              <w:spacing w:after="0" w:line="240" w:lineRule="auto"/>
              <w:rPr>
                <w:rFonts w:ascii="Arial" w:hAnsi="Arial" w:cs="Arial"/>
              </w:rPr>
            </w:pPr>
            <w:r w:rsidRPr="00014599">
              <w:rPr>
                <w:rFonts w:ascii="Arial" w:hAnsi="Arial" w:cs="Arial"/>
              </w:rPr>
              <w:t>‘Core aim’ flagged by provider</w:t>
            </w:r>
          </w:p>
        </w:tc>
        <w:tc>
          <w:tcPr>
            <w:tcW w:w="1560" w:type="dxa"/>
            <w:shd w:val="clear" w:color="auto" w:fill="CFDCE3"/>
            <w:vAlign w:val="center"/>
          </w:tcPr>
          <w:p w14:paraId="5376BEC5" w14:textId="77777777" w:rsidR="00CF66A6" w:rsidRPr="00014599" w:rsidRDefault="00CF66A6" w:rsidP="00806296">
            <w:pPr>
              <w:spacing w:after="0" w:line="240" w:lineRule="auto"/>
              <w:rPr>
                <w:rFonts w:ascii="Arial" w:hAnsi="Arial" w:cs="Arial"/>
              </w:rPr>
            </w:pPr>
            <w:r w:rsidRPr="00014599">
              <w:rPr>
                <w:rFonts w:ascii="Arial" w:hAnsi="Arial" w:cs="Arial"/>
              </w:rPr>
              <w:t>Completion Status</w:t>
            </w:r>
          </w:p>
        </w:tc>
        <w:tc>
          <w:tcPr>
            <w:tcW w:w="1417" w:type="dxa"/>
            <w:shd w:val="clear" w:color="auto" w:fill="CFDCE3"/>
            <w:vAlign w:val="center"/>
          </w:tcPr>
          <w:p w14:paraId="0D8160D7" w14:textId="77777777" w:rsidR="00CF66A6" w:rsidRPr="00014599" w:rsidRDefault="00CF66A6" w:rsidP="00806296">
            <w:pPr>
              <w:spacing w:after="0" w:line="240" w:lineRule="auto"/>
              <w:rPr>
                <w:rFonts w:ascii="Arial" w:hAnsi="Arial" w:cs="Arial"/>
              </w:rPr>
            </w:pPr>
            <w:r w:rsidRPr="00014599">
              <w:rPr>
                <w:rFonts w:ascii="Arial" w:hAnsi="Arial" w:cs="Arial"/>
              </w:rPr>
              <w:t>Selected Core Aim</w:t>
            </w:r>
          </w:p>
        </w:tc>
        <w:tc>
          <w:tcPr>
            <w:tcW w:w="1418" w:type="dxa"/>
            <w:shd w:val="clear" w:color="auto" w:fill="CFDCE3"/>
            <w:vAlign w:val="center"/>
          </w:tcPr>
          <w:p w14:paraId="376CC058" w14:textId="77777777" w:rsidR="00CF66A6" w:rsidRPr="00014599" w:rsidRDefault="00CF66A6" w:rsidP="00806296">
            <w:pPr>
              <w:spacing w:after="0" w:line="240" w:lineRule="auto"/>
              <w:rPr>
                <w:rFonts w:ascii="Arial" w:hAnsi="Arial" w:cs="Arial"/>
              </w:rPr>
            </w:pPr>
            <w:r w:rsidRPr="00014599">
              <w:rPr>
                <w:rFonts w:ascii="Arial" w:hAnsi="Arial" w:cs="Arial"/>
              </w:rPr>
              <w:t>Retained?</w:t>
            </w:r>
          </w:p>
        </w:tc>
      </w:tr>
      <w:tr w:rsidR="00CF66A6" w:rsidRPr="00014599" w14:paraId="209ADF76" w14:textId="77777777" w:rsidTr="00CF66A6">
        <w:trPr>
          <w:jc w:val="center"/>
        </w:trPr>
        <w:tc>
          <w:tcPr>
            <w:tcW w:w="1809" w:type="dxa"/>
            <w:shd w:val="clear" w:color="auto" w:fill="FFFFFF" w:themeFill="background1"/>
            <w:vAlign w:val="center"/>
          </w:tcPr>
          <w:p w14:paraId="5C765A43"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43719F18"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78F144FD"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5AF0A5FB"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5D1C62A0"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2500892A" w14:textId="77777777" w:rsidR="00CF66A6" w:rsidRPr="00014599" w:rsidRDefault="00CF66A6" w:rsidP="00806296">
            <w:pPr>
              <w:spacing w:after="0" w:line="240" w:lineRule="auto"/>
              <w:rPr>
                <w:rFonts w:ascii="Arial" w:hAnsi="Arial" w:cs="Arial"/>
              </w:rPr>
            </w:pPr>
          </w:p>
        </w:tc>
      </w:tr>
      <w:tr w:rsidR="00CF66A6" w:rsidRPr="00014599" w14:paraId="465204BF" w14:textId="77777777" w:rsidTr="00CF66A6">
        <w:trPr>
          <w:jc w:val="center"/>
        </w:trPr>
        <w:tc>
          <w:tcPr>
            <w:tcW w:w="1809" w:type="dxa"/>
            <w:shd w:val="clear" w:color="auto" w:fill="FFFFFF" w:themeFill="background1"/>
            <w:vAlign w:val="center"/>
          </w:tcPr>
          <w:p w14:paraId="707B651E"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48E31307"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4A5DD95F"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0D68E596"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0C3C5754"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01EEEEF6" w14:textId="77777777" w:rsidR="00CF66A6" w:rsidRPr="00014599" w:rsidRDefault="00CF66A6" w:rsidP="00806296">
            <w:pPr>
              <w:spacing w:after="0" w:line="240" w:lineRule="auto"/>
              <w:rPr>
                <w:rFonts w:ascii="Arial" w:hAnsi="Arial" w:cs="Arial"/>
              </w:rPr>
            </w:pPr>
          </w:p>
        </w:tc>
      </w:tr>
      <w:tr w:rsidR="00CF66A6" w:rsidRPr="00014599" w14:paraId="0FB2B78F" w14:textId="77777777" w:rsidTr="00CF66A6">
        <w:trPr>
          <w:jc w:val="center"/>
        </w:trPr>
        <w:tc>
          <w:tcPr>
            <w:tcW w:w="1809" w:type="dxa"/>
            <w:shd w:val="clear" w:color="auto" w:fill="FFFFFF" w:themeFill="background1"/>
            <w:vAlign w:val="center"/>
          </w:tcPr>
          <w:p w14:paraId="538CE1C3"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5EBDE688"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3641D070"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15E63B25"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3C77C7D8"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5A3A754B" w14:textId="77777777" w:rsidR="00CF66A6" w:rsidRPr="00014599" w:rsidRDefault="00CF66A6" w:rsidP="00806296">
            <w:pPr>
              <w:spacing w:after="0" w:line="240" w:lineRule="auto"/>
              <w:rPr>
                <w:rFonts w:ascii="Arial" w:hAnsi="Arial" w:cs="Arial"/>
              </w:rPr>
            </w:pPr>
          </w:p>
        </w:tc>
      </w:tr>
      <w:tr w:rsidR="00CF66A6" w:rsidRPr="00014599" w14:paraId="65838ECD" w14:textId="77777777" w:rsidTr="00CF66A6">
        <w:trPr>
          <w:jc w:val="center"/>
        </w:trPr>
        <w:tc>
          <w:tcPr>
            <w:tcW w:w="1809" w:type="dxa"/>
            <w:shd w:val="clear" w:color="auto" w:fill="FFFFFF" w:themeFill="background1"/>
            <w:vAlign w:val="center"/>
          </w:tcPr>
          <w:p w14:paraId="56389F59" w14:textId="77777777" w:rsidR="00CF66A6" w:rsidRPr="00014599" w:rsidRDefault="00CF66A6" w:rsidP="00806296">
            <w:pPr>
              <w:spacing w:after="0" w:line="240" w:lineRule="auto"/>
              <w:rPr>
                <w:rFonts w:ascii="Arial" w:hAnsi="Arial" w:cs="Arial"/>
              </w:rPr>
            </w:pPr>
            <w:r w:rsidRPr="00014599">
              <w:rPr>
                <w:rFonts w:ascii="Arial" w:hAnsi="Arial" w:cs="Arial"/>
              </w:rPr>
              <w:t>International Baccalaureate</w:t>
            </w:r>
          </w:p>
        </w:tc>
        <w:tc>
          <w:tcPr>
            <w:tcW w:w="993" w:type="dxa"/>
            <w:shd w:val="clear" w:color="auto" w:fill="FFFFFF" w:themeFill="background1"/>
            <w:vAlign w:val="center"/>
          </w:tcPr>
          <w:p w14:paraId="5545EE3A" w14:textId="77777777" w:rsidR="00CF66A6" w:rsidRPr="00014599" w:rsidRDefault="00CF66A6" w:rsidP="00806296">
            <w:pPr>
              <w:spacing w:after="0" w:line="240" w:lineRule="auto"/>
              <w:rPr>
                <w:rFonts w:ascii="Arial" w:hAnsi="Arial" w:cs="Arial"/>
              </w:rPr>
            </w:pPr>
            <w:r w:rsidRPr="00014599">
              <w:rPr>
                <w:rFonts w:ascii="Arial" w:hAnsi="Arial" w:cs="Arial"/>
              </w:rPr>
              <w:t>5.0</w:t>
            </w:r>
          </w:p>
        </w:tc>
        <w:tc>
          <w:tcPr>
            <w:tcW w:w="1842" w:type="dxa"/>
            <w:shd w:val="clear" w:color="auto" w:fill="FFFFFF" w:themeFill="background1"/>
            <w:vAlign w:val="center"/>
          </w:tcPr>
          <w:p w14:paraId="76D0F930"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49F4A9A3" w14:textId="77777777" w:rsidR="00CF66A6" w:rsidRPr="00014599" w:rsidRDefault="00CF66A6" w:rsidP="00806296">
            <w:pPr>
              <w:spacing w:after="0" w:line="240" w:lineRule="auto"/>
              <w:rPr>
                <w:rFonts w:ascii="Arial" w:hAnsi="Arial" w:cs="Arial"/>
              </w:rPr>
            </w:pPr>
            <w:r w:rsidRPr="00014599">
              <w:rPr>
                <w:rFonts w:ascii="Arial" w:hAnsi="Arial" w:cs="Arial"/>
              </w:rPr>
              <w:t>Withdrawn</w:t>
            </w:r>
          </w:p>
        </w:tc>
        <w:tc>
          <w:tcPr>
            <w:tcW w:w="1417" w:type="dxa"/>
            <w:shd w:val="clear" w:color="auto" w:fill="FFFFFF" w:themeFill="background1"/>
            <w:vAlign w:val="center"/>
          </w:tcPr>
          <w:p w14:paraId="4A1CAE27" w14:textId="77777777" w:rsidR="00CF66A6" w:rsidRPr="00014599" w:rsidRDefault="00CF66A6" w:rsidP="00806296">
            <w:pPr>
              <w:spacing w:after="0" w:line="240" w:lineRule="auto"/>
              <w:rPr>
                <w:rFonts w:ascii="Arial" w:hAnsi="Arial" w:cs="Arial"/>
              </w:rPr>
            </w:pPr>
            <w:r w:rsidRPr="00014599">
              <w:rPr>
                <w:rFonts w:ascii="Arial" w:hAnsi="Arial" w:cs="Arial"/>
              </w:rPr>
              <w:t>X</w:t>
            </w:r>
          </w:p>
        </w:tc>
        <w:tc>
          <w:tcPr>
            <w:tcW w:w="1418" w:type="dxa"/>
            <w:shd w:val="clear" w:color="auto" w:fill="FFFFFF" w:themeFill="background1"/>
            <w:vAlign w:val="center"/>
          </w:tcPr>
          <w:p w14:paraId="4951E323" w14:textId="77777777" w:rsidR="00CF66A6" w:rsidRPr="00014599" w:rsidRDefault="00CF66A6" w:rsidP="00806296">
            <w:pPr>
              <w:spacing w:after="0" w:line="240" w:lineRule="auto"/>
              <w:rPr>
                <w:rFonts w:ascii="Arial" w:hAnsi="Arial" w:cs="Arial"/>
              </w:rPr>
            </w:pPr>
            <w:r w:rsidRPr="00014599">
              <w:rPr>
                <w:rFonts w:ascii="Arial" w:hAnsi="Arial" w:cs="Arial"/>
              </w:rPr>
              <w:t>No</w:t>
            </w:r>
          </w:p>
        </w:tc>
      </w:tr>
    </w:tbl>
    <w:p w14:paraId="030A4D8E" w14:textId="77777777" w:rsidR="00CF66A6" w:rsidRPr="00014599" w:rsidRDefault="00CF66A6" w:rsidP="00806296">
      <w:pPr>
        <w:spacing w:before="360"/>
        <w:rPr>
          <w:rFonts w:eastAsia="MS Gothic" w:cs="Arial"/>
          <w:lang w:eastAsia="en-US"/>
        </w:rPr>
      </w:pPr>
      <w:r w:rsidRPr="00014599">
        <w:rPr>
          <w:rFonts w:eastAsia="MS Gothic" w:cs="Arial"/>
          <w:lang w:eastAsia="en-US"/>
        </w:rPr>
        <w:t>In the below example, the BTEC Diploma Level 3 qualification (size one) is selected as the core aim as this vocational aim had been flagged by the provider as being the student’s ‘core aim’. This student would not count as retained as they withdrew from the core aim.</w:t>
      </w:r>
    </w:p>
    <w:tbl>
      <w:tblPr>
        <w:tblStyle w:val="TableGrid21"/>
        <w:tblpPr w:leftFromText="180" w:rightFromText="180" w:vertAnchor="text" w:horzAnchor="margin" w:tblpXSpec="center" w:tblpY="27"/>
        <w:tblW w:w="9039" w:type="dxa"/>
        <w:shd w:val="clear" w:color="auto" w:fill="FFFFFF" w:themeFill="background1"/>
        <w:tblLayout w:type="fixed"/>
        <w:tblLook w:val="04A0" w:firstRow="1" w:lastRow="0" w:firstColumn="1" w:lastColumn="0" w:noHBand="0" w:noVBand="1"/>
        <w:tblCaption w:val="Annex F: Retention - examples of when students would count as retained"/>
        <w:tblDescription w:val="Table showing BTEC Diploma Level 3 qualification (size one) selected as the core aim as this vocational aim had been flagged by the provider as being the studernt's 'core aim'."/>
      </w:tblPr>
      <w:tblGrid>
        <w:gridCol w:w="1809"/>
        <w:gridCol w:w="993"/>
        <w:gridCol w:w="1842"/>
        <w:gridCol w:w="1560"/>
        <w:gridCol w:w="1417"/>
        <w:gridCol w:w="1418"/>
      </w:tblGrid>
      <w:tr w:rsidR="00CF66A6" w:rsidRPr="00014599" w14:paraId="60872908" w14:textId="77777777" w:rsidTr="00CF66A6">
        <w:tc>
          <w:tcPr>
            <w:tcW w:w="1809" w:type="dxa"/>
            <w:shd w:val="clear" w:color="auto" w:fill="CFDCE3"/>
            <w:vAlign w:val="center"/>
          </w:tcPr>
          <w:p w14:paraId="3D4DF676" w14:textId="77777777" w:rsidR="00CF66A6" w:rsidRPr="00014599" w:rsidRDefault="00CF66A6" w:rsidP="00806296">
            <w:pPr>
              <w:spacing w:after="0" w:line="240" w:lineRule="auto"/>
              <w:rPr>
                <w:rFonts w:ascii="Arial" w:hAnsi="Arial" w:cs="Arial"/>
              </w:rPr>
            </w:pPr>
            <w:r w:rsidRPr="00014599">
              <w:rPr>
                <w:rFonts w:ascii="Arial" w:hAnsi="Arial" w:cs="Arial"/>
              </w:rPr>
              <w:t>Qualification type</w:t>
            </w:r>
          </w:p>
        </w:tc>
        <w:tc>
          <w:tcPr>
            <w:tcW w:w="993" w:type="dxa"/>
            <w:shd w:val="clear" w:color="auto" w:fill="CFDCE3"/>
            <w:vAlign w:val="center"/>
          </w:tcPr>
          <w:p w14:paraId="72F4D758" w14:textId="77777777" w:rsidR="00CF66A6" w:rsidRPr="00014599" w:rsidRDefault="00CF66A6" w:rsidP="00806296">
            <w:pPr>
              <w:spacing w:after="0" w:line="240" w:lineRule="auto"/>
              <w:rPr>
                <w:rFonts w:ascii="Arial" w:hAnsi="Arial" w:cs="Arial"/>
              </w:rPr>
            </w:pPr>
            <w:r w:rsidRPr="00014599">
              <w:rPr>
                <w:rFonts w:ascii="Arial" w:hAnsi="Arial" w:cs="Arial"/>
              </w:rPr>
              <w:t>Size</w:t>
            </w:r>
          </w:p>
        </w:tc>
        <w:tc>
          <w:tcPr>
            <w:tcW w:w="1842" w:type="dxa"/>
            <w:shd w:val="clear" w:color="auto" w:fill="CFDCE3"/>
            <w:vAlign w:val="center"/>
          </w:tcPr>
          <w:p w14:paraId="35F650F1" w14:textId="77777777" w:rsidR="00CF66A6" w:rsidRPr="00014599" w:rsidRDefault="00CF66A6" w:rsidP="00806296">
            <w:pPr>
              <w:spacing w:after="0" w:line="240" w:lineRule="auto"/>
              <w:rPr>
                <w:rFonts w:ascii="Arial" w:hAnsi="Arial" w:cs="Arial"/>
              </w:rPr>
            </w:pPr>
            <w:r w:rsidRPr="00014599">
              <w:rPr>
                <w:rFonts w:ascii="Arial" w:hAnsi="Arial" w:cs="Arial"/>
              </w:rPr>
              <w:t>‘Core aim’ flagged by provider</w:t>
            </w:r>
          </w:p>
        </w:tc>
        <w:tc>
          <w:tcPr>
            <w:tcW w:w="1560" w:type="dxa"/>
            <w:shd w:val="clear" w:color="auto" w:fill="CFDCE3"/>
            <w:vAlign w:val="center"/>
          </w:tcPr>
          <w:p w14:paraId="458BFEB3" w14:textId="77777777" w:rsidR="00CF66A6" w:rsidRPr="00014599" w:rsidRDefault="00CF66A6" w:rsidP="00806296">
            <w:pPr>
              <w:spacing w:after="0" w:line="240" w:lineRule="auto"/>
              <w:rPr>
                <w:rFonts w:ascii="Arial" w:hAnsi="Arial" w:cs="Arial"/>
              </w:rPr>
            </w:pPr>
            <w:r w:rsidRPr="00014599">
              <w:rPr>
                <w:rFonts w:ascii="Arial" w:hAnsi="Arial" w:cs="Arial"/>
              </w:rPr>
              <w:t>Completion Status</w:t>
            </w:r>
          </w:p>
        </w:tc>
        <w:tc>
          <w:tcPr>
            <w:tcW w:w="1417" w:type="dxa"/>
            <w:shd w:val="clear" w:color="auto" w:fill="CFDCE3"/>
            <w:vAlign w:val="center"/>
          </w:tcPr>
          <w:p w14:paraId="26B6E801" w14:textId="77777777" w:rsidR="00CF66A6" w:rsidRPr="00014599" w:rsidRDefault="00CF66A6" w:rsidP="00806296">
            <w:pPr>
              <w:spacing w:after="0" w:line="240" w:lineRule="auto"/>
              <w:rPr>
                <w:rFonts w:ascii="Arial" w:hAnsi="Arial" w:cs="Arial"/>
              </w:rPr>
            </w:pPr>
            <w:r w:rsidRPr="00014599">
              <w:rPr>
                <w:rFonts w:ascii="Arial" w:hAnsi="Arial" w:cs="Arial"/>
              </w:rPr>
              <w:t>Selected Core Aim</w:t>
            </w:r>
          </w:p>
        </w:tc>
        <w:tc>
          <w:tcPr>
            <w:tcW w:w="1418" w:type="dxa"/>
            <w:shd w:val="clear" w:color="auto" w:fill="CFDCE3"/>
            <w:vAlign w:val="center"/>
          </w:tcPr>
          <w:p w14:paraId="51EF3312" w14:textId="77777777" w:rsidR="00CF66A6" w:rsidRPr="00014599" w:rsidRDefault="00CF66A6" w:rsidP="00806296">
            <w:pPr>
              <w:spacing w:after="0" w:line="240" w:lineRule="auto"/>
              <w:rPr>
                <w:rFonts w:ascii="Arial" w:hAnsi="Arial" w:cs="Arial"/>
              </w:rPr>
            </w:pPr>
            <w:r w:rsidRPr="00014599">
              <w:rPr>
                <w:rFonts w:ascii="Arial" w:hAnsi="Arial" w:cs="Arial"/>
              </w:rPr>
              <w:t>Retained?</w:t>
            </w:r>
          </w:p>
        </w:tc>
      </w:tr>
      <w:tr w:rsidR="00CF66A6" w:rsidRPr="00014599" w14:paraId="6A34CA15" w14:textId="77777777" w:rsidTr="00CF66A6">
        <w:tc>
          <w:tcPr>
            <w:tcW w:w="1809" w:type="dxa"/>
            <w:shd w:val="clear" w:color="auto" w:fill="FFFFFF" w:themeFill="background1"/>
            <w:vAlign w:val="center"/>
          </w:tcPr>
          <w:p w14:paraId="3C3DFC89" w14:textId="77777777" w:rsidR="00CF66A6" w:rsidRPr="00014599" w:rsidRDefault="00CF66A6" w:rsidP="00806296">
            <w:pPr>
              <w:spacing w:after="0" w:line="240" w:lineRule="auto"/>
              <w:rPr>
                <w:rFonts w:ascii="Arial" w:hAnsi="Arial" w:cs="Arial"/>
              </w:rPr>
            </w:pPr>
            <w:r w:rsidRPr="00014599">
              <w:rPr>
                <w:rFonts w:ascii="Arial" w:hAnsi="Arial" w:cs="Arial"/>
              </w:rPr>
              <w:t>Extended Project</w:t>
            </w:r>
          </w:p>
        </w:tc>
        <w:tc>
          <w:tcPr>
            <w:tcW w:w="993" w:type="dxa"/>
            <w:shd w:val="clear" w:color="auto" w:fill="FFFFFF" w:themeFill="background1"/>
            <w:vAlign w:val="center"/>
          </w:tcPr>
          <w:p w14:paraId="310DEB70" w14:textId="77777777" w:rsidR="00CF66A6" w:rsidRPr="00014599" w:rsidRDefault="00CF66A6" w:rsidP="00806296">
            <w:pPr>
              <w:spacing w:after="0" w:line="240" w:lineRule="auto"/>
              <w:rPr>
                <w:rFonts w:ascii="Arial" w:hAnsi="Arial" w:cs="Arial"/>
              </w:rPr>
            </w:pPr>
            <w:r w:rsidRPr="00014599">
              <w:rPr>
                <w:rFonts w:ascii="Arial" w:hAnsi="Arial" w:cs="Arial"/>
              </w:rPr>
              <w:t>0.3</w:t>
            </w:r>
          </w:p>
        </w:tc>
        <w:tc>
          <w:tcPr>
            <w:tcW w:w="1842" w:type="dxa"/>
            <w:shd w:val="clear" w:color="auto" w:fill="FFFFFF" w:themeFill="background1"/>
            <w:vAlign w:val="center"/>
          </w:tcPr>
          <w:p w14:paraId="7E0DEF17"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779A4987"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7503A9C4"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2894A96F" w14:textId="77777777" w:rsidR="00CF66A6" w:rsidRPr="00195D16" w:rsidRDefault="00CF66A6" w:rsidP="00806296">
            <w:pPr>
              <w:spacing w:after="0" w:line="240" w:lineRule="auto"/>
              <w:rPr>
                <w:rFonts w:ascii="Arial" w:hAnsi="Arial" w:cs="Arial"/>
                <w:highlight w:val="yellow"/>
              </w:rPr>
            </w:pPr>
          </w:p>
        </w:tc>
      </w:tr>
      <w:tr w:rsidR="00CF66A6" w:rsidRPr="00014599" w14:paraId="61E68F89" w14:textId="77777777" w:rsidTr="00CF66A6">
        <w:tc>
          <w:tcPr>
            <w:tcW w:w="1809" w:type="dxa"/>
            <w:shd w:val="clear" w:color="auto" w:fill="FFFFFF" w:themeFill="background1"/>
            <w:vAlign w:val="center"/>
          </w:tcPr>
          <w:p w14:paraId="063981C4"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6733F286"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4EEBF2F8"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4CD4EA56"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1F2EC1B5"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5FC9F5C6" w14:textId="77777777" w:rsidR="00CF66A6" w:rsidRPr="00014599" w:rsidRDefault="00CF66A6" w:rsidP="00806296">
            <w:pPr>
              <w:spacing w:after="0" w:line="240" w:lineRule="auto"/>
              <w:rPr>
                <w:rFonts w:ascii="Arial" w:hAnsi="Arial" w:cs="Arial"/>
              </w:rPr>
            </w:pPr>
          </w:p>
        </w:tc>
      </w:tr>
      <w:tr w:rsidR="00CF66A6" w:rsidRPr="00014599" w14:paraId="431A0E92" w14:textId="77777777" w:rsidTr="00CF66A6">
        <w:tc>
          <w:tcPr>
            <w:tcW w:w="1809" w:type="dxa"/>
            <w:shd w:val="clear" w:color="auto" w:fill="FFFFFF" w:themeFill="background1"/>
            <w:vAlign w:val="center"/>
          </w:tcPr>
          <w:p w14:paraId="651D561B"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317D33C2"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2B376D2C"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086406B5"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0061F971"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49AB138E" w14:textId="77777777" w:rsidR="00CF66A6" w:rsidRPr="00014599" w:rsidRDefault="00CF66A6" w:rsidP="00806296">
            <w:pPr>
              <w:spacing w:after="0" w:line="240" w:lineRule="auto"/>
              <w:rPr>
                <w:rFonts w:ascii="Arial" w:hAnsi="Arial" w:cs="Arial"/>
              </w:rPr>
            </w:pPr>
          </w:p>
        </w:tc>
      </w:tr>
      <w:tr w:rsidR="00CF66A6" w:rsidRPr="00014599" w14:paraId="706062D7" w14:textId="77777777" w:rsidTr="00CF66A6">
        <w:tc>
          <w:tcPr>
            <w:tcW w:w="1809" w:type="dxa"/>
            <w:shd w:val="clear" w:color="auto" w:fill="FFFFFF" w:themeFill="background1"/>
            <w:vAlign w:val="center"/>
          </w:tcPr>
          <w:p w14:paraId="59ADD30D" w14:textId="051386F2" w:rsidR="00CF66A6" w:rsidRPr="00014599" w:rsidRDefault="00CF66A6" w:rsidP="00806296">
            <w:pPr>
              <w:spacing w:after="0" w:line="240" w:lineRule="auto"/>
              <w:rPr>
                <w:rFonts w:ascii="Arial" w:hAnsi="Arial" w:cs="Arial"/>
              </w:rPr>
            </w:pPr>
            <w:r w:rsidRPr="00014599">
              <w:rPr>
                <w:rFonts w:ascii="Arial" w:hAnsi="Arial" w:cs="Arial"/>
              </w:rPr>
              <w:t xml:space="preserve">BTEC Diploma </w:t>
            </w:r>
            <w:r w:rsidR="002C41D1">
              <w:rPr>
                <w:rFonts w:ascii="Arial" w:hAnsi="Arial" w:cs="Arial"/>
              </w:rPr>
              <w:t>l</w:t>
            </w:r>
            <w:r w:rsidRPr="00014599">
              <w:rPr>
                <w:rFonts w:ascii="Arial" w:hAnsi="Arial" w:cs="Arial"/>
              </w:rPr>
              <w:t>evel 3</w:t>
            </w:r>
          </w:p>
        </w:tc>
        <w:tc>
          <w:tcPr>
            <w:tcW w:w="993" w:type="dxa"/>
            <w:shd w:val="clear" w:color="auto" w:fill="FFFFFF" w:themeFill="background1"/>
            <w:vAlign w:val="center"/>
          </w:tcPr>
          <w:p w14:paraId="7C8675A8" w14:textId="77777777" w:rsidR="00CF66A6" w:rsidRPr="00014599" w:rsidRDefault="00CF66A6" w:rsidP="00806296">
            <w:pPr>
              <w:spacing w:after="0" w:line="240" w:lineRule="auto"/>
              <w:rPr>
                <w:rFonts w:ascii="Arial" w:hAnsi="Arial" w:cs="Arial"/>
              </w:rPr>
            </w:pPr>
            <w:r w:rsidRPr="00014599">
              <w:rPr>
                <w:rFonts w:ascii="Arial" w:hAnsi="Arial" w:cs="Arial"/>
              </w:rPr>
              <w:t>2</w:t>
            </w:r>
          </w:p>
        </w:tc>
        <w:tc>
          <w:tcPr>
            <w:tcW w:w="1842" w:type="dxa"/>
            <w:shd w:val="clear" w:color="auto" w:fill="FFFFFF" w:themeFill="background1"/>
            <w:vAlign w:val="center"/>
          </w:tcPr>
          <w:p w14:paraId="4D5CA95D"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76DA2E06" w14:textId="77777777" w:rsidR="00CF66A6" w:rsidRPr="00014599" w:rsidRDefault="00CF66A6" w:rsidP="00806296">
            <w:pPr>
              <w:spacing w:after="0" w:line="240" w:lineRule="auto"/>
              <w:rPr>
                <w:rFonts w:ascii="Arial" w:hAnsi="Arial" w:cs="Arial"/>
              </w:rPr>
            </w:pPr>
            <w:r w:rsidRPr="00014599">
              <w:rPr>
                <w:rFonts w:ascii="Arial" w:hAnsi="Arial" w:cs="Arial"/>
              </w:rPr>
              <w:t>Withdrawn</w:t>
            </w:r>
          </w:p>
        </w:tc>
        <w:tc>
          <w:tcPr>
            <w:tcW w:w="1417" w:type="dxa"/>
            <w:shd w:val="clear" w:color="auto" w:fill="FFFFFF" w:themeFill="background1"/>
            <w:vAlign w:val="center"/>
          </w:tcPr>
          <w:p w14:paraId="2B2482D5"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32BBF986" w14:textId="77777777" w:rsidR="00CF66A6" w:rsidRPr="00014599" w:rsidRDefault="00CF66A6" w:rsidP="00806296">
            <w:pPr>
              <w:spacing w:after="0" w:line="240" w:lineRule="auto"/>
              <w:rPr>
                <w:rFonts w:ascii="Arial" w:hAnsi="Arial" w:cs="Arial"/>
              </w:rPr>
            </w:pPr>
          </w:p>
        </w:tc>
      </w:tr>
      <w:tr w:rsidR="00CF66A6" w:rsidRPr="00014599" w14:paraId="732DFACD" w14:textId="77777777" w:rsidTr="00CF66A6">
        <w:tc>
          <w:tcPr>
            <w:tcW w:w="1809" w:type="dxa"/>
            <w:shd w:val="clear" w:color="auto" w:fill="FFFFFF" w:themeFill="background1"/>
            <w:vAlign w:val="center"/>
          </w:tcPr>
          <w:p w14:paraId="3CBCD827" w14:textId="73144E93" w:rsidR="00CF66A6" w:rsidRPr="00014599" w:rsidRDefault="00CF66A6" w:rsidP="00806296">
            <w:pPr>
              <w:spacing w:after="0" w:line="240" w:lineRule="auto"/>
              <w:rPr>
                <w:rFonts w:ascii="Arial" w:hAnsi="Arial" w:cs="Arial"/>
              </w:rPr>
            </w:pPr>
            <w:r w:rsidRPr="00014599">
              <w:rPr>
                <w:rFonts w:ascii="Arial" w:hAnsi="Arial" w:cs="Arial"/>
              </w:rPr>
              <w:t xml:space="preserve">BTEC Diploma </w:t>
            </w:r>
            <w:r w:rsidR="002C41D1">
              <w:rPr>
                <w:rFonts w:ascii="Arial" w:hAnsi="Arial" w:cs="Arial"/>
              </w:rPr>
              <w:t>l</w:t>
            </w:r>
            <w:r w:rsidRPr="00014599">
              <w:rPr>
                <w:rFonts w:ascii="Arial" w:hAnsi="Arial" w:cs="Arial"/>
              </w:rPr>
              <w:t>evel 3</w:t>
            </w:r>
          </w:p>
        </w:tc>
        <w:tc>
          <w:tcPr>
            <w:tcW w:w="993" w:type="dxa"/>
            <w:shd w:val="clear" w:color="auto" w:fill="FFFFFF" w:themeFill="background1"/>
            <w:vAlign w:val="center"/>
          </w:tcPr>
          <w:p w14:paraId="33BD285C" w14:textId="77777777" w:rsidR="00CF66A6" w:rsidRPr="00014599" w:rsidRDefault="00CF66A6" w:rsidP="00806296">
            <w:pPr>
              <w:spacing w:after="0" w:line="240" w:lineRule="auto"/>
              <w:rPr>
                <w:rFonts w:ascii="Arial" w:hAnsi="Arial" w:cs="Arial"/>
              </w:rPr>
            </w:pPr>
            <w:r w:rsidRPr="00014599">
              <w:rPr>
                <w:rFonts w:ascii="Arial" w:hAnsi="Arial" w:cs="Arial"/>
              </w:rPr>
              <w:t>2</w:t>
            </w:r>
          </w:p>
        </w:tc>
        <w:tc>
          <w:tcPr>
            <w:tcW w:w="1842" w:type="dxa"/>
            <w:shd w:val="clear" w:color="auto" w:fill="FFFFFF" w:themeFill="background1"/>
            <w:vAlign w:val="center"/>
          </w:tcPr>
          <w:p w14:paraId="7AC2233E"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04CEE8DA"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10C7B942"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591AC615" w14:textId="77777777" w:rsidR="00CF66A6" w:rsidRPr="00014599" w:rsidRDefault="00CF66A6" w:rsidP="00806296">
            <w:pPr>
              <w:spacing w:after="0" w:line="240" w:lineRule="auto"/>
              <w:rPr>
                <w:rFonts w:ascii="Arial" w:hAnsi="Arial" w:cs="Arial"/>
              </w:rPr>
            </w:pPr>
          </w:p>
        </w:tc>
      </w:tr>
      <w:tr w:rsidR="00CF66A6" w:rsidRPr="00014599" w14:paraId="1DE2ECA4" w14:textId="77777777" w:rsidTr="00CF66A6">
        <w:tc>
          <w:tcPr>
            <w:tcW w:w="1809" w:type="dxa"/>
            <w:shd w:val="clear" w:color="auto" w:fill="FFFFFF" w:themeFill="background1"/>
            <w:vAlign w:val="center"/>
          </w:tcPr>
          <w:p w14:paraId="45FB8F3F" w14:textId="3AE605F7" w:rsidR="00CF66A6" w:rsidRPr="00014599" w:rsidRDefault="00CF66A6" w:rsidP="00806296">
            <w:pPr>
              <w:spacing w:after="0" w:line="240" w:lineRule="auto"/>
              <w:rPr>
                <w:rFonts w:ascii="Arial" w:hAnsi="Arial" w:cs="Arial"/>
              </w:rPr>
            </w:pPr>
            <w:r w:rsidRPr="00014599">
              <w:rPr>
                <w:rFonts w:ascii="Arial" w:hAnsi="Arial" w:cs="Arial"/>
              </w:rPr>
              <w:t>BTEC Diploma evel 3</w:t>
            </w:r>
          </w:p>
        </w:tc>
        <w:tc>
          <w:tcPr>
            <w:tcW w:w="993" w:type="dxa"/>
            <w:shd w:val="clear" w:color="auto" w:fill="FFFFFF" w:themeFill="background1"/>
            <w:vAlign w:val="center"/>
          </w:tcPr>
          <w:p w14:paraId="5EB338A1" w14:textId="77777777" w:rsidR="00CF66A6" w:rsidRPr="00014599" w:rsidRDefault="00CF66A6" w:rsidP="00806296">
            <w:pPr>
              <w:spacing w:after="0" w:line="240" w:lineRule="auto"/>
              <w:rPr>
                <w:rFonts w:ascii="Arial" w:hAnsi="Arial" w:cs="Arial"/>
              </w:rPr>
            </w:pPr>
            <w:r w:rsidRPr="00014599">
              <w:rPr>
                <w:rFonts w:ascii="Arial" w:hAnsi="Arial" w:cs="Arial"/>
              </w:rPr>
              <w:t>1</w:t>
            </w:r>
          </w:p>
        </w:tc>
        <w:tc>
          <w:tcPr>
            <w:tcW w:w="1842" w:type="dxa"/>
            <w:shd w:val="clear" w:color="auto" w:fill="FFFFFF" w:themeFill="background1"/>
            <w:vAlign w:val="center"/>
          </w:tcPr>
          <w:p w14:paraId="1C90630A" w14:textId="77777777" w:rsidR="00CF66A6" w:rsidRPr="00014599" w:rsidRDefault="00CF66A6" w:rsidP="00806296">
            <w:pPr>
              <w:spacing w:after="0" w:line="240" w:lineRule="auto"/>
              <w:rPr>
                <w:rFonts w:ascii="Arial" w:hAnsi="Arial" w:cs="Arial"/>
              </w:rPr>
            </w:pPr>
            <w:r w:rsidRPr="00014599">
              <w:rPr>
                <w:rFonts w:ascii="Arial" w:hAnsi="Arial" w:cs="Arial"/>
              </w:rPr>
              <w:t>X</w:t>
            </w:r>
          </w:p>
        </w:tc>
        <w:tc>
          <w:tcPr>
            <w:tcW w:w="1560" w:type="dxa"/>
            <w:shd w:val="clear" w:color="auto" w:fill="FFFFFF" w:themeFill="background1"/>
            <w:vAlign w:val="center"/>
          </w:tcPr>
          <w:p w14:paraId="6A343558" w14:textId="77777777" w:rsidR="00CF66A6" w:rsidRPr="00014599" w:rsidRDefault="00CF66A6" w:rsidP="00806296">
            <w:pPr>
              <w:spacing w:after="0" w:line="240" w:lineRule="auto"/>
              <w:rPr>
                <w:rFonts w:ascii="Arial" w:hAnsi="Arial" w:cs="Arial"/>
              </w:rPr>
            </w:pPr>
            <w:r w:rsidRPr="00014599">
              <w:rPr>
                <w:rFonts w:ascii="Arial" w:hAnsi="Arial" w:cs="Arial"/>
              </w:rPr>
              <w:t>Withdrawn</w:t>
            </w:r>
          </w:p>
        </w:tc>
        <w:tc>
          <w:tcPr>
            <w:tcW w:w="1417" w:type="dxa"/>
            <w:shd w:val="clear" w:color="auto" w:fill="FFFFFF" w:themeFill="background1"/>
            <w:vAlign w:val="center"/>
          </w:tcPr>
          <w:p w14:paraId="6FEF7271" w14:textId="77777777" w:rsidR="00CF66A6" w:rsidRPr="00014599" w:rsidRDefault="00CF66A6" w:rsidP="00806296">
            <w:pPr>
              <w:spacing w:after="0" w:line="240" w:lineRule="auto"/>
              <w:rPr>
                <w:rFonts w:ascii="Arial" w:hAnsi="Arial" w:cs="Arial"/>
              </w:rPr>
            </w:pPr>
            <w:r w:rsidRPr="00014599">
              <w:rPr>
                <w:rFonts w:ascii="Arial" w:hAnsi="Arial" w:cs="Arial"/>
              </w:rPr>
              <w:t>X</w:t>
            </w:r>
          </w:p>
        </w:tc>
        <w:tc>
          <w:tcPr>
            <w:tcW w:w="1418" w:type="dxa"/>
            <w:shd w:val="clear" w:color="auto" w:fill="FFFFFF" w:themeFill="background1"/>
            <w:vAlign w:val="center"/>
          </w:tcPr>
          <w:p w14:paraId="50065475" w14:textId="77777777" w:rsidR="00CF66A6" w:rsidRPr="00014599" w:rsidRDefault="00CF66A6" w:rsidP="00806296">
            <w:pPr>
              <w:spacing w:after="0" w:line="240" w:lineRule="auto"/>
              <w:rPr>
                <w:rFonts w:ascii="Arial" w:hAnsi="Arial" w:cs="Arial"/>
              </w:rPr>
            </w:pPr>
            <w:r w:rsidRPr="00014599">
              <w:rPr>
                <w:rFonts w:ascii="Arial" w:hAnsi="Arial" w:cs="Arial"/>
              </w:rPr>
              <w:t>No</w:t>
            </w:r>
          </w:p>
        </w:tc>
      </w:tr>
    </w:tbl>
    <w:p w14:paraId="13CD1EC9" w14:textId="09C30F70" w:rsidR="00CF66A6" w:rsidRPr="00014599" w:rsidRDefault="00CF66A6" w:rsidP="00806296">
      <w:pPr>
        <w:spacing w:before="360"/>
        <w:rPr>
          <w:rFonts w:cs="Arial"/>
        </w:rPr>
      </w:pPr>
      <w:r w:rsidRPr="00014599">
        <w:rPr>
          <w:rFonts w:cs="Arial"/>
        </w:rPr>
        <w:t>In the below example, one of the AS level qualifications is arbitrarily selected as the core aim as the student only had 0.5 size aims, all of which were completed.</w:t>
      </w:r>
    </w:p>
    <w:tbl>
      <w:tblPr>
        <w:tblStyle w:val="TableGrid21"/>
        <w:tblW w:w="9039" w:type="dxa"/>
        <w:jc w:val="center"/>
        <w:shd w:val="clear" w:color="auto" w:fill="FFFFFF" w:themeFill="background1"/>
        <w:tblLayout w:type="fixed"/>
        <w:tblLook w:val="04A0" w:firstRow="1" w:lastRow="0" w:firstColumn="1" w:lastColumn="0" w:noHBand="0" w:noVBand="1"/>
        <w:tblCaption w:val="ASnex F: Retention - examples of when students would count as retained"/>
        <w:tblDescription w:val="Table showing one of the AS level qualifications arbitrarily selected as the core aim as the student only had 0.5 size aims, all of which were completed."/>
      </w:tblPr>
      <w:tblGrid>
        <w:gridCol w:w="1809"/>
        <w:gridCol w:w="993"/>
        <w:gridCol w:w="1842"/>
        <w:gridCol w:w="1560"/>
        <w:gridCol w:w="1417"/>
        <w:gridCol w:w="1418"/>
      </w:tblGrid>
      <w:tr w:rsidR="00CF66A6" w:rsidRPr="00014599" w14:paraId="02942595" w14:textId="77777777" w:rsidTr="00CF66A6">
        <w:trPr>
          <w:jc w:val="center"/>
        </w:trPr>
        <w:tc>
          <w:tcPr>
            <w:tcW w:w="1809" w:type="dxa"/>
            <w:shd w:val="clear" w:color="auto" w:fill="CFDCE3"/>
            <w:vAlign w:val="center"/>
          </w:tcPr>
          <w:p w14:paraId="3F22CC5A" w14:textId="77777777" w:rsidR="00CF66A6" w:rsidRPr="00014599" w:rsidRDefault="00CF66A6" w:rsidP="00806296">
            <w:pPr>
              <w:spacing w:after="0" w:line="240" w:lineRule="auto"/>
              <w:rPr>
                <w:rFonts w:ascii="Arial" w:hAnsi="Arial" w:cs="Arial"/>
              </w:rPr>
            </w:pPr>
            <w:r w:rsidRPr="00014599">
              <w:rPr>
                <w:rFonts w:ascii="Arial" w:hAnsi="Arial" w:cs="Arial"/>
              </w:rPr>
              <w:t>Qualification type</w:t>
            </w:r>
          </w:p>
        </w:tc>
        <w:tc>
          <w:tcPr>
            <w:tcW w:w="993" w:type="dxa"/>
            <w:shd w:val="clear" w:color="auto" w:fill="CFDCE3"/>
            <w:vAlign w:val="center"/>
          </w:tcPr>
          <w:p w14:paraId="35066F8A" w14:textId="77777777" w:rsidR="00CF66A6" w:rsidRPr="00014599" w:rsidRDefault="00CF66A6" w:rsidP="00806296">
            <w:pPr>
              <w:spacing w:after="0" w:line="240" w:lineRule="auto"/>
              <w:rPr>
                <w:rFonts w:ascii="Arial" w:hAnsi="Arial" w:cs="Arial"/>
              </w:rPr>
            </w:pPr>
            <w:r w:rsidRPr="00014599">
              <w:rPr>
                <w:rFonts w:ascii="Arial" w:hAnsi="Arial" w:cs="Arial"/>
              </w:rPr>
              <w:t>Size</w:t>
            </w:r>
          </w:p>
        </w:tc>
        <w:tc>
          <w:tcPr>
            <w:tcW w:w="1842" w:type="dxa"/>
            <w:shd w:val="clear" w:color="auto" w:fill="CFDCE3"/>
            <w:vAlign w:val="center"/>
          </w:tcPr>
          <w:p w14:paraId="52F1C89D" w14:textId="77777777" w:rsidR="00CF66A6" w:rsidRPr="00014599" w:rsidRDefault="00CF66A6" w:rsidP="00806296">
            <w:pPr>
              <w:spacing w:after="0" w:line="240" w:lineRule="auto"/>
              <w:rPr>
                <w:rFonts w:ascii="Arial" w:hAnsi="Arial" w:cs="Arial"/>
              </w:rPr>
            </w:pPr>
            <w:r w:rsidRPr="00014599">
              <w:rPr>
                <w:rFonts w:ascii="Arial" w:hAnsi="Arial" w:cs="Arial"/>
              </w:rPr>
              <w:t>‘Core aim’ flagged by provider</w:t>
            </w:r>
          </w:p>
        </w:tc>
        <w:tc>
          <w:tcPr>
            <w:tcW w:w="1560" w:type="dxa"/>
            <w:shd w:val="clear" w:color="auto" w:fill="CFDCE3"/>
            <w:vAlign w:val="center"/>
          </w:tcPr>
          <w:p w14:paraId="20AA13D1" w14:textId="77777777" w:rsidR="00CF66A6" w:rsidRPr="00014599" w:rsidRDefault="00CF66A6" w:rsidP="00806296">
            <w:pPr>
              <w:spacing w:after="0" w:line="240" w:lineRule="auto"/>
              <w:rPr>
                <w:rFonts w:ascii="Arial" w:hAnsi="Arial" w:cs="Arial"/>
              </w:rPr>
            </w:pPr>
            <w:r w:rsidRPr="00014599">
              <w:rPr>
                <w:rFonts w:ascii="Arial" w:hAnsi="Arial" w:cs="Arial"/>
              </w:rPr>
              <w:t>Completion Status</w:t>
            </w:r>
          </w:p>
        </w:tc>
        <w:tc>
          <w:tcPr>
            <w:tcW w:w="1417" w:type="dxa"/>
            <w:shd w:val="clear" w:color="auto" w:fill="CFDCE3"/>
            <w:vAlign w:val="center"/>
          </w:tcPr>
          <w:p w14:paraId="37C6F82B" w14:textId="77777777" w:rsidR="00CF66A6" w:rsidRPr="00014599" w:rsidRDefault="00CF66A6" w:rsidP="00806296">
            <w:pPr>
              <w:spacing w:after="0" w:line="240" w:lineRule="auto"/>
              <w:rPr>
                <w:rFonts w:ascii="Arial" w:hAnsi="Arial" w:cs="Arial"/>
              </w:rPr>
            </w:pPr>
            <w:r w:rsidRPr="00014599">
              <w:rPr>
                <w:rFonts w:ascii="Arial" w:hAnsi="Arial" w:cs="Arial"/>
              </w:rPr>
              <w:t>Selected Core Aim</w:t>
            </w:r>
          </w:p>
        </w:tc>
        <w:tc>
          <w:tcPr>
            <w:tcW w:w="1418" w:type="dxa"/>
            <w:shd w:val="clear" w:color="auto" w:fill="CFDCE3"/>
            <w:vAlign w:val="center"/>
          </w:tcPr>
          <w:p w14:paraId="672B48C9" w14:textId="77777777" w:rsidR="00CF66A6" w:rsidRPr="00014599" w:rsidRDefault="00CF66A6" w:rsidP="00806296">
            <w:pPr>
              <w:spacing w:after="0" w:line="240" w:lineRule="auto"/>
              <w:rPr>
                <w:rFonts w:ascii="Arial" w:hAnsi="Arial" w:cs="Arial"/>
              </w:rPr>
            </w:pPr>
            <w:r w:rsidRPr="00014599">
              <w:rPr>
                <w:rFonts w:ascii="Arial" w:hAnsi="Arial" w:cs="Arial"/>
              </w:rPr>
              <w:t>Retained?</w:t>
            </w:r>
          </w:p>
        </w:tc>
      </w:tr>
      <w:tr w:rsidR="00CF66A6" w:rsidRPr="00014599" w14:paraId="146AD20D" w14:textId="77777777" w:rsidTr="00CF66A6">
        <w:trPr>
          <w:jc w:val="center"/>
        </w:trPr>
        <w:tc>
          <w:tcPr>
            <w:tcW w:w="1809" w:type="dxa"/>
            <w:shd w:val="clear" w:color="auto" w:fill="FFFFFF" w:themeFill="background1"/>
            <w:vAlign w:val="center"/>
          </w:tcPr>
          <w:p w14:paraId="08728173"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2BDCD4B9"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51D993AA"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2302C2E1"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3BFAF2ED" w14:textId="77777777" w:rsidR="00CF66A6" w:rsidRPr="00014599" w:rsidRDefault="00CF66A6" w:rsidP="00806296">
            <w:pPr>
              <w:spacing w:after="0" w:line="240" w:lineRule="auto"/>
              <w:rPr>
                <w:rFonts w:ascii="Arial" w:hAnsi="Arial" w:cs="Arial"/>
              </w:rPr>
            </w:pPr>
            <w:r w:rsidRPr="00014599">
              <w:rPr>
                <w:rFonts w:ascii="Arial" w:hAnsi="Arial" w:cs="Arial"/>
              </w:rPr>
              <w:t>X</w:t>
            </w:r>
          </w:p>
        </w:tc>
        <w:tc>
          <w:tcPr>
            <w:tcW w:w="1418" w:type="dxa"/>
            <w:shd w:val="clear" w:color="auto" w:fill="FFFFFF" w:themeFill="background1"/>
            <w:vAlign w:val="center"/>
          </w:tcPr>
          <w:p w14:paraId="254648FD" w14:textId="77777777" w:rsidR="00CF66A6" w:rsidRPr="00014599" w:rsidRDefault="00CF66A6" w:rsidP="00806296">
            <w:pPr>
              <w:spacing w:after="0" w:line="240" w:lineRule="auto"/>
              <w:rPr>
                <w:rFonts w:ascii="Arial" w:hAnsi="Arial" w:cs="Arial"/>
              </w:rPr>
            </w:pPr>
            <w:r w:rsidRPr="00014599">
              <w:rPr>
                <w:rFonts w:ascii="Arial" w:hAnsi="Arial" w:cs="Arial"/>
              </w:rPr>
              <w:t>Yes</w:t>
            </w:r>
          </w:p>
        </w:tc>
      </w:tr>
      <w:tr w:rsidR="00CF66A6" w:rsidRPr="00014599" w14:paraId="13751389" w14:textId="77777777" w:rsidTr="00CF66A6">
        <w:trPr>
          <w:jc w:val="center"/>
        </w:trPr>
        <w:tc>
          <w:tcPr>
            <w:tcW w:w="1809" w:type="dxa"/>
            <w:shd w:val="clear" w:color="auto" w:fill="FFFFFF" w:themeFill="background1"/>
            <w:vAlign w:val="center"/>
          </w:tcPr>
          <w:p w14:paraId="610902C7"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31BC8621"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287260CE"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46F876E2"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44F590D8"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1BC29905" w14:textId="77777777" w:rsidR="00CF66A6" w:rsidRPr="00014599" w:rsidRDefault="00CF66A6" w:rsidP="00806296">
            <w:pPr>
              <w:spacing w:after="0" w:line="240" w:lineRule="auto"/>
              <w:rPr>
                <w:rFonts w:ascii="Arial" w:hAnsi="Arial" w:cs="Arial"/>
              </w:rPr>
            </w:pPr>
          </w:p>
        </w:tc>
      </w:tr>
      <w:tr w:rsidR="00CF66A6" w:rsidRPr="00014599" w14:paraId="220EBCEB" w14:textId="77777777" w:rsidTr="00CF66A6">
        <w:trPr>
          <w:jc w:val="center"/>
        </w:trPr>
        <w:tc>
          <w:tcPr>
            <w:tcW w:w="1809" w:type="dxa"/>
            <w:shd w:val="clear" w:color="auto" w:fill="FFFFFF" w:themeFill="background1"/>
            <w:vAlign w:val="center"/>
          </w:tcPr>
          <w:p w14:paraId="0D7B2386"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480E7A5C"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6E78FB7A"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32547247"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6CB0EA7A"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5A203E9C" w14:textId="77777777" w:rsidR="00CF66A6" w:rsidRPr="00014599" w:rsidRDefault="00CF66A6" w:rsidP="00806296">
            <w:pPr>
              <w:spacing w:after="0" w:line="240" w:lineRule="auto"/>
              <w:rPr>
                <w:rFonts w:ascii="Arial" w:hAnsi="Arial" w:cs="Arial"/>
              </w:rPr>
            </w:pPr>
          </w:p>
        </w:tc>
      </w:tr>
      <w:tr w:rsidR="00CF66A6" w:rsidRPr="00014599" w14:paraId="5C1DF8D7" w14:textId="77777777" w:rsidTr="00CF66A6">
        <w:trPr>
          <w:jc w:val="center"/>
        </w:trPr>
        <w:tc>
          <w:tcPr>
            <w:tcW w:w="1809" w:type="dxa"/>
            <w:shd w:val="clear" w:color="auto" w:fill="FFFFFF" w:themeFill="background1"/>
            <w:vAlign w:val="center"/>
          </w:tcPr>
          <w:p w14:paraId="2A723979" w14:textId="77777777" w:rsidR="00CF66A6" w:rsidRPr="00014599" w:rsidRDefault="00CF66A6" w:rsidP="00806296">
            <w:pPr>
              <w:spacing w:after="0" w:line="240" w:lineRule="auto"/>
              <w:rPr>
                <w:rFonts w:ascii="Arial" w:hAnsi="Arial" w:cs="Arial"/>
              </w:rPr>
            </w:pPr>
            <w:r w:rsidRPr="00014599">
              <w:rPr>
                <w:rFonts w:ascii="Arial" w:hAnsi="Arial" w:cs="Arial"/>
              </w:rPr>
              <w:t>AS level</w:t>
            </w:r>
          </w:p>
        </w:tc>
        <w:tc>
          <w:tcPr>
            <w:tcW w:w="993" w:type="dxa"/>
            <w:shd w:val="clear" w:color="auto" w:fill="FFFFFF" w:themeFill="background1"/>
            <w:vAlign w:val="center"/>
          </w:tcPr>
          <w:p w14:paraId="7B138FF9" w14:textId="77777777" w:rsidR="00CF66A6" w:rsidRPr="00014599" w:rsidRDefault="00CF66A6" w:rsidP="00806296">
            <w:pPr>
              <w:spacing w:after="0" w:line="240" w:lineRule="auto"/>
              <w:rPr>
                <w:rFonts w:ascii="Arial" w:hAnsi="Arial" w:cs="Arial"/>
              </w:rPr>
            </w:pPr>
            <w:r w:rsidRPr="00014599">
              <w:rPr>
                <w:rFonts w:ascii="Arial" w:hAnsi="Arial" w:cs="Arial"/>
              </w:rPr>
              <w:t>0.5</w:t>
            </w:r>
          </w:p>
        </w:tc>
        <w:tc>
          <w:tcPr>
            <w:tcW w:w="1842" w:type="dxa"/>
            <w:shd w:val="clear" w:color="auto" w:fill="FFFFFF" w:themeFill="background1"/>
            <w:vAlign w:val="center"/>
          </w:tcPr>
          <w:p w14:paraId="38874C6D" w14:textId="77777777" w:rsidR="00CF66A6" w:rsidRPr="00014599" w:rsidRDefault="00CF66A6" w:rsidP="00806296">
            <w:pPr>
              <w:spacing w:after="0" w:line="240" w:lineRule="auto"/>
              <w:rPr>
                <w:rFonts w:ascii="Arial" w:hAnsi="Arial" w:cs="Arial"/>
              </w:rPr>
            </w:pPr>
          </w:p>
        </w:tc>
        <w:tc>
          <w:tcPr>
            <w:tcW w:w="1560" w:type="dxa"/>
            <w:shd w:val="clear" w:color="auto" w:fill="FFFFFF" w:themeFill="background1"/>
            <w:vAlign w:val="center"/>
          </w:tcPr>
          <w:p w14:paraId="398BCCF0" w14:textId="77777777" w:rsidR="00CF66A6" w:rsidRPr="00014599" w:rsidRDefault="00CF66A6" w:rsidP="00806296">
            <w:pPr>
              <w:spacing w:after="0" w:line="240" w:lineRule="auto"/>
              <w:rPr>
                <w:rFonts w:ascii="Arial" w:hAnsi="Arial" w:cs="Arial"/>
              </w:rPr>
            </w:pPr>
            <w:r w:rsidRPr="00014599">
              <w:rPr>
                <w:rFonts w:ascii="Arial" w:hAnsi="Arial" w:cs="Arial"/>
              </w:rPr>
              <w:t>Completed</w:t>
            </w:r>
          </w:p>
        </w:tc>
        <w:tc>
          <w:tcPr>
            <w:tcW w:w="1417" w:type="dxa"/>
            <w:shd w:val="clear" w:color="auto" w:fill="FFFFFF" w:themeFill="background1"/>
            <w:vAlign w:val="center"/>
          </w:tcPr>
          <w:p w14:paraId="4341D6C6" w14:textId="77777777" w:rsidR="00CF66A6" w:rsidRPr="00014599" w:rsidRDefault="00CF66A6" w:rsidP="00806296">
            <w:pPr>
              <w:spacing w:after="0" w:line="240" w:lineRule="auto"/>
              <w:rPr>
                <w:rFonts w:ascii="Arial" w:hAnsi="Arial" w:cs="Arial"/>
              </w:rPr>
            </w:pPr>
          </w:p>
        </w:tc>
        <w:tc>
          <w:tcPr>
            <w:tcW w:w="1418" w:type="dxa"/>
            <w:shd w:val="clear" w:color="auto" w:fill="FFFFFF" w:themeFill="background1"/>
            <w:vAlign w:val="center"/>
          </w:tcPr>
          <w:p w14:paraId="4FD93DA0" w14:textId="77777777" w:rsidR="00CF66A6" w:rsidRPr="00014599" w:rsidRDefault="00CF66A6" w:rsidP="00806296">
            <w:pPr>
              <w:spacing w:after="0" w:line="240" w:lineRule="auto"/>
              <w:rPr>
                <w:rFonts w:ascii="Arial" w:hAnsi="Arial" w:cs="Arial"/>
              </w:rPr>
            </w:pPr>
          </w:p>
        </w:tc>
      </w:tr>
    </w:tbl>
    <w:p w14:paraId="04E04885" w14:textId="77777777" w:rsidR="00CF66A6" w:rsidRPr="00EE5192" w:rsidRDefault="00CF66A6" w:rsidP="00806296"/>
    <w:p w14:paraId="7FD6E421" w14:textId="0DDC58FD" w:rsidR="007F5116" w:rsidRDefault="007F5116" w:rsidP="00806296">
      <w:pPr>
        <w:pStyle w:val="Heading1"/>
        <w:rPr>
          <w:lang w:eastAsia="en-US"/>
        </w:rPr>
      </w:pPr>
      <w:bookmarkStart w:id="225" w:name="_Toc471723672"/>
      <w:r w:rsidRPr="00E81B69">
        <w:rPr>
          <w:lang w:eastAsia="en-US"/>
        </w:rPr>
        <w:lastRenderedPageBreak/>
        <w:t>Annex G</w:t>
      </w:r>
      <w:r>
        <w:rPr>
          <w:lang w:eastAsia="en-US"/>
        </w:rPr>
        <w:t xml:space="preserve">: </w:t>
      </w:r>
      <w:r w:rsidRPr="00FD36BB">
        <w:rPr>
          <w:lang w:eastAsia="en-US"/>
        </w:rPr>
        <w:t xml:space="preserve">Destination </w:t>
      </w:r>
      <w:r>
        <w:rPr>
          <w:lang w:eastAsia="en-US"/>
        </w:rPr>
        <w:t>m</w:t>
      </w:r>
      <w:r w:rsidRPr="00FD36BB">
        <w:rPr>
          <w:lang w:eastAsia="en-US"/>
        </w:rPr>
        <w:t>easure</w:t>
      </w:r>
      <w:r w:rsidR="007015BB">
        <w:rPr>
          <w:lang w:eastAsia="en-US"/>
        </w:rPr>
        <w:t>s</w:t>
      </w:r>
      <w:r w:rsidRPr="00FD36BB">
        <w:rPr>
          <w:lang w:eastAsia="en-US"/>
        </w:rPr>
        <w:t xml:space="preserve"> </w:t>
      </w:r>
      <w:r w:rsidR="007015BB">
        <w:rPr>
          <w:lang w:eastAsia="en-US"/>
        </w:rPr>
        <w:t>–</w:t>
      </w:r>
      <w:r w:rsidRPr="00FD36BB">
        <w:rPr>
          <w:lang w:eastAsia="en-US"/>
        </w:rPr>
        <w:t xml:space="preserve"> </w:t>
      </w:r>
      <w:r w:rsidR="007015BB">
        <w:rPr>
          <w:lang w:eastAsia="en-US"/>
        </w:rPr>
        <w:t>sources and</w:t>
      </w:r>
      <w:r w:rsidRPr="00FD36BB">
        <w:rPr>
          <w:lang w:eastAsia="en-US"/>
        </w:rPr>
        <w:t xml:space="preserve"> methodology</w:t>
      </w:r>
      <w:bookmarkEnd w:id="225"/>
      <w:r w:rsidRPr="00FD36BB">
        <w:rPr>
          <w:lang w:eastAsia="en-US"/>
        </w:rPr>
        <w:t xml:space="preserve"> </w:t>
      </w:r>
    </w:p>
    <w:p w14:paraId="44C5321B" w14:textId="77777777" w:rsidR="007015BB" w:rsidRPr="007015BB" w:rsidRDefault="007015BB" w:rsidP="00806296">
      <w:pPr>
        <w:rPr>
          <w:lang w:eastAsia="en-US"/>
        </w:rPr>
      </w:pPr>
      <w:r w:rsidRPr="007015BB">
        <w:rPr>
          <w:lang w:eastAsia="en-US"/>
        </w:rPr>
        <w:t>Students who had previously been recorded as being at the end of 16-18 study are matched to a wide range of data sources which contain information about their activity in the following academic year.</w:t>
      </w:r>
    </w:p>
    <w:p w14:paraId="5C2016B1" w14:textId="77777777" w:rsidR="007015BB" w:rsidRPr="007015BB" w:rsidRDefault="007015BB" w:rsidP="00806296">
      <w:pPr>
        <w:rPr>
          <w:lang w:eastAsia="en-US"/>
        </w:rPr>
      </w:pPr>
      <w:r w:rsidRPr="007015BB">
        <w:rPr>
          <w:lang w:eastAsia="en-US"/>
        </w:rPr>
        <w:t xml:space="preserve">This matching takes place at individual level using personal identifiers such as name, date of birth and postcode. Information on the students’ activity throughout the following academic year, as recorded across these administrative datasets, is used to determine whether they sustained an education or employment destination, and the specific category they are recorded against. </w:t>
      </w:r>
    </w:p>
    <w:p w14:paraId="6B9ED8B5" w14:textId="6FF97843" w:rsidR="007015BB" w:rsidRDefault="007015BB" w:rsidP="00806296">
      <w:pPr>
        <w:pStyle w:val="Heading2"/>
        <w:rPr>
          <w:lang w:eastAsia="en-US"/>
        </w:rPr>
      </w:pPr>
      <w:bookmarkStart w:id="226" w:name="_Toc471723673"/>
      <w:r>
        <w:rPr>
          <w:lang w:eastAsia="en-US"/>
        </w:rPr>
        <w:t>Data sources used</w:t>
      </w:r>
      <w:bookmarkEnd w:id="226"/>
    </w:p>
    <w:p w14:paraId="3F4345EF" w14:textId="0A86ACC6" w:rsidR="007015BB" w:rsidRPr="007015BB" w:rsidRDefault="007015BB" w:rsidP="00806296">
      <w:pPr>
        <w:rPr>
          <w:lang w:eastAsia="en-US"/>
        </w:rPr>
      </w:pPr>
      <w:r w:rsidRPr="007015BB">
        <w:rPr>
          <w:lang w:eastAsia="en-US"/>
        </w:rPr>
        <w:t>Many of the datasets used to determine whether a student continued participating in education form part of the National Pupil Database (NPD):</w:t>
      </w:r>
    </w:p>
    <w:p w14:paraId="12DEACE8" w14:textId="77777777" w:rsidR="007015BB" w:rsidRPr="007015BB" w:rsidRDefault="007015BB" w:rsidP="00806296">
      <w:pPr>
        <w:numPr>
          <w:ilvl w:val="0"/>
          <w:numId w:val="30"/>
        </w:numPr>
        <w:rPr>
          <w:lang w:eastAsia="en-US"/>
        </w:rPr>
      </w:pPr>
      <w:r w:rsidRPr="007015BB">
        <w:rPr>
          <w:lang w:eastAsia="en-US"/>
        </w:rPr>
        <w:t>individualised learner record (ILR) covering English further education (FE) sector colleges, other FE providers and specialist post-16 institution (SPIs).</w:t>
      </w:r>
    </w:p>
    <w:p w14:paraId="039BF3E9" w14:textId="77777777" w:rsidR="007015BB" w:rsidRPr="007015BB" w:rsidRDefault="007015BB" w:rsidP="00806296">
      <w:pPr>
        <w:numPr>
          <w:ilvl w:val="0"/>
          <w:numId w:val="30"/>
        </w:numPr>
        <w:rPr>
          <w:lang w:eastAsia="en-US"/>
        </w:rPr>
      </w:pPr>
      <w:r w:rsidRPr="007015BB">
        <w:rPr>
          <w:lang w:eastAsia="en-US"/>
        </w:rPr>
        <w:t>school census (SC) covering state-funded schools in England. This includes state-funded and non-maintained special schools and pupil referral units (PRU) and the alternative provision (AP) census.</w:t>
      </w:r>
    </w:p>
    <w:p w14:paraId="10E8EAE5" w14:textId="77777777" w:rsidR="007015BB" w:rsidRPr="007015BB" w:rsidRDefault="007015BB" w:rsidP="00806296">
      <w:pPr>
        <w:numPr>
          <w:ilvl w:val="0"/>
          <w:numId w:val="30"/>
        </w:numPr>
        <w:rPr>
          <w:lang w:eastAsia="en-US"/>
        </w:rPr>
      </w:pPr>
      <w:r w:rsidRPr="007015BB">
        <w:rPr>
          <w:lang w:eastAsia="en-US"/>
        </w:rPr>
        <w:t xml:space="preserve">awarding body data for independent schools  </w:t>
      </w:r>
    </w:p>
    <w:p w14:paraId="5287FDFA" w14:textId="77777777" w:rsidR="007015BB" w:rsidRPr="007015BB" w:rsidRDefault="007015BB" w:rsidP="00806296">
      <w:pPr>
        <w:numPr>
          <w:ilvl w:val="0"/>
          <w:numId w:val="30"/>
        </w:numPr>
        <w:rPr>
          <w:lang w:eastAsia="en-US"/>
        </w:rPr>
      </w:pPr>
      <w:r w:rsidRPr="007015BB">
        <w:rPr>
          <w:lang w:eastAsia="en-US"/>
        </w:rPr>
        <w:t>Higher Education Statistics Agency (HESA) data covering United Kingdom higher education institutions</w:t>
      </w:r>
    </w:p>
    <w:p w14:paraId="46272ECB" w14:textId="77777777" w:rsidR="007015BB" w:rsidRPr="007015BB" w:rsidRDefault="007015BB" w:rsidP="00806296">
      <w:pPr>
        <w:rPr>
          <w:lang w:eastAsia="en-US"/>
        </w:rPr>
      </w:pPr>
      <w:r w:rsidRPr="007015BB">
        <w:rPr>
          <w:lang w:eastAsia="en-US"/>
        </w:rPr>
        <w:t xml:space="preserve">The Longitudinal Educational Outcomes (LEO) dataset extends the national pupil database by linking employment, earnings and benefits data from other government departments to education data at an individual level. The administrative datasets are used as follows </w:t>
      </w:r>
    </w:p>
    <w:p w14:paraId="683B0CD1" w14:textId="77777777" w:rsidR="007015BB" w:rsidRPr="007015BB" w:rsidRDefault="007015BB" w:rsidP="00806296">
      <w:pPr>
        <w:numPr>
          <w:ilvl w:val="0"/>
          <w:numId w:val="31"/>
        </w:numPr>
        <w:rPr>
          <w:lang w:eastAsia="en-US"/>
        </w:rPr>
      </w:pPr>
      <w:r w:rsidRPr="007015BB">
        <w:rPr>
          <w:lang w:eastAsia="en-US"/>
        </w:rPr>
        <w:t xml:space="preserve">employment data from Her Majesty’s Revenue and Customs (HMRC) </w:t>
      </w:r>
    </w:p>
    <w:p w14:paraId="3C679D6B" w14:textId="77777777" w:rsidR="007015BB" w:rsidRPr="007015BB" w:rsidRDefault="007015BB" w:rsidP="00806296">
      <w:pPr>
        <w:numPr>
          <w:ilvl w:val="0"/>
          <w:numId w:val="31"/>
        </w:numPr>
        <w:rPr>
          <w:lang w:eastAsia="en-US"/>
        </w:rPr>
      </w:pPr>
      <w:r w:rsidRPr="007015BB">
        <w:rPr>
          <w:lang w:eastAsia="en-US"/>
        </w:rPr>
        <w:t>out-of-work benefit data from the Department for Work and Pensions (DWP)</w:t>
      </w:r>
    </w:p>
    <w:p w14:paraId="6E0EF67F" w14:textId="77777777" w:rsidR="007015BB" w:rsidRPr="007015BB" w:rsidRDefault="007015BB" w:rsidP="00806296">
      <w:r w:rsidRPr="007015BB">
        <w:t>These sources give reliable information about participation throughout the year and do not rely on self-report or activity at a single point in time. Activity was captured in these sources for 97% of 16-18 students in 2014/15. We cannot include evidence from sources beyond those listed at this point in time, but will continue to investigate further datasets for future years.</w:t>
      </w:r>
    </w:p>
    <w:p w14:paraId="4F13642A" w14:textId="77777777" w:rsidR="007015BB" w:rsidRPr="007015BB" w:rsidRDefault="007015BB" w:rsidP="00806296">
      <w:pPr>
        <w:rPr>
          <w:lang w:eastAsia="en-US"/>
        </w:rPr>
      </w:pPr>
      <w:r w:rsidRPr="007015BB">
        <w:rPr>
          <w:lang w:eastAsia="en-US"/>
        </w:rPr>
        <w:t>Additional information from the Universities &amp; Colleges Admissions Service (UCAS) showing students having an accepted deferred offer for a UK higher education institution is shown alongside their recorded activity in the year.</w:t>
      </w:r>
    </w:p>
    <w:p w14:paraId="34CE4D55" w14:textId="3D0D5C20" w:rsidR="007015BB" w:rsidRDefault="007015BB" w:rsidP="00806296">
      <w:pPr>
        <w:pStyle w:val="Heading2"/>
        <w:rPr>
          <w:lang w:eastAsia="en-US"/>
        </w:rPr>
      </w:pPr>
      <w:bookmarkStart w:id="227" w:name="_Toc471723674"/>
      <w:r>
        <w:rPr>
          <w:lang w:eastAsia="en-US"/>
        </w:rPr>
        <w:lastRenderedPageBreak/>
        <w:t>The headline measure: percentage in sustained destinations</w:t>
      </w:r>
      <w:bookmarkEnd w:id="227"/>
    </w:p>
    <w:p w14:paraId="4E92E318" w14:textId="64D75B16" w:rsidR="007015BB" w:rsidRPr="007015BB" w:rsidRDefault="007015BB" w:rsidP="00806296">
      <w:pPr>
        <w:rPr>
          <w:lang w:eastAsia="en-US"/>
        </w:rPr>
      </w:pPr>
      <w:r w:rsidRPr="007015BB">
        <w:rPr>
          <w:lang w:eastAsia="en-US"/>
        </w:rPr>
        <w:t xml:space="preserve">To be included in the headline overall ‘sustained destination’ measure a student must be recorded as in education or employment for two terms the following academic year after completing 16-18 study. </w:t>
      </w:r>
    </w:p>
    <w:p w14:paraId="741EF133" w14:textId="740BF837" w:rsidR="007015BB" w:rsidRPr="007015BB" w:rsidRDefault="007015BB" w:rsidP="00806296">
      <w:pPr>
        <w:rPr>
          <w:lang w:eastAsia="en-US"/>
        </w:rPr>
      </w:pPr>
      <w:r w:rsidRPr="007015BB">
        <w:rPr>
          <w:lang w:eastAsia="en-US"/>
        </w:rPr>
        <w:t xml:space="preserve">To be counted they must have education or employment participation in at least 5 of the 6 months between October and March. A combination of education destinations or of education and employment is permitted, as is a </w:t>
      </w:r>
      <w:r w:rsidR="009C0280" w:rsidRPr="007015BB">
        <w:rPr>
          <w:lang w:eastAsia="en-US"/>
        </w:rPr>
        <w:t>one-month</w:t>
      </w:r>
      <w:r w:rsidRPr="007015BB">
        <w:rPr>
          <w:lang w:eastAsia="en-US"/>
        </w:rPr>
        <w:t xml:space="preserve"> gap in participation within the 6 months. If the month with no participation is March, participation must be recorded in April to count in the measure.</w:t>
      </w:r>
    </w:p>
    <w:p w14:paraId="6218176E" w14:textId="41D112F3" w:rsidR="007015BB" w:rsidRPr="007015BB" w:rsidRDefault="007015BB" w:rsidP="00806296">
      <w:pPr>
        <w:rPr>
          <w:lang w:eastAsia="en-US"/>
        </w:rPr>
      </w:pPr>
      <w:r w:rsidRPr="007015BB">
        <w:rPr>
          <w:b/>
          <w:lang w:eastAsia="en-US"/>
        </w:rPr>
        <w:t>Education destinations:</w:t>
      </w:r>
      <w:r w:rsidRPr="007015BB">
        <w:rPr>
          <w:lang w:eastAsia="en-US"/>
        </w:rPr>
        <w:t xml:space="preserve"> if the sustained participation is fulfilled through two terms attendance at one type of institution, more specific subcategories </w:t>
      </w:r>
      <w:r w:rsidR="009C0280" w:rsidRPr="007015BB">
        <w:rPr>
          <w:lang w:eastAsia="en-US"/>
        </w:rPr>
        <w:t>identify</w:t>
      </w:r>
      <w:r w:rsidRPr="007015BB">
        <w:rPr>
          <w:lang w:eastAsia="en-US"/>
        </w:rPr>
        <w:t xml:space="preserve"> the most common destinations: various types of higher education institution, and FE colleges and </w:t>
      </w:r>
      <w:r w:rsidR="009C0280" w:rsidRPr="007015BB">
        <w:rPr>
          <w:lang w:eastAsia="en-US"/>
        </w:rPr>
        <w:t>other</w:t>
      </w:r>
      <w:r w:rsidRPr="007015BB">
        <w:rPr>
          <w:lang w:eastAsia="en-US"/>
        </w:rPr>
        <w:t xml:space="preserve"> FE providers. Less common institution types and sustained participation achieved only through a mixture of institution types are recorded as ‘other education destinations’.</w:t>
      </w:r>
    </w:p>
    <w:p w14:paraId="5147B200" w14:textId="77777777" w:rsidR="007015BB" w:rsidRPr="007015BB" w:rsidRDefault="007015BB" w:rsidP="00806296">
      <w:pPr>
        <w:rPr>
          <w:lang w:eastAsia="en-US"/>
        </w:rPr>
      </w:pPr>
      <w:r w:rsidRPr="007015BB">
        <w:rPr>
          <w:b/>
          <w:lang w:eastAsia="en-US"/>
        </w:rPr>
        <w:t>Employment destination:</w:t>
      </w:r>
      <w:r w:rsidRPr="007015BB">
        <w:rPr>
          <w:lang w:eastAsia="en-US"/>
        </w:rPr>
        <w:t xml:space="preserve"> if the sustained participation is achieved only through employment, or through a combination of education and employment.</w:t>
      </w:r>
    </w:p>
    <w:p w14:paraId="46847813" w14:textId="77777777" w:rsidR="007015BB" w:rsidRPr="007015BB" w:rsidRDefault="007015BB" w:rsidP="00806296">
      <w:pPr>
        <w:rPr>
          <w:lang w:eastAsia="en-US"/>
        </w:rPr>
      </w:pPr>
      <w:r w:rsidRPr="007015BB">
        <w:rPr>
          <w:lang w:eastAsia="en-US"/>
        </w:rPr>
        <w:t>There are two categories which cover students not included in the measure:</w:t>
      </w:r>
    </w:p>
    <w:p w14:paraId="62FF5514" w14:textId="77777777" w:rsidR="007015BB" w:rsidRPr="007015BB" w:rsidRDefault="007015BB" w:rsidP="00806296">
      <w:pPr>
        <w:numPr>
          <w:ilvl w:val="0"/>
          <w:numId w:val="15"/>
        </w:numPr>
      </w:pPr>
      <w:r w:rsidRPr="007015BB">
        <w:rPr>
          <w:b/>
        </w:rPr>
        <w:t>No sustained destination:</w:t>
      </w:r>
      <w:r w:rsidRPr="007015BB">
        <w:t xml:space="preserve"> This includes those participating in education or employment at some point during the year but who did not have continuous participation October to March and a small number with no participation recorded but who claimed out-of-work benefits within the year.</w:t>
      </w:r>
    </w:p>
    <w:p w14:paraId="786FDAD8" w14:textId="77777777" w:rsidR="007015BB" w:rsidRPr="007015BB" w:rsidRDefault="007015BB" w:rsidP="00806296">
      <w:pPr>
        <w:numPr>
          <w:ilvl w:val="0"/>
          <w:numId w:val="5"/>
        </w:numPr>
      </w:pPr>
      <w:r w:rsidRPr="007015BB">
        <w:rPr>
          <w:b/>
        </w:rPr>
        <w:t>Activity not captured in the data:</w:t>
      </w:r>
      <w:r w:rsidRPr="007015BB">
        <w:t xml:space="preserve"> This includes young people who were not found in the source datasets. It includes both students who were matched to the HMRC/DWP data but had no employment activity in the year, and those who were not successfully matched to this source.</w:t>
      </w:r>
    </w:p>
    <w:p w14:paraId="762B96F6" w14:textId="77777777" w:rsidR="007015BB" w:rsidRPr="007015BB" w:rsidRDefault="007015BB" w:rsidP="00806296">
      <w:pPr>
        <w:rPr>
          <w:lang w:eastAsia="en-US"/>
        </w:rPr>
      </w:pPr>
      <w:r w:rsidRPr="007015BB">
        <w:rPr>
          <w:lang w:eastAsia="en-US"/>
        </w:rPr>
        <w:t xml:space="preserve">More details can be found in the </w:t>
      </w:r>
      <w:hyperlink r:id="rId106" w:history="1">
        <w:r w:rsidRPr="007015BB">
          <w:rPr>
            <w:color w:val="0000FF"/>
            <w:u w:val="single"/>
            <w:lang w:eastAsia="en-US"/>
          </w:rPr>
          <w:t>technical note</w:t>
        </w:r>
      </w:hyperlink>
      <w:r w:rsidRPr="007015BB">
        <w:rPr>
          <w:color w:val="0000FF"/>
          <w:lang w:eastAsia="en-US"/>
        </w:rPr>
        <w:t xml:space="preserve"> </w:t>
      </w:r>
      <w:r w:rsidRPr="007015BB">
        <w:rPr>
          <w:lang w:eastAsia="en-US"/>
        </w:rPr>
        <w:t xml:space="preserve">accompanying our statistical first release. </w:t>
      </w:r>
    </w:p>
    <w:p w14:paraId="594E99E1" w14:textId="77777777" w:rsidR="007015BB" w:rsidRPr="007015BB" w:rsidRDefault="007015BB" w:rsidP="00806296">
      <w:pPr>
        <w:rPr>
          <w:lang w:eastAsia="en-US"/>
        </w:rPr>
      </w:pPr>
    </w:p>
    <w:p w14:paraId="6E93E945" w14:textId="77777777" w:rsidR="00CF66A6" w:rsidRPr="00FD36BB" w:rsidRDefault="00CF66A6" w:rsidP="00806296">
      <w:pPr>
        <w:pStyle w:val="Heading1"/>
        <w:spacing w:after="120"/>
        <w:rPr>
          <w:lang w:eastAsia="en-US"/>
        </w:rPr>
      </w:pPr>
      <w:bookmarkStart w:id="228" w:name="_Annex_H:_Data"/>
      <w:bookmarkStart w:id="229" w:name="_Toc462072774"/>
      <w:bookmarkStart w:id="230" w:name="_Toc471723675"/>
      <w:bookmarkEnd w:id="228"/>
      <w:r w:rsidRPr="00E81B69">
        <w:rPr>
          <w:lang w:eastAsia="en-US"/>
        </w:rPr>
        <w:lastRenderedPageBreak/>
        <w:t>Annex H</w:t>
      </w:r>
      <w:r>
        <w:rPr>
          <w:lang w:eastAsia="en-US"/>
        </w:rPr>
        <w:t>: Data sources</w:t>
      </w:r>
      <w:bookmarkEnd w:id="229"/>
      <w:bookmarkEnd w:id="230"/>
      <w:r w:rsidRPr="00FD36BB">
        <w:rPr>
          <w:lang w:eastAsia="en-US"/>
        </w:rPr>
        <w:t xml:space="preserve"> </w:t>
      </w:r>
    </w:p>
    <w:p w14:paraId="3B68F00E" w14:textId="77777777" w:rsidR="00CF66A6" w:rsidRDefault="00CF66A6" w:rsidP="00806296">
      <w:pPr>
        <w:spacing w:after="0" w:line="240" w:lineRule="auto"/>
        <w:rPr>
          <w:lang w:eastAsia="en-US"/>
        </w:rPr>
      </w:pPr>
    </w:p>
    <w:p w14:paraId="43CE29D2" w14:textId="77777777" w:rsidR="00CF66A6" w:rsidRDefault="00CF66A6" w:rsidP="00806296">
      <w:pPr>
        <w:rPr>
          <w:lang w:eastAsia="en-US"/>
        </w:rPr>
      </w:pPr>
      <w:r>
        <w:rPr>
          <w:lang w:eastAsia="en-US"/>
        </w:rPr>
        <w:t>These are the data sources for the 2016 performance tables:</w:t>
      </w:r>
    </w:p>
    <w:p w14:paraId="572723DF" w14:textId="77777777" w:rsidR="00CF66A6" w:rsidRDefault="00CF66A6" w:rsidP="00806296">
      <w:pPr>
        <w:rPr>
          <w:lang w:eastAsia="en-US"/>
        </w:rPr>
      </w:pPr>
      <w:r>
        <w:rPr>
          <w:lang w:eastAsia="en-US"/>
        </w:rPr>
        <w:t xml:space="preserve">Student ‘on roll’ status, for allocation of students to providers: spring school census for 2015/16, 2014/15 and 2013/14. For general guidance on the school census click here: </w:t>
      </w:r>
      <w:hyperlink r:id="rId107" w:history="1">
        <w:r w:rsidRPr="00285CD6">
          <w:rPr>
            <w:rStyle w:val="Hyperlink"/>
          </w:rPr>
          <w:t>https://www.gov.uk/guidance/school-census</w:t>
        </w:r>
      </w:hyperlink>
    </w:p>
    <w:p w14:paraId="1397FFE6" w14:textId="77777777" w:rsidR="00CF66A6" w:rsidRDefault="00CF66A6" w:rsidP="00806296">
      <w:pPr>
        <w:rPr>
          <w:lang w:eastAsia="en-US"/>
        </w:rPr>
      </w:pPr>
      <w:r>
        <w:rPr>
          <w:lang w:eastAsia="en-US"/>
        </w:rPr>
        <w:t xml:space="preserve">Student core aim, for allocation of students to providers: ILR SN10 for 2015/16; ILR SN14 for 2014/15 and 2013/14. For general guidance on ILR click here: </w:t>
      </w:r>
      <w:hyperlink r:id="rId108" w:history="1">
        <w:r w:rsidRPr="00285CD6">
          <w:rPr>
            <w:rStyle w:val="Hyperlink"/>
          </w:rPr>
          <w:t>https://www.gov.uk/government/collections/individualised-learner-record-ilr</w:t>
        </w:r>
      </w:hyperlink>
    </w:p>
    <w:p w14:paraId="4940E4E2" w14:textId="77777777" w:rsidR="00CF66A6" w:rsidRDefault="00CF66A6" w:rsidP="00806296">
      <w:pPr>
        <w:rPr>
          <w:lang w:eastAsia="en-US"/>
        </w:rPr>
      </w:pPr>
      <w:r>
        <w:rPr>
          <w:lang w:eastAsia="en-US"/>
        </w:rPr>
        <w:t xml:space="preserve">Students’ learning aims, for retention and completion and attainment measures: </w:t>
      </w:r>
      <w:r w:rsidRPr="00BE2120">
        <w:rPr>
          <w:lang w:eastAsia="en-US"/>
        </w:rPr>
        <w:t>ILR SN10 for 2015/16; ILR SN14 for 2014/15 and 2013/14</w:t>
      </w:r>
      <w:r>
        <w:rPr>
          <w:lang w:eastAsia="en-US"/>
        </w:rPr>
        <w:t>.</w:t>
      </w:r>
    </w:p>
    <w:p w14:paraId="59999322" w14:textId="77777777" w:rsidR="00CF66A6" w:rsidRDefault="00CF66A6" w:rsidP="00806296">
      <w:pPr>
        <w:rPr>
          <w:lang w:eastAsia="en-US"/>
        </w:rPr>
      </w:pPr>
      <w:r>
        <w:t>Learning Aims from the autumn school census</w:t>
      </w:r>
      <w:r>
        <w:rPr>
          <w:lang w:eastAsia="en-US"/>
        </w:rPr>
        <w:t xml:space="preserve"> relating to learning completed in 2015/16, 2014/15 and 2013/14 academic years </w:t>
      </w:r>
      <w:r w:rsidRPr="00BE2120">
        <w:rPr>
          <w:lang w:eastAsia="en-US"/>
        </w:rPr>
        <w:t>for retention and completion measures</w:t>
      </w:r>
      <w:r>
        <w:rPr>
          <w:lang w:eastAsia="en-US"/>
        </w:rPr>
        <w:t>.</w:t>
      </w:r>
    </w:p>
    <w:p w14:paraId="73AE61CE" w14:textId="77777777" w:rsidR="00CF66A6" w:rsidRPr="00285CD6" w:rsidRDefault="00CF66A6" w:rsidP="00806296">
      <w:pPr>
        <w:rPr>
          <w:lang w:eastAsia="en-US"/>
        </w:rPr>
      </w:pPr>
      <w:r>
        <w:rPr>
          <w:lang w:eastAsia="en-US"/>
        </w:rPr>
        <w:t>School census f</w:t>
      </w:r>
      <w:r w:rsidRPr="00174D34">
        <w:rPr>
          <w:lang w:eastAsia="en-US"/>
        </w:rPr>
        <w:t>unding</w:t>
      </w:r>
      <w:r>
        <w:rPr>
          <w:lang w:eastAsia="en-US"/>
        </w:rPr>
        <w:t xml:space="preserve"> </w:t>
      </w:r>
      <w:r w:rsidRPr="00174D34">
        <w:rPr>
          <w:lang w:eastAsia="en-US"/>
        </w:rPr>
        <w:t>relating to learning completed in 2015/16, 2014/15 and 2013/14 academic years for retention and completion measures</w:t>
      </w:r>
      <w:r>
        <w:rPr>
          <w:lang w:eastAsia="en-US"/>
        </w:rPr>
        <w:t xml:space="preserve">. </w:t>
      </w:r>
    </w:p>
    <w:p w14:paraId="03EB0F9B" w14:textId="77777777" w:rsidR="00CF66A6" w:rsidRDefault="00CF66A6" w:rsidP="00806296">
      <w:pPr>
        <w:rPr>
          <w:lang w:eastAsia="en-US"/>
        </w:rPr>
      </w:pPr>
      <w:r>
        <w:rPr>
          <w:lang w:eastAsia="en-US"/>
        </w:rPr>
        <w:t>Students’ exams in the 16-18 phase, and prior exams in English and maths: awarding organisation data for 2015/16 and earlier.</w:t>
      </w:r>
    </w:p>
    <w:p w14:paraId="6BC252D8" w14:textId="77777777" w:rsidR="00CF66A6" w:rsidRDefault="00CF66A6" w:rsidP="00806296">
      <w:pPr>
        <w:spacing w:after="0" w:line="240" w:lineRule="auto"/>
        <w:rPr>
          <w:lang w:eastAsia="en-US"/>
        </w:rPr>
      </w:pPr>
      <w:r>
        <w:rPr>
          <w:lang w:eastAsia="en-US"/>
        </w:rPr>
        <w:t>Students’ prior attainment for Level 3 Value Added: end of key stage 4 final data (after key stage 4 amendments for each year) for students finishing key stage 4 in 2014/15, 2013/14 and 2012/13</w:t>
      </w:r>
    </w:p>
    <w:p w14:paraId="18F128C0" w14:textId="77777777" w:rsidR="00CF66A6" w:rsidRDefault="00CF66A6" w:rsidP="00806296">
      <w:pPr>
        <w:spacing w:after="0" w:line="240" w:lineRule="auto"/>
        <w:rPr>
          <w:lang w:eastAsia="en-US"/>
        </w:rPr>
      </w:pPr>
    </w:p>
    <w:p w14:paraId="76B50006" w14:textId="77777777" w:rsidR="00CF66A6" w:rsidRDefault="00CF66A6" w:rsidP="00806296">
      <w:pPr>
        <w:spacing w:after="0" w:line="240" w:lineRule="auto"/>
        <w:rPr>
          <w:lang w:eastAsia="en-US"/>
        </w:rPr>
      </w:pPr>
    </w:p>
    <w:p w14:paraId="18CEE1D0" w14:textId="77777777" w:rsidR="00CF66A6" w:rsidRDefault="00CF66A6" w:rsidP="00806296">
      <w:pPr>
        <w:pStyle w:val="CommentText"/>
      </w:pPr>
    </w:p>
    <w:p w14:paraId="53B9B750" w14:textId="77777777" w:rsidR="00CF66A6" w:rsidRDefault="00CF66A6" w:rsidP="00806296">
      <w:pPr>
        <w:pStyle w:val="Heading1"/>
        <w:spacing w:after="120"/>
        <w:rPr>
          <w:lang w:eastAsia="en-US"/>
        </w:rPr>
      </w:pPr>
      <w:bookmarkStart w:id="231" w:name="_Annex_I:_Facilitating"/>
      <w:bookmarkStart w:id="232" w:name="_Toc462072775"/>
      <w:bookmarkStart w:id="233" w:name="_Toc471723676"/>
      <w:bookmarkEnd w:id="231"/>
      <w:r w:rsidRPr="00E81B69">
        <w:rPr>
          <w:lang w:eastAsia="en-US"/>
        </w:rPr>
        <w:lastRenderedPageBreak/>
        <w:t>Annex I</w:t>
      </w:r>
      <w:r>
        <w:rPr>
          <w:lang w:eastAsia="en-US"/>
        </w:rPr>
        <w:t>: Facilitating Subjects</w:t>
      </w:r>
      <w:bookmarkEnd w:id="232"/>
      <w:bookmarkEnd w:id="233"/>
    </w:p>
    <w:p w14:paraId="16BA4E3C" w14:textId="77777777" w:rsidR="00CF66A6" w:rsidRPr="0088254B" w:rsidRDefault="00CF66A6" w:rsidP="00806296">
      <w:pPr>
        <w:rPr>
          <w:lang w:eastAsia="en-US"/>
        </w:rPr>
      </w:pPr>
      <w:r w:rsidRPr="0088254B">
        <w:rPr>
          <w:lang w:eastAsia="en-US"/>
        </w:rPr>
        <w:t>Qualification numbers for A level facilitating subjects, Awarding Organisations and qualification titles are listed below in the following tables for each facilitating subject.</w:t>
      </w:r>
    </w:p>
    <w:p w14:paraId="045802EE" w14:textId="77777777" w:rsidR="00CF66A6" w:rsidRDefault="00CF66A6" w:rsidP="00806296">
      <w:pPr>
        <w:spacing w:after="0" w:line="240" w:lineRule="auto"/>
        <w:rPr>
          <w:b/>
          <w:bCs/>
          <w:color w:val="104F75"/>
          <w:sz w:val="28"/>
          <w:szCs w:val="28"/>
          <w:lang w:eastAsia="en-US"/>
        </w:rPr>
      </w:pPr>
      <w:r w:rsidRPr="0088254B">
        <w:rPr>
          <w:b/>
          <w:bCs/>
          <w:color w:val="104F75"/>
          <w:sz w:val="28"/>
          <w:szCs w:val="28"/>
          <w:lang w:eastAsia="en-US"/>
        </w:rPr>
        <w:t>Biology</w:t>
      </w:r>
    </w:p>
    <w:p w14:paraId="3F75219A" w14:textId="77777777" w:rsidR="00CF66A6" w:rsidRDefault="00CF66A6" w:rsidP="00806296">
      <w:pPr>
        <w:spacing w:after="0" w:line="240" w:lineRule="auto"/>
        <w:rPr>
          <w:lang w:eastAsia="en-US"/>
        </w:rPr>
      </w:pPr>
      <w:r w:rsidRPr="00BD7AFC">
        <w:rPr>
          <w:lang w:eastAsia="en-US"/>
        </w:rPr>
        <w:t>Qualifications counting as Biology in the 'AAB' 2016 16-18 performance tables indicator</w:t>
      </w:r>
    </w:p>
    <w:tbl>
      <w:tblPr>
        <w:tblW w:w="8804" w:type="dxa"/>
        <w:jc w:val="center"/>
        <w:tblLook w:val="00A0" w:firstRow="1" w:lastRow="0" w:firstColumn="1" w:lastColumn="0" w:noHBand="0" w:noVBand="0"/>
      </w:tblPr>
      <w:tblGrid>
        <w:gridCol w:w="1540"/>
        <w:gridCol w:w="1622"/>
        <w:gridCol w:w="5642"/>
      </w:tblGrid>
      <w:tr w:rsidR="00CF66A6" w:rsidRPr="00BD7AFC" w14:paraId="589AF03C" w14:textId="77777777" w:rsidTr="00CF66A6">
        <w:trPr>
          <w:trHeight w:val="513"/>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0B96F32E"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622" w:type="dxa"/>
            <w:tcBorders>
              <w:top w:val="single" w:sz="4" w:space="0" w:color="auto"/>
              <w:left w:val="nil"/>
              <w:bottom w:val="single" w:sz="4" w:space="0" w:color="auto"/>
              <w:right w:val="single" w:sz="4" w:space="0" w:color="auto"/>
            </w:tcBorders>
            <w:shd w:val="clear" w:color="000000" w:fill="CFDCE3"/>
          </w:tcPr>
          <w:p w14:paraId="38FBE435" w14:textId="77777777" w:rsidR="00CF66A6" w:rsidRPr="00BD7AFC" w:rsidRDefault="00CF66A6" w:rsidP="00806296">
            <w:pPr>
              <w:spacing w:after="0"/>
              <w:rPr>
                <w:rFonts w:cs="Arial"/>
                <w:b/>
                <w:bCs/>
                <w:color w:val="000000"/>
                <w:szCs w:val="22"/>
              </w:rPr>
            </w:pPr>
            <w:r>
              <w:rPr>
                <w:rFonts w:cs="Arial"/>
                <w:b/>
                <w:bCs/>
                <w:color w:val="000000"/>
                <w:sz w:val="22"/>
                <w:szCs w:val="22"/>
              </w:rPr>
              <w:t xml:space="preserve">Qualification </w:t>
            </w:r>
            <w:r w:rsidRPr="00BD7AFC">
              <w:rPr>
                <w:rFonts w:cs="Arial"/>
                <w:b/>
                <w:bCs/>
                <w:color w:val="000000"/>
                <w:sz w:val="22"/>
                <w:szCs w:val="22"/>
              </w:rPr>
              <w:t xml:space="preserve"> </w:t>
            </w:r>
            <w:r w:rsidRPr="00BD7AFC">
              <w:rPr>
                <w:rFonts w:cs="Arial"/>
                <w:b/>
                <w:bCs/>
                <w:color w:val="000000"/>
                <w:sz w:val="22"/>
                <w:szCs w:val="22"/>
              </w:rPr>
              <w:br/>
              <w:t>Number</w:t>
            </w:r>
          </w:p>
        </w:tc>
        <w:tc>
          <w:tcPr>
            <w:tcW w:w="5642" w:type="dxa"/>
            <w:tcBorders>
              <w:top w:val="single" w:sz="4" w:space="0" w:color="auto"/>
              <w:left w:val="nil"/>
              <w:bottom w:val="single" w:sz="4" w:space="0" w:color="auto"/>
              <w:right w:val="single" w:sz="4" w:space="0" w:color="auto"/>
            </w:tcBorders>
            <w:shd w:val="clear" w:color="000000" w:fill="CFDCE3"/>
          </w:tcPr>
          <w:p w14:paraId="326E9D72"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4C211E48" w14:textId="77777777" w:rsidTr="00CF66A6">
        <w:trPr>
          <w:trHeight w:val="372"/>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AFF151F"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622" w:type="dxa"/>
            <w:tcBorders>
              <w:top w:val="nil"/>
              <w:left w:val="nil"/>
              <w:bottom w:val="single" w:sz="4" w:space="0" w:color="auto"/>
              <w:right w:val="single" w:sz="4" w:space="0" w:color="auto"/>
            </w:tcBorders>
            <w:shd w:val="clear" w:color="000000" w:fill="FFFFFF"/>
            <w:vAlign w:val="center"/>
          </w:tcPr>
          <w:p w14:paraId="36DA329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50023391</w:t>
            </w:r>
          </w:p>
        </w:tc>
        <w:tc>
          <w:tcPr>
            <w:tcW w:w="5642" w:type="dxa"/>
            <w:tcBorders>
              <w:top w:val="nil"/>
              <w:left w:val="nil"/>
              <w:bottom w:val="single" w:sz="4" w:space="0" w:color="auto"/>
              <w:right w:val="single" w:sz="4" w:space="0" w:color="auto"/>
            </w:tcBorders>
            <w:shd w:val="clear" w:color="000000" w:fill="FFFFFF"/>
            <w:vAlign w:val="center"/>
          </w:tcPr>
          <w:p w14:paraId="6BD4572C" w14:textId="553ED4E5"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67BCB0EF"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D938E31"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622" w:type="dxa"/>
            <w:tcBorders>
              <w:top w:val="nil"/>
              <w:left w:val="nil"/>
              <w:bottom w:val="single" w:sz="4" w:space="0" w:color="auto"/>
              <w:right w:val="single" w:sz="4" w:space="0" w:color="auto"/>
            </w:tcBorders>
            <w:shd w:val="clear" w:color="000000" w:fill="FFFFFF"/>
            <w:vAlign w:val="center"/>
          </w:tcPr>
          <w:p w14:paraId="10C2C612"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50023408</w:t>
            </w:r>
          </w:p>
        </w:tc>
        <w:tc>
          <w:tcPr>
            <w:tcW w:w="5642" w:type="dxa"/>
            <w:tcBorders>
              <w:top w:val="nil"/>
              <w:left w:val="nil"/>
              <w:bottom w:val="single" w:sz="4" w:space="0" w:color="auto"/>
              <w:right w:val="single" w:sz="4" w:space="0" w:color="auto"/>
            </w:tcBorders>
            <w:shd w:val="clear" w:color="000000" w:fill="FFFFFF"/>
            <w:vAlign w:val="center"/>
          </w:tcPr>
          <w:p w14:paraId="1B3552F8" w14:textId="5C5132F1"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Human Biology</w:t>
            </w:r>
          </w:p>
        </w:tc>
      </w:tr>
      <w:tr w:rsidR="00CF66A6" w:rsidRPr="00C22D78" w14:paraId="608E0404"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CDCAD8B"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622" w:type="dxa"/>
            <w:tcBorders>
              <w:top w:val="nil"/>
              <w:left w:val="nil"/>
              <w:bottom w:val="single" w:sz="4" w:space="0" w:color="auto"/>
              <w:right w:val="single" w:sz="4" w:space="0" w:color="auto"/>
            </w:tcBorders>
            <w:shd w:val="clear" w:color="000000" w:fill="FFFFFF"/>
            <w:vAlign w:val="center"/>
          </w:tcPr>
          <w:p w14:paraId="48FA9CD7" w14:textId="77777777" w:rsidR="00CF66A6" w:rsidRPr="00C22D78" w:rsidRDefault="00CF66A6" w:rsidP="00806296">
            <w:pPr>
              <w:spacing w:after="0"/>
              <w:rPr>
                <w:rFonts w:cs="Arial"/>
                <w:color w:val="000000"/>
                <w:sz w:val="22"/>
                <w:szCs w:val="22"/>
              </w:rPr>
            </w:pPr>
            <w:r w:rsidRPr="00C22D78">
              <w:rPr>
                <w:rFonts w:cs="Arial"/>
                <w:color w:val="000000"/>
                <w:sz w:val="22"/>
                <w:szCs w:val="22"/>
              </w:rPr>
              <w:t>60146254</w:t>
            </w:r>
          </w:p>
        </w:tc>
        <w:tc>
          <w:tcPr>
            <w:tcW w:w="5642" w:type="dxa"/>
            <w:tcBorders>
              <w:top w:val="nil"/>
              <w:left w:val="nil"/>
              <w:bottom w:val="single" w:sz="4" w:space="0" w:color="auto"/>
              <w:right w:val="single" w:sz="4" w:space="0" w:color="auto"/>
            </w:tcBorders>
            <w:shd w:val="clear" w:color="000000" w:fill="FFFFFF"/>
            <w:vAlign w:val="center"/>
          </w:tcPr>
          <w:p w14:paraId="515FBACC" w14:textId="16147762"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2E318BF9"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33CFA79"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622" w:type="dxa"/>
            <w:tcBorders>
              <w:top w:val="nil"/>
              <w:left w:val="nil"/>
              <w:bottom w:val="single" w:sz="4" w:space="0" w:color="auto"/>
              <w:right w:val="single" w:sz="4" w:space="0" w:color="auto"/>
            </w:tcBorders>
            <w:shd w:val="clear" w:color="000000" w:fill="FFFFFF"/>
            <w:vAlign w:val="center"/>
          </w:tcPr>
          <w:p w14:paraId="1561D8D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5002503X</w:t>
            </w:r>
          </w:p>
        </w:tc>
        <w:tc>
          <w:tcPr>
            <w:tcW w:w="5642" w:type="dxa"/>
            <w:tcBorders>
              <w:top w:val="nil"/>
              <w:left w:val="nil"/>
              <w:bottom w:val="single" w:sz="4" w:space="0" w:color="auto"/>
              <w:right w:val="single" w:sz="4" w:space="0" w:color="auto"/>
            </w:tcBorders>
            <w:shd w:val="clear" w:color="000000" w:fill="FFFFFF"/>
            <w:vAlign w:val="center"/>
          </w:tcPr>
          <w:p w14:paraId="65C769C5" w14:textId="1DAD6441"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617C37F2"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DD3AE64"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622" w:type="dxa"/>
            <w:tcBorders>
              <w:top w:val="nil"/>
              <w:left w:val="nil"/>
              <w:bottom w:val="single" w:sz="4" w:space="0" w:color="auto"/>
              <w:right w:val="single" w:sz="4" w:space="0" w:color="auto"/>
            </w:tcBorders>
            <w:shd w:val="clear" w:color="000000" w:fill="FFFFFF"/>
            <w:vAlign w:val="center"/>
          </w:tcPr>
          <w:p w14:paraId="7CD6117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50022362</w:t>
            </w:r>
          </w:p>
        </w:tc>
        <w:tc>
          <w:tcPr>
            <w:tcW w:w="5642" w:type="dxa"/>
            <w:tcBorders>
              <w:top w:val="nil"/>
              <w:left w:val="nil"/>
              <w:bottom w:val="single" w:sz="4" w:space="0" w:color="auto"/>
              <w:right w:val="single" w:sz="4" w:space="0" w:color="auto"/>
            </w:tcBorders>
            <w:shd w:val="clear" w:color="000000" w:fill="FFFFFF"/>
            <w:vAlign w:val="center"/>
          </w:tcPr>
          <w:p w14:paraId="3B69B61D" w14:textId="179CAB7E"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06592AA8"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757B2EB4"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622" w:type="dxa"/>
            <w:tcBorders>
              <w:top w:val="nil"/>
              <w:left w:val="nil"/>
              <w:bottom w:val="single" w:sz="4" w:space="0" w:color="auto"/>
              <w:right w:val="single" w:sz="4" w:space="0" w:color="auto"/>
            </w:tcBorders>
            <w:shd w:val="clear" w:color="000000" w:fill="FFFFFF"/>
            <w:vAlign w:val="center"/>
          </w:tcPr>
          <w:p w14:paraId="11BBAFE5"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50024619</w:t>
            </w:r>
          </w:p>
        </w:tc>
        <w:tc>
          <w:tcPr>
            <w:tcW w:w="5642" w:type="dxa"/>
            <w:tcBorders>
              <w:top w:val="nil"/>
              <w:left w:val="nil"/>
              <w:bottom w:val="single" w:sz="4" w:space="0" w:color="auto"/>
              <w:right w:val="single" w:sz="4" w:space="0" w:color="auto"/>
            </w:tcBorders>
            <w:shd w:val="clear" w:color="000000" w:fill="FFFFFF"/>
            <w:vAlign w:val="center"/>
          </w:tcPr>
          <w:p w14:paraId="6857AB72" w14:textId="6061E7D2"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Human Biology</w:t>
            </w:r>
          </w:p>
        </w:tc>
      </w:tr>
      <w:tr w:rsidR="00CF66A6" w:rsidRPr="00C22D78" w14:paraId="7483F19C"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5C61446"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622" w:type="dxa"/>
            <w:tcBorders>
              <w:top w:val="nil"/>
              <w:left w:val="nil"/>
              <w:bottom w:val="single" w:sz="4" w:space="0" w:color="auto"/>
              <w:right w:val="single" w:sz="4" w:space="0" w:color="auto"/>
            </w:tcBorders>
            <w:shd w:val="clear" w:color="000000" w:fill="FFFFFF"/>
            <w:vAlign w:val="center"/>
          </w:tcPr>
          <w:p w14:paraId="3B047F79" w14:textId="77777777" w:rsidR="00CF66A6" w:rsidRPr="00C22D78" w:rsidRDefault="00CF66A6" w:rsidP="00806296">
            <w:pPr>
              <w:spacing w:after="0"/>
              <w:rPr>
                <w:rFonts w:cs="Arial"/>
                <w:color w:val="000000"/>
                <w:sz w:val="22"/>
                <w:szCs w:val="22"/>
              </w:rPr>
            </w:pPr>
            <w:r w:rsidRPr="00C22D78">
              <w:rPr>
                <w:rFonts w:cs="Arial"/>
                <w:color w:val="000000"/>
                <w:sz w:val="22"/>
                <w:szCs w:val="22"/>
              </w:rPr>
              <w:t>60142601</w:t>
            </w:r>
          </w:p>
        </w:tc>
        <w:tc>
          <w:tcPr>
            <w:tcW w:w="5642" w:type="dxa"/>
            <w:tcBorders>
              <w:top w:val="nil"/>
              <w:left w:val="nil"/>
              <w:bottom w:val="single" w:sz="4" w:space="0" w:color="auto"/>
              <w:right w:val="single" w:sz="4" w:space="0" w:color="auto"/>
            </w:tcBorders>
            <w:shd w:val="clear" w:color="000000" w:fill="FFFFFF"/>
            <w:vAlign w:val="center"/>
          </w:tcPr>
          <w:p w14:paraId="369B07B8" w14:textId="5DF20DB1"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Biology A</w:t>
            </w:r>
          </w:p>
        </w:tc>
      </w:tr>
      <w:tr w:rsidR="00CF66A6" w:rsidRPr="00C22D78" w14:paraId="637B3292"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4D8F0BA"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622" w:type="dxa"/>
            <w:tcBorders>
              <w:top w:val="nil"/>
              <w:left w:val="nil"/>
              <w:bottom w:val="single" w:sz="4" w:space="0" w:color="auto"/>
              <w:right w:val="single" w:sz="4" w:space="0" w:color="auto"/>
            </w:tcBorders>
            <w:shd w:val="clear" w:color="000000" w:fill="FFFFFF"/>
            <w:vAlign w:val="center"/>
          </w:tcPr>
          <w:p w14:paraId="1197B736"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60147209</w:t>
            </w:r>
          </w:p>
        </w:tc>
        <w:tc>
          <w:tcPr>
            <w:tcW w:w="5642" w:type="dxa"/>
            <w:tcBorders>
              <w:top w:val="nil"/>
              <w:left w:val="nil"/>
              <w:bottom w:val="single" w:sz="4" w:space="0" w:color="auto"/>
              <w:right w:val="single" w:sz="4" w:space="0" w:color="auto"/>
            </w:tcBorders>
            <w:shd w:val="clear" w:color="000000" w:fill="FFFFFF"/>
            <w:vAlign w:val="center"/>
          </w:tcPr>
          <w:p w14:paraId="045C4978" w14:textId="42EA95CA"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Biology B (Advancing Biology)</w:t>
            </w:r>
          </w:p>
        </w:tc>
      </w:tr>
      <w:tr w:rsidR="00CF66A6" w:rsidRPr="00C22D78" w14:paraId="208C3C04"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84FEACD"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622" w:type="dxa"/>
            <w:tcBorders>
              <w:top w:val="nil"/>
              <w:left w:val="nil"/>
              <w:bottom w:val="single" w:sz="4" w:space="0" w:color="auto"/>
              <w:right w:val="single" w:sz="4" w:space="0" w:color="auto"/>
            </w:tcBorders>
            <w:shd w:val="clear" w:color="000000" w:fill="FFFFFF"/>
            <w:vAlign w:val="center"/>
          </w:tcPr>
          <w:p w14:paraId="7CEF7331"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50025934</w:t>
            </w:r>
          </w:p>
        </w:tc>
        <w:tc>
          <w:tcPr>
            <w:tcW w:w="5642" w:type="dxa"/>
            <w:tcBorders>
              <w:top w:val="nil"/>
              <w:left w:val="nil"/>
              <w:bottom w:val="single" w:sz="4" w:space="0" w:color="auto"/>
              <w:right w:val="single" w:sz="4" w:space="0" w:color="auto"/>
            </w:tcBorders>
            <w:shd w:val="clear" w:color="000000" w:fill="FFFFFF"/>
            <w:vAlign w:val="center"/>
          </w:tcPr>
          <w:p w14:paraId="09230BE6" w14:textId="7C5B167A"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5375BFCA"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EE7278A"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622" w:type="dxa"/>
            <w:tcBorders>
              <w:top w:val="nil"/>
              <w:left w:val="nil"/>
              <w:bottom w:val="single" w:sz="4" w:space="0" w:color="auto"/>
              <w:right w:val="single" w:sz="4" w:space="0" w:color="auto"/>
            </w:tcBorders>
            <w:shd w:val="clear" w:color="000000" w:fill="FFFFFF"/>
            <w:vAlign w:val="center"/>
          </w:tcPr>
          <w:p w14:paraId="44E4BAEA" w14:textId="77777777" w:rsidR="00CF66A6" w:rsidRPr="00C22D78" w:rsidRDefault="00CF66A6" w:rsidP="00806296">
            <w:pPr>
              <w:spacing w:after="0"/>
              <w:rPr>
                <w:rFonts w:cs="Arial"/>
                <w:color w:val="000000"/>
                <w:sz w:val="22"/>
                <w:szCs w:val="22"/>
              </w:rPr>
            </w:pPr>
            <w:r w:rsidRPr="00C22D78">
              <w:rPr>
                <w:rFonts w:cs="Arial"/>
                <w:color w:val="000000"/>
                <w:sz w:val="22"/>
                <w:szCs w:val="22"/>
              </w:rPr>
              <w:t>60152990</w:t>
            </w:r>
          </w:p>
        </w:tc>
        <w:tc>
          <w:tcPr>
            <w:tcW w:w="5642" w:type="dxa"/>
            <w:tcBorders>
              <w:top w:val="nil"/>
              <w:left w:val="nil"/>
              <w:bottom w:val="single" w:sz="4" w:space="0" w:color="auto"/>
              <w:right w:val="single" w:sz="4" w:space="0" w:color="auto"/>
            </w:tcBorders>
            <w:shd w:val="clear" w:color="000000" w:fill="FFFFFF"/>
            <w:vAlign w:val="center"/>
          </w:tcPr>
          <w:p w14:paraId="15E37E6C" w14:textId="48483331"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Biology A (Salters-Nuffield)</w:t>
            </w:r>
          </w:p>
        </w:tc>
      </w:tr>
      <w:tr w:rsidR="00CF66A6" w:rsidRPr="00C22D78" w14:paraId="158762F0"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74B77F4"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622" w:type="dxa"/>
            <w:tcBorders>
              <w:top w:val="nil"/>
              <w:left w:val="nil"/>
              <w:bottom w:val="single" w:sz="4" w:space="0" w:color="auto"/>
              <w:right w:val="single" w:sz="4" w:space="0" w:color="auto"/>
            </w:tcBorders>
            <w:shd w:val="clear" w:color="000000" w:fill="FFFFFF"/>
            <w:vAlign w:val="center"/>
          </w:tcPr>
          <w:p w14:paraId="5545C818" w14:textId="77777777" w:rsidR="00CF66A6" w:rsidRPr="00C22D78" w:rsidRDefault="00CF66A6" w:rsidP="00806296">
            <w:pPr>
              <w:spacing w:after="0"/>
              <w:rPr>
                <w:rFonts w:cs="Arial"/>
                <w:color w:val="000000"/>
                <w:sz w:val="22"/>
                <w:szCs w:val="22"/>
              </w:rPr>
            </w:pPr>
            <w:r w:rsidRPr="00C22D78">
              <w:rPr>
                <w:rFonts w:cs="Arial"/>
                <w:color w:val="000000"/>
                <w:sz w:val="22"/>
                <w:szCs w:val="22"/>
              </w:rPr>
              <w:t>60153015</w:t>
            </w:r>
          </w:p>
        </w:tc>
        <w:tc>
          <w:tcPr>
            <w:tcW w:w="5642" w:type="dxa"/>
            <w:tcBorders>
              <w:top w:val="nil"/>
              <w:left w:val="nil"/>
              <w:bottom w:val="single" w:sz="4" w:space="0" w:color="auto"/>
              <w:right w:val="single" w:sz="4" w:space="0" w:color="auto"/>
            </w:tcBorders>
            <w:shd w:val="clear" w:color="000000" w:fill="FFFFFF"/>
            <w:vAlign w:val="center"/>
          </w:tcPr>
          <w:p w14:paraId="711A359B" w14:textId="1D93506E"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Biology B</w:t>
            </w:r>
          </w:p>
        </w:tc>
      </w:tr>
      <w:tr w:rsidR="00CF66A6" w:rsidRPr="00C22D78" w14:paraId="35BA38D2"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5EB4CC2"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622" w:type="dxa"/>
            <w:tcBorders>
              <w:top w:val="nil"/>
              <w:left w:val="nil"/>
              <w:bottom w:val="single" w:sz="4" w:space="0" w:color="auto"/>
              <w:right w:val="single" w:sz="4" w:space="0" w:color="auto"/>
            </w:tcBorders>
            <w:shd w:val="clear" w:color="000000" w:fill="FFFFFF"/>
            <w:vAlign w:val="center"/>
          </w:tcPr>
          <w:p w14:paraId="2EEC717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50024747</w:t>
            </w:r>
          </w:p>
        </w:tc>
        <w:tc>
          <w:tcPr>
            <w:tcW w:w="5642" w:type="dxa"/>
            <w:tcBorders>
              <w:top w:val="nil"/>
              <w:left w:val="nil"/>
              <w:bottom w:val="single" w:sz="4" w:space="0" w:color="auto"/>
              <w:right w:val="single" w:sz="4" w:space="0" w:color="auto"/>
            </w:tcBorders>
            <w:shd w:val="clear" w:color="000000" w:fill="FFFFFF"/>
            <w:vAlign w:val="center"/>
          </w:tcPr>
          <w:p w14:paraId="3FC9A48B" w14:textId="38470472"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2C41D1">
              <w:rPr>
                <w:rFonts w:cs="Arial"/>
                <w:color w:val="000000"/>
                <w:sz w:val="22"/>
                <w:szCs w:val="22"/>
              </w:rPr>
              <w:t>l</w:t>
            </w:r>
            <w:r w:rsidRPr="00C22D78">
              <w:rPr>
                <w:rFonts w:cs="Arial"/>
                <w:color w:val="000000"/>
                <w:sz w:val="22"/>
                <w:szCs w:val="22"/>
              </w:rPr>
              <w:t>evel 3 Advanced GCE in Human Biology</w:t>
            </w:r>
          </w:p>
        </w:tc>
      </w:tr>
      <w:tr w:rsidR="00CF66A6" w:rsidRPr="00C22D78" w14:paraId="2A0A391F"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4229F57"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622" w:type="dxa"/>
            <w:tcBorders>
              <w:top w:val="nil"/>
              <w:left w:val="nil"/>
              <w:bottom w:val="single" w:sz="4" w:space="0" w:color="auto"/>
              <w:right w:val="single" w:sz="4" w:space="0" w:color="auto"/>
            </w:tcBorders>
            <w:shd w:val="clear" w:color="000000" w:fill="FFFFFF"/>
            <w:vAlign w:val="center"/>
          </w:tcPr>
          <w:p w14:paraId="7F479848"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50024759</w:t>
            </w:r>
          </w:p>
        </w:tc>
        <w:tc>
          <w:tcPr>
            <w:tcW w:w="5642" w:type="dxa"/>
            <w:tcBorders>
              <w:top w:val="nil"/>
              <w:left w:val="nil"/>
              <w:bottom w:val="single" w:sz="4" w:space="0" w:color="auto"/>
              <w:right w:val="single" w:sz="4" w:space="0" w:color="auto"/>
            </w:tcBorders>
            <w:shd w:val="clear" w:color="000000" w:fill="FFFFFF"/>
            <w:vAlign w:val="center"/>
          </w:tcPr>
          <w:p w14:paraId="78A9ED86" w14:textId="25E1A21B"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2C41D1">
              <w:rPr>
                <w:rFonts w:cs="Arial"/>
                <w:color w:val="000000"/>
                <w:sz w:val="22"/>
                <w:szCs w:val="22"/>
              </w:rPr>
              <w:t>l</w:t>
            </w:r>
            <w:r w:rsidRPr="00C22D78">
              <w:rPr>
                <w:rFonts w:cs="Arial"/>
                <w:color w:val="000000"/>
                <w:sz w:val="22"/>
                <w:szCs w:val="22"/>
              </w:rPr>
              <w:t>evel 3 Advanced GCE in Biology</w:t>
            </w:r>
          </w:p>
        </w:tc>
      </w:tr>
      <w:tr w:rsidR="00CF66A6" w:rsidRPr="00C22D78" w14:paraId="4DE433C2" w14:textId="77777777" w:rsidTr="00CF66A6">
        <w:trPr>
          <w:trHeight w:val="280"/>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53E3573"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622" w:type="dxa"/>
            <w:tcBorders>
              <w:top w:val="nil"/>
              <w:left w:val="nil"/>
              <w:bottom w:val="single" w:sz="4" w:space="0" w:color="auto"/>
              <w:right w:val="single" w:sz="4" w:space="0" w:color="auto"/>
            </w:tcBorders>
            <w:shd w:val="clear" w:color="000000" w:fill="FFFFFF"/>
            <w:vAlign w:val="center"/>
          </w:tcPr>
          <w:p w14:paraId="1E9558CB" w14:textId="77777777" w:rsidR="00CF66A6" w:rsidRPr="00C22D78" w:rsidRDefault="00CF66A6" w:rsidP="00806296">
            <w:pPr>
              <w:spacing w:after="0"/>
              <w:rPr>
                <w:rFonts w:cs="Arial"/>
                <w:color w:val="000000"/>
                <w:sz w:val="22"/>
                <w:szCs w:val="22"/>
              </w:rPr>
            </w:pPr>
            <w:r w:rsidRPr="00C22D78">
              <w:rPr>
                <w:rFonts w:cs="Arial"/>
                <w:color w:val="000000"/>
                <w:sz w:val="22"/>
                <w:szCs w:val="22"/>
              </w:rPr>
              <w:t>60157069</w:t>
            </w:r>
          </w:p>
        </w:tc>
        <w:tc>
          <w:tcPr>
            <w:tcW w:w="5642" w:type="dxa"/>
            <w:tcBorders>
              <w:top w:val="nil"/>
              <w:left w:val="nil"/>
              <w:bottom w:val="single" w:sz="4" w:space="0" w:color="auto"/>
              <w:right w:val="single" w:sz="4" w:space="0" w:color="auto"/>
            </w:tcBorders>
            <w:shd w:val="clear" w:color="000000" w:fill="FFFFFF"/>
            <w:vAlign w:val="center"/>
          </w:tcPr>
          <w:p w14:paraId="627C1951" w14:textId="3E2BC575" w:rsidR="00CF66A6" w:rsidRPr="00C22D78" w:rsidRDefault="00CF66A6" w:rsidP="00806296">
            <w:pPr>
              <w:spacing w:after="0"/>
              <w:rPr>
                <w:rFonts w:cs="Arial"/>
                <w:color w:val="000000"/>
                <w:sz w:val="22"/>
                <w:szCs w:val="22"/>
              </w:rPr>
            </w:pPr>
            <w:r w:rsidRPr="00C22D78">
              <w:rPr>
                <w:rFonts w:cs="Arial"/>
                <w:color w:val="000000"/>
                <w:sz w:val="22"/>
                <w:szCs w:val="22"/>
              </w:rPr>
              <w:t xml:space="preserve">WJEC Eduqas </w:t>
            </w:r>
            <w:r w:rsidR="002C41D1">
              <w:rPr>
                <w:rFonts w:cs="Arial"/>
                <w:color w:val="000000"/>
                <w:sz w:val="22"/>
                <w:szCs w:val="22"/>
              </w:rPr>
              <w:t>l</w:t>
            </w:r>
            <w:r w:rsidRPr="00C22D78">
              <w:rPr>
                <w:rFonts w:cs="Arial"/>
                <w:color w:val="000000"/>
                <w:sz w:val="22"/>
                <w:szCs w:val="22"/>
              </w:rPr>
              <w:t>evel 3 Advanced GCE in Biology</w:t>
            </w:r>
          </w:p>
        </w:tc>
      </w:tr>
    </w:tbl>
    <w:p w14:paraId="46A27291" w14:textId="77777777" w:rsidR="00CF66A6" w:rsidRDefault="00CF66A6" w:rsidP="00806296">
      <w:pPr>
        <w:spacing w:after="0" w:line="240" w:lineRule="auto"/>
        <w:rPr>
          <w:lang w:eastAsia="en-US"/>
        </w:rPr>
      </w:pPr>
    </w:p>
    <w:p w14:paraId="6111FD64" w14:textId="77777777" w:rsidR="00CF66A6" w:rsidRDefault="00CF66A6" w:rsidP="00806296">
      <w:pPr>
        <w:spacing w:after="0" w:line="240" w:lineRule="auto"/>
        <w:rPr>
          <w:lang w:eastAsia="en-US"/>
        </w:rPr>
      </w:pPr>
    </w:p>
    <w:p w14:paraId="0A32C192" w14:textId="77777777" w:rsidR="00CF66A6" w:rsidRPr="00D976D9" w:rsidRDefault="00CF66A6" w:rsidP="00806296">
      <w:pPr>
        <w:spacing w:after="0" w:line="240" w:lineRule="auto"/>
        <w:rPr>
          <w:b/>
          <w:bCs/>
          <w:color w:val="104F75"/>
          <w:sz w:val="28"/>
          <w:szCs w:val="28"/>
          <w:lang w:eastAsia="en-US"/>
        </w:rPr>
      </w:pPr>
      <w:r w:rsidRPr="00D976D9">
        <w:rPr>
          <w:b/>
          <w:bCs/>
          <w:color w:val="104F75"/>
          <w:sz w:val="28"/>
          <w:szCs w:val="28"/>
          <w:lang w:eastAsia="en-US"/>
        </w:rPr>
        <w:t>Chemistry</w:t>
      </w:r>
    </w:p>
    <w:p w14:paraId="5838A227" w14:textId="77777777" w:rsidR="00CF66A6" w:rsidRDefault="00CF66A6" w:rsidP="00806296">
      <w:pPr>
        <w:spacing w:after="0" w:line="240" w:lineRule="auto"/>
        <w:rPr>
          <w:lang w:eastAsia="en-US"/>
        </w:rPr>
      </w:pPr>
      <w:r w:rsidRPr="00D976D9">
        <w:rPr>
          <w:lang w:eastAsia="en-US"/>
        </w:rPr>
        <w:t>Qualifications counting as Chemistry in the 'AAB' 2016 16-18 performance t</w:t>
      </w:r>
      <w:r>
        <w:rPr>
          <w:lang w:eastAsia="en-US"/>
        </w:rPr>
        <w:t xml:space="preserve">ables </w:t>
      </w:r>
      <w:r w:rsidRPr="00D976D9">
        <w:rPr>
          <w:lang w:eastAsia="en-US"/>
        </w:rPr>
        <w:t>indicator</w:t>
      </w:r>
    </w:p>
    <w:tbl>
      <w:tblPr>
        <w:tblW w:w="8820" w:type="dxa"/>
        <w:jc w:val="center"/>
        <w:tblLook w:val="00A0" w:firstRow="1" w:lastRow="0" w:firstColumn="1" w:lastColumn="0" w:noHBand="0" w:noVBand="0"/>
      </w:tblPr>
      <w:tblGrid>
        <w:gridCol w:w="1540"/>
        <w:gridCol w:w="1594"/>
        <w:gridCol w:w="5686"/>
      </w:tblGrid>
      <w:tr w:rsidR="00CF66A6" w:rsidRPr="00BD7AFC" w14:paraId="79BCE0D1"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0FB1A124" w14:textId="2178C7B8" w:rsidR="00CF66A6" w:rsidRPr="00BD7AFC" w:rsidRDefault="00CF66A6" w:rsidP="00806296">
            <w:pPr>
              <w:spacing w:after="0"/>
              <w:rPr>
                <w:rFonts w:cs="Arial"/>
                <w:b/>
                <w:bCs/>
                <w:color w:val="000000"/>
                <w:szCs w:val="22"/>
              </w:rPr>
            </w:pPr>
            <w:r w:rsidRPr="00BD7AFC">
              <w:rPr>
                <w:rFonts w:cs="Arial"/>
                <w:b/>
                <w:bCs/>
                <w:color w:val="000000"/>
                <w:sz w:val="22"/>
                <w:szCs w:val="22"/>
              </w:rPr>
              <w:t xml:space="preserve">Awarding </w:t>
            </w:r>
          </w:p>
        </w:tc>
        <w:tc>
          <w:tcPr>
            <w:tcW w:w="1594" w:type="dxa"/>
            <w:tcBorders>
              <w:top w:val="single" w:sz="4" w:space="0" w:color="auto"/>
              <w:left w:val="nil"/>
              <w:bottom w:val="single" w:sz="4" w:space="0" w:color="auto"/>
              <w:right w:val="single" w:sz="4" w:space="0" w:color="auto"/>
            </w:tcBorders>
            <w:shd w:val="clear" w:color="000000" w:fill="CFDCE3"/>
          </w:tcPr>
          <w:p w14:paraId="2C7F95EE"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t xml:space="preserve"> </w:t>
            </w:r>
            <w:r w:rsidRPr="00BD7AFC">
              <w:rPr>
                <w:rFonts w:cs="Arial"/>
                <w:b/>
                <w:bCs/>
                <w:color w:val="000000"/>
                <w:sz w:val="22"/>
                <w:szCs w:val="22"/>
              </w:rPr>
              <w:br/>
              <w:t>Number</w:t>
            </w:r>
          </w:p>
        </w:tc>
        <w:tc>
          <w:tcPr>
            <w:tcW w:w="5686" w:type="dxa"/>
            <w:tcBorders>
              <w:top w:val="single" w:sz="4" w:space="0" w:color="auto"/>
              <w:left w:val="nil"/>
              <w:bottom w:val="single" w:sz="4" w:space="0" w:color="auto"/>
              <w:right w:val="single" w:sz="4" w:space="0" w:color="auto"/>
            </w:tcBorders>
            <w:shd w:val="clear" w:color="000000" w:fill="CFDCE3"/>
          </w:tcPr>
          <w:p w14:paraId="35A7999D"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5E402DC6"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E09A863"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338DBE8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50026148</w:t>
            </w:r>
          </w:p>
        </w:tc>
        <w:tc>
          <w:tcPr>
            <w:tcW w:w="5686" w:type="dxa"/>
            <w:tcBorders>
              <w:top w:val="nil"/>
              <w:left w:val="nil"/>
              <w:bottom w:val="single" w:sz="4" w:space="0" w:color="auto"/>
              <w:right w:val="single" w:sz="4" w:space="0" w:color="auto"/>
            </w:tcBorders>
            <w:shd w:val="clear" w:color="000000" w:fill="FFFFFF"/>
            <w:vAlign w:val="center"/>
          </w:tcPr>
          <w:p w14:paraId="5FD3DFDE" w14:textId="02B4EF18"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4552E94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F28F4DF"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4146F716" w14:textId="77777777" w:rsidR="00CF66A6" w:rsidRPr="00C22D78" w:rsidRDefault="00CF66A6" w:rsidP="00806296">
            <w:pPr>
              <w:spacing w:after="0"/>
              <w:rPr>
                <w:rFonts w:cs="Arial"/>
                <w:color w:val="000000"/>
                <w:sz w:val="22"/>
                <w:szCs w:val="22"/>
              </w:rPr>
            </w:pPr>
            <w:r w:rsidRPr="00C22D78">
              <w:rPr>
                <w:rFonts w:cs="Arial"/>
                <w:color w:val="000000"/>
                <w:sz w:val="22"/>
                <w:szCs w:val="22"/>
              </w:rPr>
              <w:t>60157318</w:t>
            </w:r>
          </w:p>
        </w:tc>
        <w:tc>
          <w:tcPr>
            <w:tcW w:w="5686" w:type="dxa"/>
            <w:tcBorders>
              <w:top w:val="nil"/>
              <w:left w:val="nil"/>
              <w:bottom w:val="single" w:sz="4" w:space="0" w:color="auto"/>
              <w:right w:val="single" w:sz="4" w:space="0" w:color="auto"/>
            </w:tcBorders>
            <w:shd w:val="clear" w:color="000000" w:fill="FFFFFF"/>
            <w:vAlign w:val="center"/>
          </w:tcPr>
          <w:p w14:paraId="5A81EC4B" w14:textId="14FBEB85"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339982E2"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8CB9E63"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5687F6C8"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50024942</w:t>
            </w:r>
          </w:p>
        </w:tc>
        <w:tc>
          <w:tcPr>
            <w:tcW w:w="5686" w:type="dxa"/>
            <w:tcBorders>
              <w:top w:val="nil"/>
              <w:left w:val="nil"/>
              <w:bottom w:val="single" w:sz="4" w:space="0" w:color="auto"/>
              <w:right w:val="single" w:sz="4" w:space="0" w:color="auto"/>
            </w:tcBorders>
            <w:shd w:val="clear" w:color="000000" w:fill="FFFFFF"/>
            <w:vAlign w:val="center"/>
          </w:tcPr>
          <w:p w14:paraId="3913470D" w14:textId="41F57399"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214BC96B"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33EE4AE"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3ED7B31D" w14:textId="77777777" w:rsidR="00CF66A6" w:rsidRPr="00C22D78" w:rsidRDefault="00CF66A6" w:rsidP="00806296">
            <w:pPr>
              <w:spacing w:after="0"/>
              <w:rPr>
                <w:rFonts w:cs="Arial"/>
                <w:color w:val="000000"/>
                <w:sz w:val="22"/>
                <w:szCs w:val="22"/>
              </w:rPr>
            </w:pPr>
            <w:r w:rsidRPr="00C22D78">
              <w:rPr>
                <w:rFonts w:cs="Arial"/>
                <w:color w:val="000000"/>
                <w:sz w:val="22"/>
                <w:szCs w:val="22"/>
              </w:rPr>
              <w:t>50021898</w:t>
            </w:r>
          </w:p>
        </w:tc>
        <w:tc>
          <w:tcPr>
            <w:tcW w:w="5686" w:type="dxa"/>
            <w:tcBorders>
              <w:top w:val="nil"/>
              <w:left w:val="nil"/>
              <w:bottom w:val="single" w:sz="4" w:space="0" w:color="auto"/>
              <w:right w:val="single" w:sz="4" w:space="0" w:color="auto"/>
            </w:tcBorders>
            <w:shd w:val="clear" w:color="000000" w:fill="FFFFFF"/>
            <w:vAlign w:val="center"/>
          </w:tcPr>
          <w:p w14:paraId="73FF3972" w14:textId="4C8D5E99"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Chemistry B</w:t>
            </w:r>
          </w:p>
        </w:tc>
      </w:tr>
      <w:tr w:rsidR="00CF66A6" w:rsidRPr="00C22D78" w14:paraId="59BEE5BB"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737AE336"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4C6B8A8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50023470</w:t>
            </w:r>
          </w:p>
        </w:tc>
        <w:tc>
          <w:tcPr>
            <w:tcW w:w="5686" w:type="dxa"/>
            <w:tcBorders>
              <w:top w:val="nil"/>
              <w:left w:val="nil"/>
              <w:bottom w:val="single" w:sz="4" w:space="0" w:color="auto"/>
              <w:right w:val="single" w:sz="4" w:space="0" w:color="auto"/>
            </w:tcBorders>
            <w:shd w:val="clear" w:color="000000" w:fill="FFFFFF"/>
            <w:vAlign w:val="center"/>
          </w:tcPr>
          <w:p w14:paraId="54AF077B" w14:textId="6787018C"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Chemistry A</w:t>
            </w:r>
          </w:p>
        </w:tc>
      </w:tr>
      <w:tr w:rsidR="00CF66A6" w:rsidRPr="00C22D78" w14:paraId="3AA657C3"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B800DEE"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4AA31284" w14:textId="77777777" w:rsidR="00CF66A6" w:rsidRPr="00C22D78" w:rsidRDefault="00CF66A6" w:rsidP="00806296">
            <w:pPr>
              <w:spacing w:after="0"/>
              <w:rPr>
                <w:rFonts w:cs="Arial"/>
                <w:color w:val="000000"/>
                <w:sz w:val="22"/>
                <w:szCs w:val="22"/>
              </w:rPr>
            </w:pPr>
            <w:r w:rsidRPr="00C22D78">
              <w:rPr>
                <w:rFonts w:cs="Arial"/>
                <w:color w:val="000000"/>
                <w:sz w:val="22"/>
                <w:szCs w:val="22"/>
              </w:rPr>
              <w:t>60152552</w:t>
            </w:r>
          </w:p>
        </w:tc>
        <w:tc>
          <w:tcPr>
            <w:tcW w:w="5686" w:type="dxa"/>
            <w:tcBorders>
              <w:top w:val="nil"/>
              <w:left w:val="nil"/>
              <w:bottom w:val="single" w:sz="4" w:space="0" w:color="auto"/>
              <w:right w:val="single" w:sz="4" w:space="0" w:color="auto"/>
            </w:tcBorders>
            <w:shd w:val="clear" w:color="000000" w:fill="FFFFFF"/>
            <w:vAlign w:val="center"/>
          </w:tcPr>
          <w:p w14:paraId="6D0A2E7D" w14:textId="5E558602"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Chemistry A</w:t>
            </w:r>
          </w:p>
        </w:tc>
      </w:tr>
      <w:tr w:rsidR="00CF66A6" w:rsidRPr="00C22D78" w14:paraId="4BE39D0D"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A81B27A"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7CA8B59A" w14:textId="77777777" w:rsidR="00CF66A6" w:rsidRPr="00C22D78" w:rsidRDefault="00CF66A6" w:rsidP="00806296">
            <w:pPr>
              <w:spacing w:after="0"/>
              <w:rPr>
                <w:rFonts w:cs="Arial"/>
                <w:color w:val="000000"/>
                <w:sz w:val="22"/>
                <w:szCs w:val="22"/>
              </w:rPr>
            </w:pPr>
            <w:r w:rsidRPr="00C22D78">
              <w:rPr>
                <w:rFonts w:cs="Arial"/>
                <w:color w:val="000000"/>
                <w:sz w:val="22"/>
                <w:szCs w:val="22"/>
              </w:rPr>
              <w:t>60153714</w:t>
            </w:r>
          </w:p>
        </w:tc>
        <w:tc>
          <w:tcPr>
            <w:tcW w:w="5686" w:type="dxa"/>
            <w:tcBorders>
              <w:top w:val="nil"/>
              <w:left w:val="nil"/>
              <w:bottom w:val="single" w:sz="4" w:space="0" w:color="auto"/>
              <w:right w:val="single" w:sz="4" w:space="0" w:color="auto"/>
            </w:tcBorders>
            <w:shd w:val="clear" w:color="000000" w:fill="FFFFFF"/>
            <w:vAlign w:val="center"/>
          </w:tcPr>
          <w:p w14:paraId="6F4BD97E" w14:textId="7D31FDFF"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Chemistry B (Salters)</w:t>
            </w:r>
          </w:p>
        </w:tc>
      </w:tr>
      <w:tr w:rsidR="00CF66A6" w:rsidRPr="00C22D78" w14:paraId="0E048155"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760CD350"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65138ADD"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50024267</w:t>
            </w:r>
          </w:p>
        </w:tc>
        <w:tc>
          <w:tcPr>
            <w:tcW w:w="5686" w:type="dxa"/>
            <w:tcBorders>
              <w:top w:val="single" w:sz="4" w:space="0" w:color="auto"/>
              <w:left w:val="nil"/>
              <w:bottom w:val="single" w:sz="4" w:space="0" w:color="auto"/>
              <w:right w:val="single" w:sz="4" w:space="0" w:color="auto"/>
            </w:tcBorders>
            <w:shd w:val="clear" w:color="000000" w:fill="FFFFFF"/>
            <w:vAlign w:val="center"/>
          </w:tcPr>
          <w:p w14:paraId="39C32238" w14:textId="1B939677"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0B0EDE87"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5DE25C30"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4FF79420" w14:textId="77777777" w:rsidR="00CF66A6" w:rsidRPr="00C22D78" w:rsidRDefault="00CF66A6" w:rsidP="00806296">
            <w:pPr>
              <w:spacing w:after="0"/>
              <w:rPr>
                <w:rFonts w:cs="Arial"/>
                <w:color w:val="000000"/>
                <w:sz w:val="22"/>
                <w:szCs w:val="22"/>
              </w:rPr>
            </w:pPr>
            <w:r w:rsidRPr="00C22D78">
              <w:rPr>
                <w:rFonts w:cs="Arial"/>
                <w:color w:val="000000"/>
                <w:sz w:val="22"/>
                <w:szCs w:val="22"/>
              </w:rPr>
              <w:t>60156466</w:t>
            </w:r>
          </w:p>
        </w:tc>
        <w:tc>
          <w:tcPr>
            <w:tcW w:w="5686" w:type="dxa"/>
            <w:tcBorders>
              <w:top w:val="single" w:sz="4" w:space="0" w:color="auto"/>
              <w:left w:val="nil"/>
              <w:bottom w:val="single" w:sz="4" w:space="0" w:color="auto"/>
              <w:right w:val="single" w:sz="4" w:space="0" w:color="auto"/>
            </w:tcBorders>
            <w:shd w:val="clear" w:color="000000" w:fill="FFFFFF"/>
            <w:vAlign w:val="center"/>
          </w:tcPr>
          <w:p w14:paraId="67FA5EAC" w14:textId="07942DA3"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31FF59A5"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547BA60D"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269E25BA"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50025028</w:t>
            </w:r>
          </w:p>
        </w:tc>
        <w:tc>
          <w:tcPr>
            <w:tcW w:w="5686" w:type="dxa"/>
            <w:tcBorders>
              <w:top w:val="single" w:sz="4" w:space="0" w:color="auto"/>
              <w:left w:val="nil"/>
              <w:bottom w:val="single" w:sz="4" w:space="0" w:color="auto"/>
              <w:right w:val="single" w:sz="4" w:space="0" w:color="auto"/>
            </w:tcBorders>
            <w:shd w:val="clear" w:color="000000" w:fill="FFFFFF"/>
            <w:vAlign w:val="center"/>
          </w:tcPr>
          <w:p w14:paraId="1C1A24B8" w14:textId="52A645E7"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2C41D1">
              <w:rPr>
                <w:rFonts w:cs="Arial"/>
                <w:color w:val="000000"/>
                <w:sz w:val="22"/>
                <w:szCs w:val="22"/>
              </w:rPr>
              <w:t>l</w:t>
            </w:r>
            <w:r w:rsidRPr="00C22D78">
              <w:rPr>
                <w:rFonts w:cs="Arial"/>
                <w:color w:val="000000"/>
                <w:sz w:val="22"/>
                <w:szCs w:val="22"/>
              </w:rPr>
              <w:t>evel 3 Advanced GCE in Chemistry</w:t>
            </w:r>
          </w:p>
        </w:tc>
      </w:tr>
      <w:tr w:rsidR="00CF66A6" w:rsidRPr="00C22D78" w14:paraId="16BC7753"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2C1EEEA0"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39B5483E" w14:textId="77777777" w:rsidR="00CF66A6" w:rsidRPr="00C22D78" w:rsidRDefault="00CF66A6" w:rsidP="00806296">
            <w:pPr>
              <w:spacing w:after="0"/>
              <w:rPr>
                <w:rFonts w:cs="Arial"/>
                <w:color w:val="000000"/>
                <w:sz w:val="22"/>
                <w:szCs w:val="22"/>
              </w:rPr>
            </w:pPr>
            <w:r w:rsidRPr="00C22D78">
              <w:rPr>
                <w:rFonts w:cs="Arial"/>
                <w:color w:val="000000"/>
                <w:sz w:val="22"/>
                <w:szCs w:val="22"/>
              </w:rPr>
              <w:t>60156454</w:t>
            </w:r>
          </w:p>
        </w:tc>
        <w:tc>
          <w:tcPr>
            <w:tcW w:w="5686" w:type="dxa"/>
            <w:tcBorders>
              <w:top w:val="single" w:sz="4" w:space="0" w:color="auto"/>
              <w:left w:val="nil"/>
              <w:bottom w:val="single" w:sz="4" w:space="0" w:color="auto"/>
              <w:right w:val="single" w:sz="4" w:space="0" w:color="auto"/>
            </w:tcBorders>
            <w:shd w:val="clear" w:color="000000" w:fill="FFFFFF"/>
            <w:vAlign w:val="center"/>
          </w:tcPr>
          <w:p w14:paraId="7AA13D60" w14:textId="66501600" w:rsidR="00CF66A6" w:rsidRPr="00C22D78" w:rsidRDefault="00CF66A6" w:rsidP="00806296">
            <w:pPr>
              <w:spacing w:after="0"/>
              <w:rPr>
                <w:rFonts w:cs="Arial"/>
                <w:color w:val="000000"/>
                <w:sz w:val="22"/>
                <w:szCs w:val="22"/>
              </w:rPr>
            </w:pPr>
            <w:r w:rsidRPr="00C22D78">
              <w:rPr>
                <w:rFonts w:cs="Arial"/>
                <w:color w:val="000000"/>
                <w:sz w:val="22"/>
                <w:szCs w:val="22"/>
              </w:rPr>
              <w:t xml:space="preserve">WJEC Eduqas </w:t>
            </w:r>
            <w:r w:rsidR="002C41D1">
              <w:rPr>
                <w:rFonts w:cs="Arial"/>
                <w:color w:val="000000"/>
                <w:sz w:val="22"/>
                <w:szCs w:val="22"/>
              </w:rPr>
              <w:t>l</w:t>
            </w:r>
            <w:r w:rsidRPr="00C22D78">
              <w:rPr>
                <w:rFonts w:cs="Arial"/>
                <w:color w:val="000000"/>
                <w:sz w:val="22"/>
                <w:szCs w:val="22"/>
              </w:rPr>
              <w:t>evel 3 Advanced GCE in Chemistry</w:t>
            </w:r>
          </w:p>
        </w:tc>
      </w:tr>
    </w:tbl>
    <w:p w14:paraId="573A70E9" w14:textId="77777777" w:rsidR="00CF66A6" w:rsidRDefault="00CF66A6" w:rsidP="00806296">
      <w:pPr>
        <w:spacing w:after="0" w:line="240" w:lineRule="auto"/>
        <w:rPr>
          <w:lang w:eastAsia="en-US"/>
        </w:rPr>
      </w:pPr>
    </w:p>
    <w:p w14:paraId="780A789A" w14:textId="77777777" w:rsidR="00CF66A6" w:rsidRDefault="00CF66A6" w:rsidP="00806296">
      <w:pPr>
        <w:spacing w:after="0" w:line="240" w:lineRule="auto"/>
        <w:rPr>
          <w:lang w:eastAsia="en-US"/>
        </w:rPr>
      </w:pPr>
    </w:p>
    <w:p w14:paraId="44C1A39B" w14:textId="77777777" w:rsidR="00CF66A6" w:rsidRDefault="00CF66A6" w:rsidP="00806296">
      <w:pPr>
        <w:spacing w:after="0" w:line="240" w:lineRule="auto"/>
        <w:rPr>
          <w:lang w:eastAsia="en-US"/>
        </w:rPr>
      </w:pPr>
    </w:p>
    <w:p w14:paraId="53AE4E4B" w14:textId="77777777" w:rsidR="00CF66A6" w:rsidRDefault="00CF66A6" w:rsidP="00806296">
      <w:pPr>
        <w:spacing w:after="0" w:line="240" w:lineRule="auto"/>
        <w:rPr>
          <w:lang w:eastAsia="en-US"/>
        </w:rPr>
      </w:pPr>
    </w:p>
    <w:p w14:paraId="1E1C2669" w14:textId="77777777" w:rsidR="005805CA" w:rsidRDefault="005805CA" w:rsidP="00806296">
      <w:pPr>
        <w:spacing w:after="0" w:line="240" w:lineRule="auto"/>
        <w:rPr>
          <w:b/>
          <w:bCs/>
          <w:color w:val="104F75"/>
          <w:sz w:val="28"/>
          <w:szCs w:val="28"/>
          <w:lang w:eastAsia="en-US"/>
        </w:rPr>
      </w:pPr>
    </w:p>
    <w:p w14:paraId="60FE7D0B" w14:textId="08DCEA7B" w:rsidR="00CF66A6" w:rsidRPr="00B21F42" w:rsidRDefault="00CF66A6" w:rsidP="00806296">
      <w:pPr>
        <w:spacing w:after="0" w:line="240" w:lineRule="auto"/>
        <w:rPr>
          <w:b/>
          <w:bCs/>
          <w:color w:val="104F75"/>
          <w:sz w:val="28"/>
          <w:szCs w:val="28"/>
          <w:lang w:eastAsia="en-US"/>
        </w:rPr>
      </w:pPr>
      <w:r w:rsidRPr="00B21F42">
        <w:rPr>
          <w:b/>
          <w:bCs/>
          <w:color w:val="104F75"/>
          <w:sz w:val="28"/>
          <w:szCs w:val="28"/>
          <w:lang w:eastAsia="en-US"/>
        </w:rPr>
        <w:t>Physics</w:t>
      </w:r>
    </w:p>
    <w:p w14:paraId="1E0FFB1F" w14:textId="77777777" w:rsidR="00CF66A6" w:rsidRDefault="00CF66A6" w:rsidP="00806296">
      <w:pPr>
        <w:spacing w:after="0" w:line="240" w:lineRule="auto"/>
        <w:rPr>
          <w:lang w:eastAsia="en-US"/>
        </w:rPr>
      </w:pPr>
      <w:r w:rsidRPr="00B21F42">
        <w:rPr>
          <w:lang w:eastAsia="en-US"/>
        </w:rPr>
        <w:t>Qualifications counting as Physics in the 'AAB' 2016 16-18 performance tables indicator</w:t>
      </w:r>
    </w:p>
    <w:tbl>
      <w:tblPr>
        <w:tblW w:w="8800" w:type="dxa"/>
        <w:jc w:val="center"/>
        <w:tblLook w:val="00A0" w:firstRow="1" w:lastRow="0" w:firstColumn="1" w:lastColumn="0" w:noHBand="0" w:noVBand="0"/>
      </w:tblPr>
      <w:tblGrid>
        <w:gridCol w:w="1540"/>
        <w:gridCol w:w="1594"/>
        <w:gridCol w:w="5666"/>
      </w:tblGrid>
      <w:tr w:rsidR="00CF66A6" w:rsidRPr="00BD7AFC" w14:paraId="790CC571"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66218BDB"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2FFF4838"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br/>
              <w:t>Number</w:t>
            </w:r>
          </w:p>
        </w:tc>
        <w:tc>
          <w:tcPr>
            <w:tcW w:w="5666" w:type="dxa"/>
            <w:tcBorders>
              <w:top w:val="single" w:sz="4" w:space="0" w:color="auto"/>
              <w:left w:val="nil"/>
              <w:bottom w:val="single" w:sz="4" w:space="0" w:color="auto"/>
              <w:right w:val="single" w:sz="4" w:space="0" w:color="auto"/>
            </w:tcBorders>
            <w:shd w:val="clear" w:color="000000" w:fill="CFDCE3"/>
          </w:tcPr>
          <w:p w14:paraId="6F826941"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490763A5"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79FF705D"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5786AAC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50025703</w:t>
            </w:r>
          </w:p>
        </w:tc>
        <w:tc>
          <w:tcPr>
            <w:tcW w:w="5666" w:type="dxa"/>
            <w:tcBorders>
              <w:top w:val="nil"/>
              <w:left w:val="nil"/>
              <w:bottom w:val="single" w:sz="4" w:space="0" w:color="auto"/>
              <w:right w:val="single" w:sz="4" w:space="0" w:color="auto"/>
            </w:tcBorders>
            <w:shd w:val="clear" w:color="000000" w:fill="FFFFFF"/>
            <w:vAlign w:val="center"/>
          </w:tcPr>
          <w:p w14:paraId="64526C08" w14:textId="7962C32D"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Physics B: Physics in Context</w:t>
            </w:r>
          </w:p>
        </w:tc>
      </w:tr>
      <w:tr w:rsidR="00CF66A6" w:rsidRPr="00C22D78" w14:paraId="5879911A"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B868AA2"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33812C96" w14:textId="77777777" w:rsidR="00CF66A6" w:rsidRPr="00C22D78" w:rsidRDefault="00CF66A6" w:rsidP="00806296">
            <w:pPr>
              <w:spacing w:after="0"/>
              <w:rPr>
                <w:rFonts w:cs="Arial"/>
                <w:color w:val="000000"/>
                <w:sz w:val="22"/>
                <w:szCs w:val="22"/>
              </w:rPr>
            </w:pPr>
            <w:r w:rsidRPr="00C22D78">
              <w:rPr>
                <w:rFonts w:cs="Arial"/>
                <w:color w:val="000000"/>
                <w:sz w:val="22"/>
                <w:szCs w:val="22"/>
              </w:rPr>
              <w:t>5002615X</w:t>
            </w:r>
          </w:p>
        </w:tc>
        <w:tc>
          <w:tcPr>
            <w:tcW w:w="5666" w:type="dxa"/>
            <w:tcBorders>
              <w:top w:val="nil"/>
              <w:left w:val="nil"/>
              <w:bottom w:val="single" w:sz="4" w:space="0" w:color="auto"/>
              <w:right w:val="single" w:sz="4" w:space="0" w:color="auto"/>
            </w:tcBorders>
            <w:shd w:val="clear" w:color="000000" w:fill="FFFFFF"/>
            <w:vAlign w:val="center"/>
          </w:tcPr>
          <w:p w14:paraId="7D98581F" w14:textId="3B42BA77"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2C41D1">
              <w:rPr>
                <w:rFonts w:cs="Arial"/>
                <w:color w:val="000000"/>
                <w:sz w:val="22"/>
                <w:szCs w:val="22"/>
              </w:rPr>
              <w:t>l</w:t>
            </w:r>
            <w:r w:rsidRPr="00C22D78">
              <w:rPr>
                <w:rFonts w:cs="Arial"/>
                <w:color w:val="000000"/>
                <w:sz w:val="22"/>
                <w:szCs w:val="22"/>
              </w:rPr>
              <w:t>evel 3 Advanced GCE in Physics A</w:t>
            </w:r>
          </w:p>
        </w:tc>
      </w:tr>
      <w:tr w:rsidR="00CF66A6" w:rsidRPr="00C22D78" w14:paraId="1D468E6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AC06564"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51FE8A17"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60147477</w:t>
            </w:r>
          </w:p>
        </w:tc>
        <w:tc>
          <w:tcPr>
            <w:tcW w:w="5666" w:type="dxa"/>
            <w:tcBorders>
              <w:top w:val="nil"/>
              <w:left w:val="nil"/>
              <w:bottom w:val="single" w:sz="4" w:space="0" w:color="auto"/>
              <w:right w:val="single" w:sz="4" w:space="0" w:color="auto"/>
            </w:tcBorders>
            <w:shd w:val="clear" w:color="000000" w:fill="FFFFFF"/>
            <w:vAlign w:val="center"/>
          </w:tcPr>
          <w:p w14:paraId="2D046940" w14:textId="139B33B8" w:rsidR="00CF66A6" w:rsidRPr="00C22D78" w:rsidRDefault="002C41D1" w:rsidP="00806296">
            <w:pPr>
              <w:spacing w:after="0"/>
              <w:rPr>
                <w:rFonts w:cs="Arial"/>
                <w:color w:val="000000"/>
                <w:sz w:val="22"/>
                <w:szCs w:val="22"/>
              </w:rPr>
            </w:pPr>
            <w:r>
              <w:rPr>
                <w:rFonts w:cs="Arial"/>
                <w:color w:val="000000"/>
                <w:sz w:val="22"/>
                <w:szCs w:val="22"/>
              </w:rPr>
              <w:t>AQA l</w:t>
            </w:r>
            <w:r w:rsidR="00CF66A6" w:rsidRPr="00C22D78">
              <w:rPr>
                <w:rFonts w:cs="Arial"/>
                <w:color w:val="000000"/>
                <w:sz w:val="22"/>
                <w:szCs w:val="22"/>
              </w:rPr>
              <w:t>evel 3 Advanced GCE in Physics</w:t>
            </w:r>
          </w:p>
        </w:tc>
      </w:tr>
      <w:tr w:rsidR="00CF66A6" w:rsidRPr="00C22D78" w14:paraId="3901718B"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6D0AF59"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7EE3C531"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50024383</w:t>
            </w:r>
          </w:p>
        </w:tc>
        <w:tc>
          <w:tcPr>
            <w:tcW w:w="5666" w:type="dxa"/>
            <w:tcBorders>
              <w:top w:val="nil"/>
              <w:left w:val="nil"/>
              <w:bottom w:val="single" w:sz="4" w:space="0" w:color="auto"/>
              <w:right w:val="single" w:sz="4" w:space="0" w:color="auto"/>
            </w:tcBorders>
            <w:shd w:val="clear" w:color="000000" w:fill="FFFFFF"/>
            <w:vAlign w:val="center"/>
          </w:tcPr>
          <w:p w14:paraId="0310DD2B" w14:textId="41D1EFA1"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2C41D1">
              <w:rPr>
                <w:rFonts w:cs="Arial"/>
                <w:color w:val="000000"/>
                <w:sz w:val="22"/>
                <w:szCs w:val="22"/>
              </w:rPr>
              <w:t>l</w:t>
            </w:r>
            <w:r w:rsidRPr="00C22D78">
              <w:rPr>
                <w:rFonts w:cs="Arial"/>
                <w:color w:val="000000"/>
                <w:sz w:val="22"/>
                <w:szCs w:val="22"/>
              </w:rPr>
              <w:t>evel 3 Advanced GCE in Physics</w:t>
            </w:r>
          </w:p>
        </w:tc>
      </w:tr>
      <w:tr w:rsidR="00CF66A6" w:rsidRPr="00C22D78" w14:paraId="54C2EF8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76DC0D0"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188A917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50022052</w:t>
            </w:r>
          </w:p>
        </w:tc>
        <w:tc>
          <w:tcPr>
            <w:tcW w:w="5666" w:type="dxa"/>
            <w:tcBorders>
              <w:top w:val="nil"/>
              <w:left w:val="nil"/>
              <w:bottom w:val="single" w:sz="4" w:space="0" w:color="auto"/>
              <w:right w:val="single" w:sz="4" w:space="0" w:color="auto"/>
            </w:tcBorders>
            <w:shd w:val="clear" w:color="000000" w:fill="FFFFFF"/>
            <w:vAlign w:val="center"/>
          </w:tcPr>
          <w:p w14:paraId="16FBCBB7" w14:textId="002CC1B7"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Physics B</w:t>
            </w:r>
          </w:p>
        </w:tc>
      </w:tr>
      <w:tr w:rsidR="00CF66A6" w:rsidRPr="00C22D78" w14:paraId="451AD44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56B7218"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1604E61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50025843</w:t>
            </w:r>
          </w:p>
        </w:tc>
        <w:tc>
          <w:tcPr>
            <w:tcW w:w="5666" w:type="dxa"/>
            <w:tcBorders>
              <w:top w:val="nil"/>
              <w:left w:val="nil"/>
              <w:bottom w:val="single" w:sz="4" w:space="0" w:color="auto"/>
              <w:right w:val="single" w:sz="4" w:space="0" w:color="auto"/>
            </w:tcBorders>
            <w:shd w:val="clear" w:color="000000" w:fill="FFFFFF"/>
            <w:vAlign w:val="center"/>
          </w:tcPr>
          <w:p w14:paraId="54FB3B32" w14:textId="05AE84A2" w:rsidR="00CF66A6" w:rsidRPr="00C22D78" w:rsidRDefault="002C41D1" w:rsidP="00806296">
            <w:pPr>
              <w:spacing w:after="0"/>
              <w:rPr>
                <w:rFonts w:cs="Arial"/>
                <w:color w:val="000000"/>
                <w:sz w:val="22"/>
                <w:szCs w:val="22"/>
              </w:rPr>
            </w:pPr>
            <w:r>
              <w:rPr>
                <w:rFonts w:cs="Arial"/>
                <w:color w:val="000000"/>
                <w:sz w:val="22"/>
                <w:szCs w:val="22"/>
              </w:rPr>
              <w:t>OCR l</w:t>
            </w:r>
            <w:r w:rsidR="00CF66A6" w:rsidRPr="00C22D78">
              <w:rPr>
                <w:rFonts w:cs="Arial"/>
                <w:color w:val="000000"/>
                <w:sz w:val="22"/>
                <w:szCs w:val="22"/>
              </w:rPr>
              <w:t>evel 3 Advanced GCE in Physics A</w:t>
            </w:r>
          </w:p>
        </w:tc>
      </w:tr>
      <w:tr w:rsidR="00CF66A6" w:rsidRPr="00C22D78" w14:paraId="5F1715D3"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14E0C25"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1A34C04F"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6014743X</w:t>
            </w:r>
          </w:p>
        </w:tc>
        <w:tc>
          <w:tcPr>
            <w:tcW w:w="5666" w:type="dxa"/>
            <w:tcBorders>
              <w:top w:val="nil"/>
              <w:left w:val="nil"/>
              <w:bottom w:val="single" w:sz="4" w:space="0" w:color="auto"/>
              <w:right w:val="single" w:sz="4" w:space="0" w:color="auto"/>
            </w:tcBorders>
            <w:shd w:val="clear" w:color="000000" w:fill="FFFFFF"/>
            <w:vAlign w:val="center"/>
          </w:tcPr>
          <w:p w14:paraId="74C25A82" w14:textId="7430F667"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Physics A</w:t>
            </w:r>
          </w:p>
        </w:tc>
      </w:tr>
      <w:tr w:rsidR="00CF66A6" w:rsidRPr="00C22D78" w14:paraId="225EA659"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3AD2F60"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75FF22AE"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60147453</w:t>
            </w:r>
          </w:p>
        </w:tc>
        <w:tc>
          <w:tcPr>
            <w:tcW w:w="5666" w:type="dxa"/>
            <w:tcBorders>
              <w:top w:val="nil"/>
              <w:left w:val="nil"/>
              <w:bottom w:val="single" w:sz="4" w:space="0" w:color="auto"/>
              <w:right w:val="single" w:sz="4" w:space="0" w:color="auto"/>
            </w:tcBorders>
            <w:shd w:val="clear" w:color="000000" w:fill="FFFFFF"/>
            <w:vAlign w:val="center"/>
          </w:tcPr>
          <w:p w14:paraId="57E25EE0" w14:textId="1E1C6322"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2C41D1">
              <w:rPr>
                <w:rFonts w:cs="Arial"/>
                <w:color w:val="000000"/>
                <w:sz w:val="22"/>
                <w:szCs w:val="22"/>
              </w:rPr>
              <w:t>l</w:t>
            </w:r>
            <w:r w:rsidRPr="00C22D78">
              <w:rPr>
                <w:rFonts w:cs="Arial"/>
                <w:color w:val="000000"/>
                <w:sz w:val="22"/>
                <w:szCs w:val="22"/>
              </w:rPr>
              <w:t>evel 3 Advanced GCE in Physics B (Advancing Physics)</w:t>
            </w:r>
          </w:p>
        </w:tc>
      </w:tr>
      <w:tr w:rsidR="00CF66A6" w:rsidRPr="00C22D78" w14:paraId="73833BA7"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420582F"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07E3D13A"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50024358</w:t>
            </w:r>
          </w:p>
        </w:tc>
        <w:tc>
          <w:tcPr>
            <w:tcW w:w="5666" w:type="dxa"/>
            <w:tcBorders>
              <w:top w:val="nil"/>
              <w:left w:val="nil"/>
              <w:bottom w:val="single" w:sz="4" w:space="0" w:color="auto"/>
              <w:right w:val="single" w:sz="4" w:space="0" w:color="auto"/>
            </w:tcBorders>
            <w:shd w:val="clear" w:color="000000" w:fill="FFFFFF"/>
            <w:vAlign w:val="center"/>
          </w:tcPr>
          <w:p w14:paraId="49DE62DB" w14:textId="09323438" w:rsidR="00CF66A6" w:rsidRPr="00C22D78" w:rsidRDefault="002C41D1" w:rsidP="00806296">
            <w:pPr>
              <w:spacing w:after="0"/>
              <w:rPr>
                <w:rFonts w:cs="Arial"/>
                <w:color w:val="000000"/>
                <w:sz w:val="22"/>
                <w:szCs w:val="22"/>
              </w:rPr>
            </w:pPr>
            <w:r>
              <w:rPr>
                <w:rFonts w:cs="Arial"/>
                <w:color w:val="000000"/>
                <w:sz w:val="22"/>
                <w:szCs w:val="22"/>
              </w:rPr>
              <w:t>Pearson Edexcel l</w:t>
            </w:r>
            <w:r w:rsidR="00CF66A6" w:rsidRPr="00C22D78">
              <w:rPr>
                <w:rFonts w:cs="Arial"/>
                <w:color w:val="000000"/>
                <w:sz w:val="22"/>
                <w:szCs w:val="22"/>
              </w:rPr>
              <w:t>evel 3 Advanced GCE in Physics</w:t>
            </w:r>
          </w:p>
        </w:tc>
      </w:tr>
      <w:tr w:rsidR="00CF66A6" w:rsidRPr="00C22D78" w14:paraId="517EA30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C947C8B"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377A922D" w14:textId="77777777" w:rsidR="00CF66A6" w:rsidRPr="00C22D78" w:rsidRDefault="00CF66A6" w:rsidP="00806296">
            <w:pPr>
              <w:spacing w:after="0"/>
              <w:rPr>
                <w:rFonts w:cs="Arial"/>
                <w:color w:val="000000"/>
                <w:sz w:val="22"/>
                <w:szCs w:val="22"/>
              </w:rPr>
            </w:pPr>
            <w:r w:rsidRPr="00C22D78">
              <w:rPr>
                <w:rFonts w:cs="Arial"/>
                <w:color w:val="000000"/>
                <w:sz w:val="22"/>
                <w:szCs w:val="22"/>
              </w:rPr>
              <w:t>60148482</w:t>
            </w:r>
          </w:p>
        </w:tc>
        <w:tc>
          <w:tcPr>
            <w:tcW w:w="5666" w:type="dxa"/>
            <w:tcBorders>
              <w:top w:val="nil"/>
              <w:left w:val="nil"/>
              <w:bottom w:val="single" w:sz="4" w:space="0" w:color="auto"/>
              <w:right w:val="single" w:sz="4" w:space="0" w:color="auto"/>
            </w:tcBorders>
            <w:shd w:val="clear" w:color="000000" w:fill="FFFFFF"/>
            <w:vAlign w:val="center"/>
          </w:tcPr>
          <w:p w14:paraId="74468C3B" w14:textId="7B17CDF4"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2C41D1">
              <w:rPr>
                <w:rFonts w:cs="Arial"/>
                <w:color w:val="000000"/>
                <w:sz w:val="22"/>
                <w:szCs w:val="22"/>
              </w:rPr>
              <w:t>l</w:t>
            </w:r>
            <w:r w:rsidRPr="00C22D78">
              <w:rPr>
                <w:rFonts w:cs="Arial"/>
                <w:color w:val="000000"/>
                <w:sz w:val="22"/>
                <w:szCs w:val="22"/>
              </w:rPr>
              <w:t>evel 3 Advanced GCE in Physics</w:t>
            </w:r>
          </w:p>
        </w:tc>
      </w:tr>
      <w:tr w:rsidR="00CF66A6" w:rsidRPr="00C22D78" w14:paraId="74BD2F0F"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024022AD"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717EFAFF"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50024693</w:t>
            </w:r>
          </w:p>
        </w:tc>
        <w:tc>
          <w:tcPr>
            <w:tcW w:w="5666" w:type="dxa"/>
            <w:tcBorders>
              <w:top w:val="single" w:sz="4" w:space="0" w:color="auto"/>
              <w:left w:val="nil"/>
              <w:bottom w:val="single" w:sz="4" w:space="0" w:color="auto"/>
              <w:right w:val="single" w:sz="4" w:space="0" w:color="auto"/>
            </w:tcBorders>
            <w:shd w:val="clear" w:color="000000" w:fill="FFFFFF"/>
            <w:vAlign w:val="center"/>
          </w:tcPr>
          <w:p w14:paraId="2F6FF2AA" w14:textId="718D38D5"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2C41D1">
              <w:rPr>
                <w:rFonts w:cs="Arial"/>
                <w:color w:val="000000"/>
                <w:sz w:val="22"/>
                <w:szCs w:val="22"/>
              </w:rPr>
              <w:t>l</w:t>
            </w:r>
            <w:r w:rsidRPr="00C22D78">
              <w:rPr>
                <w:rFonts w:cs="Arial"/>
                <w:color w:val="000000"/>
                <w:sz w:val="22"/>
                <w:szCs w:val="22"/>
              </w:rPr>
              <w:t>evel 3 Advanced GCE in Physics</w:t>
            </w:r>
          </w:p>
        </w:tc>
      </w:tr>
      <w:tr w:rsidR="00CF66A6" w:rsidRPr="00C22D78" w14:paraId="6458F205"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18C34159"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15AEA038" w14:textId="77777777" w:rsidR="00CF66A6" w:rsidRPr="00C22D78" w:rsidRDefault="00CF66A6" w:rsidP="00806296">
            <w:pPr>
              <w:spacing w:after="0"/>
              <w:rPr>
                <w:rFonts w:cs="Arial"/>
                <w:color w:val="000000"/>
                <w:sz w:val="22"/>
                <w:szCs w:val="22"/>
              </w:rPr>
            </w:pPr>
            <w:r w:rsidRPr="00C22D78">
              <w:rPr>
                <w:rFonts w:cs="Arial"/>
                <w:color w:val="000000"/>
                <w:sz w:val="22"/>
                <w:szCs w:val="22"/>
              </w:rPr>
              <w:t>6015522X</w:t>
            </w:r>
          </w:p>
        </w:tc>
        <w:tc>
          <w:tcPr>
            <w:tcW w:w="5666" w:type="dxa"/>
            <w:tcBorders>
              <w:top w:val="single" w:sz="4" w:space="0" w:color="auto"/>
              <w:left w:val="nil"/>
              <w:bottom w:val="single" w:sz="4" w:space="0" w:color="auto"/>
              <w:right w:val="single" w:sz="4" w:space="0" w:color="auto"/>
            </w:tcBorders>
            <w:shd w:val="clear" w:color="000000" w:fill="FFFFFF"/>
            <w:vAlign w:val="center"/>
          </w:tcPr>
          <w:p w14:paraId="67453040" w14:textId="60197DF2" w:rsidR="00CF66A6" w:rsidRPr="00C22D78" w:rsidRDefault="00CF66A6" w:rsidP="00806296">
            <w:pPr>
              <w:spacing w:after="0"/>
              <w:rPr>
                <w:rFonts w:cs="Arial"/>
                <w:color w:val="000000"/>
                <w:sz w:val="22"/>
                <w:szCs w:val="22"/>
              </w:rPr>
            </w:pPr>
            <w:r w:rsidRPr="00C22D78">
              <w:rPr>
                <w:rFonts w:cs="Arial"/>
                <w:color w:val="000000"/>
                <w:sz w:val="22"/>
                <w:szCs w:val="22"/>
              </w:rPr>
              <w:t xml:space="preserve">WJEC Eduqas </w:t>
            </w:r>
            <w:r w:rsidR="002C41D1">
              <w:rPr>
                <w:rFonts w:cs="Arial"/>
                <w:color w:val="000000"/>
                <w:sz w:val="22"/>
                <w:szCs w:val="22"/>
              </w:rPr>
              <w:t>l</w:t>
            </w:r>
            <w:r w:rsidRPr="00C22D78">
              <w:rPr>
                <w:rFonts w:cs="Arial"/>
                <w:color w:val="000000"/>
                <w:sz w:val="22"/>
                <w:szCs w:val="22"/>
              </w:rPr>
              <w:t>evel 3 Advanced GCE in Physics</w:t>
            </w:r>
          </w:p>
        </w:tc>
      </w:tr>
    </w:tbl>
    <w:p w14:paraId="4349A3CD" w14:textId="77777777" w:rsidR="00CF66A6" w:rsidRDefault="00CF66A6" w:rsidP="00806296">
      <w:pPr>
        <w:spacing w:after="0" w:line="240" w:lineRule="auto"/>
        <w:rPr>
          <w:lang w:eastAsia="en-US"/>
        </w:rPr>
      </w:pPr>
    </w:p>
    <w:p w14:paraId="7B1DBE38" w14:textId="77777777" w:rsidR="00CF66A6" w:rsidRDefault="00CF66A6" w:rsidP="00806296">
      <w:pPr>
        <w:spacing w:after="0" w:line="240" w:lineRule="auto"/>
        <w:rPr>
          <w:lang w:eastAsia="en-US"/>
        </w:rPr>
      </w:pPr>
    </w:p>
    <w:p w14:paraId="3F1766E0" w14:textId="77777777" w:rsidR="00CF66A6" w:rsidRPr="00AA0820" w:rsidRDefault="00CF66A6" w:rsidP="00806296">
      <w:pPr>
        <w:spacing w:after="0" w:line="240" w:lineRule="auto"/>
        <w:rPr>
          <w:b/>
          <w:bCs/>
          <w:color w:val="104F75"/>
          <w:sz w:val="28"/>
          <w:szCs w:val="28"/>
          <w:lang w:eastAsia="en-US"/>
        </w:rPr>
      </w:pPr>
      <w:r w:rsidRPr="00AA0820">
        <w:rPr>
          <w:b/>
          <w:bCs/>
          <w:color w:val="104F75"/>
          <w:sz w:val="28"/>
          <w:szCs w:val="28"/>
          <w:lang w:eastAsia="en-US"/>
        </w:rPr>
        <w:t>Mathematics</w:t>
      </w:r>
    </w:p>
    <w:p w14:paraId="7FD27504" w14:textId="77777777" w:rsidR="00CF66A6" w:rsidRDefault="00CF66A6" w:rsidP="00806296">
      <w:pPr>
        <w:spacing w:after="0" w:line="240" w:lineRule="auto"/>
        <w:rPr>
          <w:lang w:eastAsia="en-US"/>
        </w:rPr>
      </w:pPr>
      <w:r w:rsidRPr="00AA0820">
        <w:rPr>
          <w:lang w:eastAsia="en-US"/>
        </w:rPr>
        <w:t>Qualifications counting as Mathematics in the 'AAB' 2016 16-18 performance tables indicator</w:t>
      </w:r>
    </w:p>
    <w:tbl>
      <w:tblPr>
        <w:tblW w:w="8804" w:type="dxa"/>
        <w:jc w:val="center"/>
        <w:tblLook w:val="00A0" w:firstRow="1" w:lastRow="0" w:firstColumn="1" w:lastColumn="0" w:noHBand="0" w:noVBand="0"/>
      </w:tblPr>
      <w:tblGrid>
        <w:gridCol w:w="1540"/>
        <w:gridCol w:w="1594"/>
        <w:gridCol w:w="5670"/>
      </w:tblGrid>
      <w:tr w:rsidR="00CF66A6" w:rsidRPr="00BD7AFC" w14:paraId="7DAC1CDD"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47E00BE5"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79352A54"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w:t>
            </w:r>
            <w:r>
              <w:rPr>
                <w:rFonts w:cs="Arial"/>
                <w:b/>
                <w:bCs/>
                <w:color w:val="000000"/>
                <w:sz w:val="22"/>
                <w:szCs w:val="22"/>
              </w:rPr>
              <w:t>fication</w:t>
            </w:r>
            <w:r w:rsidRPr="00BD7AFC">
              <w:rPr>
                <w:rFonts w:cs="Arial"/>
                <w:b/>
                <w:bCs/>
                <w:color w:val="000000"/>
                <w:sz w:val="22"/>
                <w:szCs w:val="22"/>
              </w:rPr>
              <w:t xml:space="preserve"> </w:t>
            </w:r>
            <w:r w:rsidRPr="00BD7AFC">
              <w:rPr>
                <w:rFonts w:cs="Arial"/>
                <w:b/>
                <w:bCs/>
                <w:color w:val="000000"/>
                <w:sz w:val="22"/>
                <w:szCs w:val="22"/>
              </w:rPr>
              <w:br/>
              <w:t>Number</w:t>
            </w:r>
          </w:p>
        </w:tc>
        <w:tc>
          <w:tcPr>
            <w:tcW w:w="5670" w:type="dxa"/>
            <w:tcBorders>
              <w:top w:val="single" w:sz="4" w:space="0" w:color="auto"/>
              <w:left w:val="nil"/>
              <w:bottom w:val="single" w:sz="4" w:space="0" w:color="auto"/>
              <w:right w:val="single" w:sz="4" w:space="0" w:color="auto"/>
            </w:tcBorders>
            <w:shd w:val="clear" w:color="000000" w:fill="CFDCE3"/>
          </w:tcPr>
          <w:p w14:paraId="07A5C611"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4074265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EDC4E4F"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74B508A2"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10034080</w:t>
            </w:r>
          </w:p>
        </w:tc>
        <w:tc>
          <w:tcPr>
            <w:tcW w:w="5670" w:type="dxa"/>
            <w:tcBorders>
              <w:top w:val="nil"/>
              <w:left w:val="nil"/>
              <w:bottom w:val="single" w:sz="4" w:space="0" w:color="auto"/>
              <w:right w:val="single" w:sz="4" w:space="0" w:color="auto"/>
            </w:tcBorders>
            <w:shd w:val="clear" w:color="000000" w:fill="FFFFFF"/>
            <w:vAlign w:val="center"/>
          </w:tcPr>
          <w:p w14:paraId="60192A2F" w14:textId="77E7AD5D" w:rsidR="00CF66A6" w:rsidRPr="00C22D78" w:rsidRDefault="00361551" w:rsidP="00806296">
            <w:pPr>
              <w:spacing w:after="0"/>
              <w:rPr>
                <w:rFonts w:cs="Arial"/>
                <w:color w:val="000000"/>
                <w:sz w:val="22"/>
                <w:szCs w:val="22"/>
              </w:rPr>
            </w:pPr>
            <w:r>
              <w:rPr>
                <w:rFonts w:cs="Arial"/>
                <w:color w:val="000000"/>
                <w:sz w:val="22"/>
                <w:szCs w:val="22"/>
              </w:rPr>
              <w:t>AQA l</w:t>
            </w:r>
            <w:r w:rsidR="00CF66A6" w:rsidRPr="00C22D78">
              <w:rPr>
                <w:rFonts w:cs="Arial"/>
                <w:color w:val="000000"/>
                <w:sz w:val="22"/>
                <w:szCs w:val="22"/>
              </w:rPr>
              <w:t>evel 3 Advanced GCE in Mathematics</w:t>
            </w:r>
          </w:p>
        </w:tc>
      </w:tr>
      <w:tr w:rsidR="00CF66A6" w:rsidRPr="00C22D78" w14:paraId="08097ECA"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2EEB1B7"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5A248D79"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10034328</w:t>
            </w:r>
          </w:p>
        </w:tc>
        <w:tc>
          <w:tcPr>
            <w:tcW w:w="5670" w:type="dxa"/>
            <w:tcBorders>
              <w:top w:val="nil"/>
              <w:left w:val="nil"/>
              <w:bottom w:val="single" w:sz="4" w:space="0" w:color="auto"/>
              <w:right w:val="single" w:sz="4" w:space="0" w:color="auto"/>
            </w:tcBorders>
            <w:shd w:val="clear" w:color="000000" w:fill="FFFFFF"/>
            <w:vAlign w:val="center"/>
          </w:tcPr>
          <w:p w14:paraId="47544C8C" w14:textId="77777777" w:rsidR="00CF66A6" w:rsidRPr="00C22D78" w:rsidRDefault="00CF66A6" w:rsidP="00806296">
            <w:pPr>
              <w:spacing w:after="0"/>
              <w:rPr>
                <w:rFonts w:cs="Arial"/>
                <w:color w:val="000000"/>
                <w:sz w:val="22"/>
                <w:szCs w:val="22"/>
              </w:rPr>
            </w:pPr>
            <w:r w:rsidRPr="00C22D78">
              <w:rPr>
                <w:rFonts w:cs="Arial"/>
                <w:color w:val="000000"/>
                <w:sz w:val="22"/>
                <w:szCs w:val="22"/>
              </w:rPr>
              <w:t>CCEA Advanced GCE in Mathematics</w:t>
            </w:r>
          </w:p>
        </w:tc>
      </w:tr>
      <w:tr w:rsidR="00CF66A6" w:rsidRPr="00C22D78" w14:paraId="12625F1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F51BC62"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2DB4F3DD"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10034183</w:t>
            </w:r>
          </w:p>
        </w:tc>
        <w:tc>
          <w:tcPr>
            <w:tcW w:w="5670" w:type="dxa"/>
            <w:tcBorders>
              <w:top w:val="nil"/>
              <w:left w:val="nil"/>
              <w:bottom w:val="single" w:sz="4" w:space="0" w:color="auto"/>
              <w:right w:val="single" w:sz="4" w:space="0" w:color="auto"/>
            </w:tcBorders>
            <w:shd w:val="clear" w:color="000000" w:fill="FFFFFF"/>
            <w:vAlign w:val="center"/>
          </w:tcPr>
          <w:p w14:paraId="11FC2D4B"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Mathematics (MEI)</w:t>
            </w:r>
          </w:p>
        </w:tc>
      </w:tr>
      <w:tr w:rsidR="00CF66A6" w:rsidRPr="00C22D78" w14:paraId="7AEBB1E5"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2E64B05"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37D8E6F8"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10034353</w:t>
            </w:r>
          </w:p>
        </w:tc>
        <w:tc>
          <w:tcPr>
            <w:tcW w:w="5670" w:type="dxa"/>
            <w:tcBorders>
              <w:top w:val="nil"/>
              <w:left w:val="nil"/>
              <w:bottom w:val="single" w:sz="4" w:space="0" w:color="auto"/>
              <w:right w:val="single" w:sz="4" w:space="0" w:color="auto"/>
            </w:tcBorders>
            <w:shd w:val="clear" w:color="000000" w:fill="FFFFFF"/>
            <w:vAlign w:val="center"/>
          </w:tcPr>
          <w:p w14:paraId="17217E01"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Mathematics</w:t>
            </w:r>
          </w:p>
        </w:tc>
      </w:tr>
      <w:tr w:rsidR="00CF66A6" w:rsidRPr="00C22D78" w14:paraId="0212780C"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F148D9C"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1289776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50027918</w:t>
            </w:r>
          </w:p>
        </w:tc>
        <w:tc>
          <w:tcPr>
            <w:tcW w:w="5670" w:type="dxa"/>
            <w:tcBorders>
              <w:top w:val="nil"/>
              <w:left w:val="nil"/>
              <w:bottom w:val="single" w:sz="4" w:space="0" w:color="auto"/>
              <w:right w:val="single" w:sz="4" w:space="0" w:color="auto"/>
            </w:tcBorders>
            <w:shd w:val="clear" w:color="000000" w:fill="FFFFFF"/>
            <w:vAlign w:val="center"/>
          </w:tcPr>
          <w:p w14:paraId="3EB6B38A" w14:textId="2B740A06"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Mathematics (Pilot)</w:t>
            </w:r>
          </w:p>
        </w:tc>
      </w:tr>
      <w:tr w:rsidR="00CF66A6" w:rsidRPr="00C22D78" w14:paraId="13D2405F"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9941FB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629110D6"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10034122</w:t>
            </w:r>
          </w:p>
        </w:tc>
        <w:tc>
          <w:tcPr>
            <w:tcW w:w="5670" w:type="dxa"/>
            <w:tcBorders>
              <w:top w:val="nil"/>
              <w:left w:val="nil"/>
              <w:bottom w:val="single" w:sz="4" w:space="0" w:color="auto"/>
              <w:right w:val="single" w:sz="4" w:space="0" w:color="auto"/>
            </w:tcBorders>
            <w:shd w:val="clear" w:color="000000" w:fill="FFFFFF"/>
            <w:vAlign w:val="center"/>
          </w:tcPr>
          <w:p w14:paraId="723FC76B" w14:textId="21A5757B"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Mathematics</w:t>
            </w:r>
          </w:p>
        </w:tc>
      </w:tr>
      <w:tr w:rsidR="00CF66A6" w:rsidRPr="00C22D78" w14:paraId="7381553C"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3FC3097"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nil"/>
              <w:left w:val="nil"/>
              <w:bottom w:val="single" w:sz="4" w:space="0" w:color="auto"/>
              <w:right w:val="single" w:sz="4" w:space="0" w:color="auto"/>
            </w:tcBorders>
            <w:shd w:val="clear" w:color="000000" w:fill="FFFFFF"/>
            <w:vAlign w:val="center"/>
          </w:tcPr>
          <w:p w14:paraId="7CE0CD8B" w14:textId="77777777" w:rsidR="00CF66A6" w:rsidRPr="00C22D78" w:rsidRDefault="00CF66A6" w:rsidP="00806296">
            <w:pPr>
              <w:spacing w:after="0"/>
              <w:rPr>
                <w:rFonts w:cs="Arial"/>
                <w:color w:val="000000"/>
                <w:sz w:val="22"/>
                <w:szCs w:val="22"/>
              </w:rPr>
            </w:pPr>
            <w:r w:rsidRPr="00C22D78">
              <w:rPr>
                <w:rFonts w:cs="Arial"/>
                <w:color w:val="000000"/>
                <w:sz w:val="22"/>
                <w:szCs w:val="22"/>
              </w:rPr>
              <w:t>10034249</w:t>
            </w:r>
          </w:p>
        </w:tc>
        <w:tc>
          <w:tcPr>
            <w:tcW w:w="5670" w:type="dxa"/>
            <w:tcBorders>
              <w:top w:val="nil"/>
              <w:left w:val="nil"/>
              <w:bottom w:val="single" w:sz="4" w:space="0" w:color="auto"/>
              <w:right w:val="single" w:sz="4" w:space="0" w:color="auto"/>
            </w:tcBorders>
            <w:shd w:val="clear" w:color="000000" w:fill="FFFFFF"/>
            <w:vAlign w:val="center"/>
          </w:tcPr>
          <w:p w14:paraId="573A52A5" w14:textId="77777777" w:rsidR="00CF66A6" w:rsidRPr="00C22D78" w:rsidRDefault="00CF66A6" w:rsidP="00806296">
            <w:pPr>
              <w:spacing w:after="0"/>
              <w:rPr>
                <w:rFonts w:cs="Arial"/>
                <w:color w:val="000000"/>
                <w:sz w:val="22"/>
                <w:szCs w:val="22"/>
              </w:rPr>
            </w:pPr>
            <w:r w:rsidRPr="00C22D78">
              <w:rPr>
                <w:rFonts w:cs="Arial"/>
                <w:color w:val="000000"/>
                <w:sz w:val="22"/>
                <w:szCs w:val="22"/>
              </w:rPr>
              <w:t>WJEC Advanced GCE in Mathematics</w:t>
            </w:r>
          </w:p>
        </w:tc>
      </w:tr>
      <w:tr w:rsidR="00CF66A6" w:rsidRPr="00C22D78" w14:paraId="630D6EE9"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3AFE212"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4D80AF5E"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10060066</w:t>
            </w:r>
          </w:p>
        </w:tc>
        <w:tc>
          <w:tcPr>
            <w:tcW w:w="5670" w:type="dxa"/>
            <w:tcBorders>
              <w:top w:val="nil"/>
              <w:left w:val="nil"/>
              <w:bottom w:val="single" w:sz="4" w:space="0" w:color="auto"/>
              <w:right w:val="single" w:sz="4" w:space="0" w:color="auto"/>
            </w:tcBorders>
            <w:shd w:val="clear" w:color="000000" w:fill="FFFFFF"/>
            <w:vAlign w:val="center"/>
          </w:tcPr>
          <w:p w14:paraId="5CD49964" w14:textId="24630AAC"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361551">
              <w:rPr>
                <w:rFonts w:cs="Arial"/>
                <w:color w:val="000000"/>
                <w:sz w:val="22"/>
                <w:szCs w:val="22"/>
              </w:rPr>
              <w:t>l</w:t>
            </w:r>
            <w:r w:rsidRPr="00C22D78">
              <w:rPr>
                <w:rFonts w:cs="Arial"/>
                <w:color w:val="000000"/>
                <w:sz w:val="22"/>
                <w:szCs w:val="22"/>
              </w:rPr>
              <w:t>evel 3 Advanced GCE in Pure Mathematics</w:t>
            </w:r>
          </w:p>
        </w:tc>
      </w:tr>
      <w:tr w:rsidR="00CF66A6" w:rsidRPr="00C22D78" w14:paraId="32B12A41"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564DBD4"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59521F2B"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1006011X</w:t>
            </w:r>
          </w:p>
        </w:tc>
        <w:tc>
          <w:tcPr>
            <w:tcW w:w="5670" w:type="dxa"/>
            <w:tcBorders>
              <w:top w:val="nil"/>
              <w:left w:val="nil"/>
              <w:bottom w:val="single" w:sz="4" w:space="0" w:color="auto"/>
              <w:right w:val="single" w:sz="4" w:space="0" w:color="auto"/>
            </w:tcBorders>
            <w:shd w:val="clear" w:color="000000" w:fill="FFFFFF"/>
            <w:vAlign w:val="center"/>
          </w:tcPr>
          <w:p w14:paraId="3E829594" w14:textId="77777777" w:rsidR="00CF66A6" w:rsidRPr="00C22D78" w:rsidRDefault="00CF66A6" w:rsidP="00806296">
            <w:pPr>
              <w:spacing w:after="0"/>
              <w:rPr>
                <w:rFonts w:cs="Arial"/>
                <w:color w:val="000000"/>
                <w:sz w:val="22"/>
                <w:szCs w:val="22"/>
              </w:rPr>
            </w:pPr>
            <w:r w:rsidRPr="00C22D78">
              <w:rPr>
                <w:rFonts w:cs="Arial"/>
                <w:color w:val="000000"/>
                <w:sz w:val="22"/>
                <w:szCs w:val="22"/>
              </w:rPr>
              <w:t>CCEA Advanced GCE in Pure Mathematics</w:t>
            </w:r>
          </w:p>
        </w:tc>
      </w:tr>
      <w:tr w:rsidR="00CF66A6" w:rsidRPr="00C22D78" w14:paraId="44FF545C"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1AED122"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3A99F72B"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10060194</w:t>
            </w:r>
          </w:p>
        </w:tc>
        <w:tc>
          <w:tcPr>
            <w:tcW w:w="5670" w:type="dxa"/>
            <w:tcBorders>
              <w:top w:val="nil"/>
              <w:left w:val="nil"/>
              <w:bottom w:val="single" w:sz="4" w:space="0" w:color="auto"/>
              <w:right w:val="single" w:sz="4" w:space="0" w:color="auto"/>
            </w:tcBorders>
            <w:shd w:val="clear" w:color="000000" w:fill="FFFFFF"/>
            <w:vAlign w:val="center"/>
          </w:tcPr>
          <w:p w14:paraId="3FAC0317"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Pure Mathematics (MEI)</w:t>
            </w:r>
          </w:p>
        </w:tc>
      </w:tr>
      <w:tr w:rsidR="00CF66A6" w:rsidRPr="00C22D78" w14:paraId="4496D575"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2542072"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406D72C8"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10060236</w:t>
            </w:r>
          </w:p>
        </w:tc>
        <w:tc>
          <w:tcPr>
            <w:tcW w:w="5670" w:type="dxa"/>
            <w:tcBorders>
              <w:top w:val="nil"/>
              <w:left w:val="nil"/>
              <w:bottom w:val="single" w:sz="4" w:space="0" w:color="auto"/>
              <w:right w:val="single" w:sz="4" w:space="0" w:color="auto"/>
            </w:tcBorders>
            <w:shd w:val="clear" w:color="000000" w:fill="FFFFFF"/>
            <w:vAlign w:val="center"/>
          </w:tcPr>
          <w:p w14:paraId="41D9336E"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Pure Mathematics</w:t>
            </w:r>
          </w:p>
        </w:tc>
      </w:tr>
      <w:tr w:rsidR="00CF66A6" w:rsidRPr="00C22D78" w14:paraId="00E29AE7"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987C2D1"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1849B98C"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10060157</w:t>
            </w:r>
          </w:p>
        </w:tc>
        <w:tc>
          <w:tcPr>
            <w:tcW w:w="5670" w:type="dxa"/>
            <w:tcBorders>
              <w:top w:val="nil"/>
              <w:left w:val="nil"/>
              <w:bottom w:val="single" w:sz="4" w:space="0" w:color="auto"/>
              <w:right w:val="single" w:sz="4" w:space="0" w:color="auto"/>
            </w:tcBorders>
            <w:shd w:val="clear" w:color="000000" w:fill="FFFFFF"/>
            <w:vAlign w:val="center"/>
          </w:tcPr>
          <w:p w14:paraId="5F5FFFBB" w14:textId="79568F10"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Pure Mathematics</w:t>
            </w:r>
          </w:p>
        </w:tc>
      </w:tr>
      <w:tr w:rsidR="00CF66A6" w:rsidRPr="00C22D78" w14:paraId="1FA6DD47"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105D4DF6"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66849921"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10060273</w:t>
            </w:r>
          </w:p>
        </w:tc>
        <w:tc>
          <w:tcPr>
            <w:tcW w:w="5670" w:type="dxa"/>
            <w:tcBorders>
              <w:top w:val="single" w:sz="4" w:space="0" w:color="auto"/>
              <w:left w:val="nil"/>
              <w:bottom w:val="single" w:sz="4" w:space="0" w:color="auto"/>
              <w:right w:val="single" w:sz="4" w:space="0" w:color="auto"/>
            </w:tcBorders>
            <w:shd w:val="clear" w:color="000000" w:fill="FFFFFF"/>
            <w:vAlign w:val="center"/>
          </w:tcPr>
          <w:p w14:paraId="07F36643" w14:textId="77777777" w:rsidR="00CF66A6" w:rsidRPr="00C22D78" w:rsidRDefault="00CF66A6" w:rsidP="00806296">
            <w:pPr>
              <w:spacing w:after="0"/>
              <w:rPr>
                <w:rFonts w:cs="Arial"/>
                <w:color w:val="000000"/>
                <w:sz w:val="22"/>
                <w:szCs w:val="22"/>
              </w:rPr>
            </w:pPr>
            <w:r w:rsidRPr="00C22D78">
              <w:rPr>
                <w:rFonts w:cs="Arial"/>
                <w:color w:val="000000"/>
                <w:sz w:val="22"/>
                <w:szCs w:val="22"/>
              </w:rPr>
              <w:t>WJEC Advanced GCE in Pure Mathematics</w:t>
            </w:r>
          </w:p>
        </w:tc>
      </w:tr>
    </w:tbl>
    <w:p w14:paraId="5F83A477" w14:textId="77777777" w:rsidR="00CF66A6" w:rsidRDefault="00CF66A6" w:rsidP="00806296">
      <w:pPr>
        <w:spacing w:after="0" w:line="240" w:lineRule="auto"/>
        <w:rPr>
          <w:lang w:eastAsia="en-US"/>
        </w:rPr>
      </w:pPr>
    </w:p>
    <w:p w14:paraId="5849417F" w14:textId="77777777" w:rsidR="00CF66A6" w:rsidRDefault="00CF66A6" w:rsidP="00806296">
      <w:pPr>
        <w:spacing w:after="0" w:line="240" w:lineRule="auto"/>
        <w:rPr>
          <w:lang w:eastAsia="en-US"/>
        </w:rPr>
      </w:pPr>
    </w:p>
    <w:p w14:paraId="0D627DEE" w14:textId="77777777" w:rsidR="00CF66A6" w:rsidRDefault="00CF66A6" w:rsidP="00806296">
      <w:pPr>
        <w:spacing w:after="0" w:line="240" w:lineRule="auto"/>
        <w:rPr>
          <w:lang w:eastAsia="en-US"/>
        </w:rPr>
      </w:pPr>
    </w:p>
    <w:p w14:paraId="1685D04E" w14:textId="77777777" w:rsidR="00CF66A6" w:rsidRDefault="00CF66A6" w:rsidP="00806296">
      <w:pPr>
        <w:spacing w:after="0" w:line="240" w:lineRule="auto"/>
        <w:rPr>
          <w:lang w:eastAsia="en-US"/>
        </w:rPr>
      </w:pPr>
    </w:p>
    <w:p w14:paraId="269506B2" w14:textId="77777777" w:rsidR="00CF66A6" w:rsidRDefault="00CF66A6" w:rsidP="00806296">
      <w:pPr>
        <w:spacing w:after="0" w:line="240" w:lineRule="auto"/>
        <w:rPr>
          <w:lang w:eastAsia="en-US"/>
        </w:rPr>
      </w:pPr>
    </w:p>
    <w:p w14:paraId="3E2EA3A5" w14:textId="77777777" w:rsidR="00CF66A6" w:rsidRPr="00572420" w:rsidRDefault="00CF66A6" w:rsidP="00806296">
      <w:pPr>
        <w:spacing w:after="0" w:line="240" w:lineRule="auto"/>
        <w:rPr>
          <w:b/>
          <w:bCs/>
          <w:color w:val="104F75"/>
          <w:sz w:val="28"/>
          <w:szCs w:val="28"/>
          <w:lang w:eastAsia="en-US"/>
        </w:rPr>
      </w:pPr>
    </w:p>
    <w:p w14:paraId="1E48C7A3" w14:textId="77777777" w:rsidR="00CF66A6" w:rsidRDefault="00CF66A6" w:rsidP="00806296">
      <w:pPr>
        <w:spacing w:after="0" w:line="240" w:lineRule="auto"/>
        <w:rPr>
          <w:b/>
          <w:bCs/>
          <w:color w:val="104F75"/>
          <w:sz w:val="28"/>
          <w:szCs w:val="28"/>
          <w:lang w:eastAsia="en-US"/>
        </w:rPr>
      </w:pPr>
    </w:p>
    <w:p w14:paraId="691F71C2" w14:textId="77777777" w:rsidR="00CF66A6" w:rsidRPr="00572420" w:rsidRDefault="00CF66A6" w:rsidP="00806296">
      <w:pPr>
        <w:spacing w:after="0" w:line="240" w:lineRule="auto"/>
        <w:rPr>
          <w:b/>
          <w:bCs/>
          <w:color w:val="104F75"/>
          <w:sz w:val="28"/>
          <w:szCs w:val="28"/>
          <w:lang w:eastAsia="en-US"/>
        </w:rPr>
      </w:pPr>
      <w:r w:rsidRPr="00572420">
        <w:rPr>
          <w:b/>
          <w:bCs/>
          <w:color w:val="104F75"/>
          <w:sz w:val="28"/>
          <w:szCs w:val="28"/>
          <w:lang w:eastAsia="en-US"/>
        </w:rPr>
        <w:t>Further Mathematics</w:t>
      </w:r>
    </w:p>
    <w:p w14:paraId="765C0C7F" w14:textId="77777777" w:rsidR="00CF66A6" w:rsidRDefault="00CF66A6" w:rsidP="00806296">
      <w:pPr>
        <w:spacing w:after="0" w:line="240" w:lineRule="auto"/>
        <w:rPr>
          <w:lang w:eastAsia="en-US"/>
        </w:rPr>
      </w:pPr>
      <w:r w:rsidRPr="00572420">
        <w:rPr>
          <w:lang w:eastAsia="en-US"/>
        </w:rPr>
        <w:t>Qualifications counting as Further Mathematics in the 'AAB' 2016 16-18 p</w:t>
      </w:r>
      <w:r>
        <w:rPr>
          <w:lang w:eastAsia="en-US"/>
        </w:rPr>
        <w:t xml:space="preserve">erformance </w:t>
      </w:r>
      <w:r w:rsidRPr="00572420">
        <w:rPr>
          <w:lang w:eastAsia="en-US"/>
        </w:rPr>
        <w:t>tables indicator</w:t>
      </w:r>
    </w:p>
    <w:tbl>
      <w:tblPr>
        <w:tblW w:w="8804" w:type="dxa"/>
        <w:jc w:val="center"/>
        <w:tblLook w:val="00A0" w:firstRow="1" w:lastRow="0" w:firstColumn="1" w:lastColumn="0" w:noHBand="0" w:noVBand="0"/>
      </w:tblPr>
      <w:tblGrid>
        <w:gridCol w:w="1540"/>
        <w:gridCol w:w="1594"/>
        <w:gridCol w:w="5670"/>
      </w:tblGrid>
      <w:tr w:rsidR="00CF66A6" w:rsidRPr="00BD7AFC" w14:paraId="2ABEA313"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445848FE"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09F4FEA2"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t xml:space="preserve"> </w:t>
            </w:r>
            <w:r w:rsidRPr="00BD7AFC">
              <w:rPr>
                <w:rFonts w:cs="Arial"/>
                <w:b/>
                <w:bCs/>
                <w:color w:val="000000"/>
                <w:sz w:val="22"/>
                <w:szCs w:val="22"/>
              </w:rPr>
              <w:br/>
              <w:t>Number</w:t>
            </w:r>
          </w:p>
        </w:tc>
        <w:tc>
          <w:tcPr>
            <w:tcW w:w="5670" w:type="dxa"/>
            <w:tcBorders>
              <w:top w:val="single" w:sz="4" w:space="0" w:color="auto"/>
              <w:left w:val="nil"/>
              <w:bottom w:val="single" w:sz="4" w:space="0" w:color="auto"/>
              <w:right w:val="single" w:sz="4" w:space="0" w:color="auto"/>
            </w:tcBorders>
            <w:shd w:val="clear" w:color="000000" w:fill="CFDCE3"/>
          </w:tcPr>
          <w:p w14:paraId="16D955D6"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477A14CA"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E82C972"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2A770770"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10060078</w:t>
            </w:r>
          </w:p>
        </w:tc>
        <w:tc>
          <w:tcPr>
            <w:tcW w:w="5670" w:type="dxa"/>
            <w:tcBorders>
              <w:top w:val="nil"/>
              <w:left w:val="nil"/>
              <w:bottom w:val="single" w:sz="4" w:space="0" w:color="auto"/>
              <w:right w:val="single" w:sz="4" w:space="0" w:color="auto"/>
            </w:tcBorders>
            <w:shd w:val="clear" w:color="000000" w:fill="FFFFFF"/>
            <w:vAlign w:val="center"/>
          </w:tcPr>
          <w:p w14:paraId="33651241" w14:textId="100DB06D"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361551">
              <w:rPr>
                <w:rFonts w:cs="Arial"/>
                <w:color w:val="000000"/>
                <w:sz w:val="22"/>
                <w:szCs w:val="22"/>
              </w:rPr>
              <w:t>l</w:t>
            </w:r>
            <w:r w:rsidRPr="00C22D78">
              <w:rPr>
                <w:rFonts w:cs="Arial"/>
                <w:color w:val="000000"/>
                <w:sz w:val="22"/>
                <w:szCs w:val="22"/>
              </w:rPr>
              <w:t>evel 3 Advanced GCE in Further Mathematics</w:t>
            </w:r>
          </w:p>
        </w:tc>
      </w:tr>
      <w:tr w:rsidR="00CF66A6" w:rsidRPr="00C22D78" w14:paraId="06D11D0B"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317C66AB"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0C7B8D6F"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10060108</w:t>
            </w:r>
          </w:p>
        </w:tc>
        <w:tc>
          <w:tcPr>
            <w:tcW w:w="5670" w:type="dxa"/>
            <w:tcBorders>
              <w:top w:val="nil"/>
              <w:left w:val="nil"/>
              <w:bottom w:val="single" w:sz="4" w:space="0" w:color="auto"/>
              <w:right w:val="single" w:sz="4" w:space="0" w:color="auto"/>
            </w:tcBorders>
            <w:shd w:val="clear" w:color="000000" w:fill="FFFFFF"/>
            <w:vAlign w:val="center"/>
          </w:tcPr>
          <w:p w14:paraId="7AED9098" w14:textId="77777777" w:rsidR="00CF66A6" w:rsidRPr="00C22D78" w:rsidRDefault="00CF66A6" w:rsidP="00806296">
            <w:pPr>
              <w:spacing w:after="0"/>
              <w:rPr>
                <w:rFonts w:cs="Arial"/>
                <w:color w:val="000000"/>
                <w:sz w:val="22"/>
                <w:szCs w:val="22"/>
              </w:rPr>
            </w:pPr>
            <w:r w:rsidRPr="00C22D78">
              <w:rPr>
                <w:rFonts w:cs="Arial"/>
                <w:color w:val="000000"/>
                <w:sz w:val="22"/>
                <w:szCs w:val="22"/>
              </w:rPr>
              <w:t>CCEA Advanced GCE in Further Mathematics</w:t>
            </w:r>
          </w:p>
        </w:tc>
      </w:tr>
      <w:tr w:rsidR="00CF66A6" w:rsidRPr="00C22D78" w14:paraId="0CAC9B07"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F53F25C"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72857236"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10060182</w:t>
            </w:r>
          </w:p>
        </w:tc>
        <w:tc>
          <w:tcPr>
            <w:tcW w:w="5670" w:type="dxa"/>
            <w:tcBorders>
              <w:top w:val="nil"/>
              <w:left w:val="nil"/>
              <w:bottom w:val="single" w:sz="4" w:space="0" w:color="auto"/>
              <w:right w:val="single" w:sz="4" w:space="0" w:color="auto"/>
            </w:tcBorders>
            <w:shd w:val="clear" w:color="000000" w:fill="FFFFFF"/>
            <w:vAlign w:val="center"/>
          </w:tcPr>
          <w:p w14:paraId="047B63B4"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Further Mathematics (MEI)</w:t>
            </w:r>
          </w:p>
        </w:tc>
      </w:tr>
      <w:tr w:rsidR="00CF66A6" w:rsidRPr="00C22D78" w14:paraId="1BD12367"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54C41C94"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02894D16"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10060224</w:t>
            </w:r>
          </w:p>
        </w:tc>
        <w:tc>
          <w:tcPr>
            <w:tcW w:w="5670" w:type="dxa"/>
            <w:tcBorders>
              <w:top w:val="single" w:sz="4" w:space="0" w:color="auto"/>
              <w:left w:val="nil"/>
              <w:bottom w:val="single" w:sz="4" w:space="0" w:color="auto"/>
              <w:right w:val="single" w:sz="4" w:space="0" w:color="auto"/>
            </w:tcBorders>
            <w:shd w:val="clear" w:color="000000" w:fill="FFFFFF"/>
            <w:vAlign w:val="center"/>
          </w:tcPr>
          <w:p w14:paraId="685EE702" w14:textId="77777777" w:rsidR="00CF66A6" w:rsidRPr="00C22D78" w:rsidRDefault="00CF66A6" w:rsidP="00806296">
            <w:pPr>
              <w:spacing w:after="0"/>
              <w:rPr>
                <w:rFonts w:cs="Arial"/>
                <w:color w:val="000000"/>
                <w:sz w:val="22"/>
                <w:szCs w:val="22"/>
              </w:rPr>
            </w:pPr>
            <w:r w:rsidRPr="00C22D78">
              <w:rPr>
                <w:rFonts w:cs="Arial"/>
                <w:color w:val="000000"/>
                <w:sz w:val="22"/>
                <w:szCs w:val="22"/>
              </w:rPr>
              <w:t>OCR Advanced GCE in Further Mathematics</w:t>
            </w:r>
          </w:p>
        </w:tc>
      </w:tr>
      <w:tr w:rsidR="00CF66A6" w:rsidRPr="00C22D78" w14:paraId="24C16526"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4147F192"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000B4F0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50027906</w:t>
            </w:r>
          </w:p>
        </w:tc>
        <w:tc>
          <w:tcPr>
            <w:tcW w:w="5670" w:type="dxa"/>
            <w:tcBorders>
              <w:top w:val="single" w:sz="4" w:space="0" w:color="auto"/>
              <w:left w:val="nil"/>
              <w:bottom w:val="single" w:sz="4" w:space="0" w:color="auto"/>
              <w:right w:val="single" w:sz="4" w:space="0" w:color="auto"/>
            </w:tcBorders>
            <w:shd w:val="clear" w:color="000000" w:fill="FFFFFF"/>
            <w:vAlign w:val="center"/>
          </w:tcPr>
          <w:p w14:paraId="4CE26820" w14:textId="54DE05DF"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Further Mathematics (Pilot)</w:t>
            </w:r>
          </w:p>
        </w:tc>
      </w:tr>
      <w:tr w:rsidR="00CF66A6" w:rsidRPr="00C22D78" w14:paraId="002D30CD"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2A523BE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2FD098E8"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10060145</w:t>
            </w:r>
          </w:p>
        </w:tc>
        <w:tc>
          <w:tcPr>
            <w:tcW w:w="5670" w:type="dxa"/>
            <w:tcBorders>
              <w:top w:val="single" w:sz="4" w:space="0" w:color="auto"/>
              <w:left w:val="nil"/>
              <w:bottom w:val="single" w:sz="4" w:space="0" w:color="auto"/>
              <w:right w:val="single" w:sz="4" w:space="0" w:color="auto"/>
            </w:tcBorders>
            <w:shd w:val="clear" w:color="000000" w:fill="FFFFFF"/>
            <w:vAlign w:val="center"/>
          </w:tcPr>
          <w:p w14:paraId="7086D884" w14:textId="09943043"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Further Mathematics</w:t>
            </w:r>
          </w:p>
        </w:tc>
      </w:tr>
      <w:tr w:rsidR="00CF66A6" w:rsidRPr="00C22D78" w14:paraId="0D09D84A" w14:textId="77777777" w:rsidTr="00CF66A6">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tcPr>
          <w:p w14:paraId="60B5CADD"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single" w:sz="4" w:space="0" w:color="auto"/>
              <w:left w:val="nil"/>
              <w:bottom w:val="single" w:sz="4" w:space="0" w:color="auto"/>
              <w:right w:val="single" w:sz="4" w:space="0" w:color="auto"/>
            </w:tcBorders>
            <w:shd w:val="clear" w:color="000000" w:fill="FFFFFF"/>
            <w:vAlign w:val="center"/>
          </w:tcPr>
          <w:p w14:paraId="39346870" w14:textId="77777777" w:rsidR="00CF66A6" w:rsidRPr="00C22D78" w:rsidRDefault="00CF66A6" w:rsidP="00806296">
            <w:pPr>
              <w:spacing w:after="0"/>
              <w:rPr>
                <w:rFonts w:cs="Arial"/>
                <w:color w:val="000000"/>
                <w:sz w:val="22"/>
                <w:szCs w:val="22"/>
              </w:rPr>
            </w:pPr>
            <w:r w:rsidRPr="00C22D78">
              <w:rPr>
                <w:rFonts w:cs="Arial"/>
                <w:color w:val="000000"/>
                <w:sz w:val="22"/>
                <w:szCs w:val="22"/>
              </w:rPr>
              <w:t>10060261</w:t>
            </w:r>
          </w:p>
        </w:tc>
        <w:tc>
          <w:tcPr>
            <w:tcW w:w="5670" w:type="dxa"/>
            <w:tcBorders>
              <w:top w:val="single" w:sz="4" w:space="0" w:color="auto"/>
              <w:left w:val="nil"/>
              <w:bottom w:val="single" w:sz="4" w:space="0" w:color="auto"/>
              <w:right w:val="single" w:sz="4" w:space="0" w:color="auto"/>
            </w:tcBorders>
            <w:shd w:val="clear" w:color="000000" w:fill="FFFFFF"/>
            <w:vAlign w:val="center"/>
          </w:tcPr>
          <w:p w14:paraId="2A9764FC" w14:textId="77777777" w:rsidR="00CF66A6" w:rsidRPr="00C22D78" w:rsidRDefault="00CF66A6" w:rsidP="00806296">
            <w:pPr>
              <w:spacing w:after="0"/>
              <w:rPr>
                <w:rFonts w:cs="Arial"/>
                <w:color w:val="000000"/>
                <w:sz w:val="22"/>
                <w:szCs w:val="22"/>
              </w:rPr>
            </w:pPr>
            <w:r w:rsidRPr="00C22D78">
              <w:rPr>
                <w:rFonts w:cs="Arial"/>
                <w:color w:val="000000"/>
                <w:sz w:val="22"/>
                <w:szCs w:val="22"/>
              </w:rPr>
              <w:t>WJEC Advanced GCE in Further Mathematics</w:t>
            </w:r>
          </w:p>
        </w:tc>
      </w:tr>
    </w:tbl>
    <w:p w14:paraId="4DBB3FF6" w14:textId="77777777" w:rsidR="00CF66A6" w:rsidRDefault="00CF66A6" w:rsidP="00806296">
      <w:pPr>
        <w:spacing w:after="0" w:line="240" w:lineRule="auto"/>
        <w:rPr>
          <w:lang w:eastAsia="en-US"/>
        </w:rPr>
      </w:pPr>
    </w:p>
    <w:p w14:paraId="2391993C" w14:textId="77777777" w:rsidR="00CF66A6" w:rsidRDefault="00CF66A6" w:rsidP="00806296">
      <w:pPr>
        <w:spacing w:after="0" w:line="240" w:lineRule="auto"/>
        <w:rPr>
          <w:lang w:eastAsia="en-US"/>
        </w:rPr>
      </w:pPr>
    </w:p>
    <w:p w14:paraId="23B0569C" w14:textId="77777777" w:rsidR="00CF66A6" w:rsidRPr="00572420" w:rsidRDefault="00CF66A6" w:rsidP="00806296">
      <w:pPr>
        <w:spacing w:after="0" w:line="240" w:lineRule="auto"/>
        <w:rPr>
          <w:b/>
          <w:bCs/>
          <w:color w:val="104F75"/>
          <w:sz w:val="28"/>
          <w:szCs w:val="28"/>
          <w:lang w:eastAsia="en-US"/>
        </w:rPr>
      </w:pPr>
      <w:r w:rsidRPr="00572420">
        <w:rPr>
          <w:b/>
          <w:bCs/>
          <w:color w:val="104F75"/>
          <w:sz w:val="28"/>
          <w:szCs w:val="28"/>
          <w:lang w:eastAsia="en-US"/>
        </w:rPr>
        <w:t>Geography</w:t>
      </w:r>
    </w:p>
    <w:p w14:paraId="3EF760E9" w14:textId="77777777" w:rsidR="00CF66A6" w:rsidRDefault="00CF66A6" w:rsidP="00806296">
      <w:pPr>
        <w:spacing w:after="0" w:line="240" w:lineRule="auto"/>
        <w:rPr>
          <w:lang w:eastAsia="en-US"/>
        </w:rPr>
      </w:pPr>
      <w:r w:rsidRPr="00572420">
        <w:rPr>
          <w:lang w:eastAsia="en-US"/>
        </w:rPr>
        <w:t>Qualifications counting as Geography in the 'AAB' 2016 16-18 performance tables indicator</w:t>
      </w:r>
    </w:p>
    <w:tbl>
      <w:tblPr>
        <w:tblW w:w="8804" w:type="dxa"/>
        <w:jc w:val="center"/>
        <w:tblLook w:val="00A0" w:firstRow="1" w:lastRow="0" w:firstColumn="1" w:lastColumn="0" w:noHBand="0" w:noVBand="0"/>
      </w:tblPr>
      <w:tblGrid>
        <w:gridCol w:w="1540"/>
        <w:gridCol w:w="1594"/>
        <w:gridCol w:w="5670"/>
      </w:tblGrid>
      <w:tr w:rsidR="00CF66A6" w:rsidRPr="00BD7AFC" w14:paraId="0BD1656B"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334D9400"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4233972C"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t xml:space="preserve"> </w:t>
            </w:r>
            <w:r w:rsidRPr="00BD7AFC">
              <w:rPr>
                <w:rFonts w:cs="Arial"/>
                <w:b/>
                <w:bCs/>
                <w:color w:val="000000"/>
                <w:sz w:val="22"/>
                <w:szCs w:val="22"/>
              </w:rPr>
              <w:br/>
              <w:t>Number</w:t>
            </w:r>
          </w:p>
        </w:tc>
        <w:tc>
          <w:tcPr>
            <w:tcW w:w="5670" w:type="dxa"/>
            <w:tcBorders>
              <w:top w:val="single" w:sz="4" w:space="0" w:color="auto"/>
              <w:left w:val="nil"/>
              <w:bottom w:val="single" w:sz="4" w:space="0" w:color="auto"/>
              <w:right w:val="single" w:sz="4" w:space="0" w:color="auto"/>
            </w:tcBorders>
            <w:shd w:val="clear" w:color="000000" w:fill="CFDCE3"/>
          </w:tcPr>
          <w:p w14:paraId="503B3E49"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1D9E145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7B2C66C0"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716ECC62"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50025922</w:t>
            </w:r>
          </w:p>
        </w:tc>
        <w:tc>
          <w:tcPr>
            <w:tcW w:w="5670" w:type="dxa"/>
            <w:tcBorders>
              <w:top w:val="nil"/>
              <w:left w:val="nil"/>
              <w:bottom w:val="single" w:sz="4" w:space="0" w:color="auto"/>
              <w:right w:val="single" w:sz="4" w:space="0" w:color="auto"/>
            </w:tcBorders>
            <w:shd w:val="clear" w:color="000000" w:fill="FFFFFF"/>
            <w:vAlign w:val="center"/>
          </w:tcPr>
          <w:p w14:paraId="42A3B686" w14:textId="2E9531F4"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361551">
              <w:rPr>
                <w:rFonts w:cs="Arial"/>
                <w:color w:val="000000"/>
                <w:sz w:val="22"/>
                <w:szCs w:val="22"/>
              </w:rPr>
              <w:t>l</w:t>
            </w:r>
            <w:r w:rsidRPr="00C22D78">
              <w:rPr>
                <w:rFonts w:cs="Arial"/>
                <w:color w:val="000000"/>
                <w:sz w:val="22"/>
                <w:szCs w:val="22"/>
              </w:rPr>
              <w:t>evel 3 Advanced GCE in Geography</w:t>
            </w:r>
          </w:p>
        </w:tc>
      </w:tr>
      <w:tr w:rsidR="00CF66A6" w:rsidRPr="00C22D78" w14:paraId="61DD88A8"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47E0E8A"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030096EF"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50025375</w:t>
            </w:r>
          </w:p>
        </w:tc>
        <w:tc>
          <w:tcPr>
            <w:tcW w:w="5670" w:type="dxa"/>
            <w:tcBorders>
              <w:top w:val="nil"/>
              <w:left w:val="nil"/>
              <w:bottom w:val="single" w:sz="4" w:space="0" w:color="auto"/>
              <w:right w:val="single" w:sz="4" w:space="0" w:color="auto"/>
            </w:tcBorders>
            <w:shd w:val="clear" w:color="000000" w:fill="FFFFFF"/>
            <w:vAlign w:val="center"/>
          </w:tcPr>
          <w:p w14:paraId="48AAF749" w14:textId="3ADD19F3"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361551">
              <w:rPr>
                <w:rFonts w:cs="Arial"/>
                <w:color w:val="000000"/>
                <w:sz w:val="22"/>
                <w:szCs w:val="22"/>
              </w:rPr>
              <w:t>l</w:t>
            </w:r>
            <w:r w:rsidRPr="00C22D78">
              <w:rPr>
                <w:rFonts w:cs="Arial"/>
                <w:color w:val="000000"/>
                <w:sz w:val="22"/>
                <w:szCs w:val="22"/>
              </w:rPr>
              <w:t>evel 3 Advanced GCE in Geography</w:t>
            </w:r>
          </w:p>
        </w:tc>
      </w:tr>
      <w:tr w:rsidR="00CF66A6" w:rsidRPr="00C22D78" w14:paraId="387F655E"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AD07D69"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7B67D99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50025855</w:t>
            </w:r>
          </w:p>
        </w:tc>
        <w:tc>
          <w:tcPr>
            <w:tcW w:w="5670" w:type="dxa"/>
            <w:tcBorders>
              <w:top w:val="nil"/>
              <w:left w:val="nil"/>
              <w:bottom w:val="single" w:sz="4" w:space="0" w:color="auto"/>
              <w:right w:val="single" w:sz="4" w:space="0" w:color="auto"/>
            </w:tcBorders>
            <w:shd w:val="clear" w:color="000000" w:fill="FFFFFF"/>
            <w:vAlign w:val="center"/>
          </w:tcPr>
          <w:p w14:paraId="5A137BC0" w14:textId="1C7D390B"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Geography</w:t>
            </w:r>
          </w:p>
        </w:tc>
      </w:tr>
      <w:tr w:rsidR="00CF66A6" w:rsidRPr="00C22D78" w14:paraId="1E41F927"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A60A137"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38157B32"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50022386</w:t>
            </w:r>
          </w:p>
        </w:tc>
        <w:tc>
          <w:tcPr>
            <w:tcW w:w="5670" w:type="dxa"/>
            <w:tcBorders>
              <w:top w:val="nil"/>
              <w:left w:val="nil"/>
              <w:bottom w:val="single" w:sz="4" w:space="0" w:color="auto"/>
              <w:right w:val="single" w:sz="4" w:space="0" w:color="auto"/>
            </w:tcBorders>
            <w:shd w:val="clear" w:color="000000" w:fill="FFFFFF"/>
            <w:vAlign w:val="center"/>
          </w:tcPr>
          <w:p w14:paraId="2B23FA31" w14:textId="4BAB4979"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Geography</w:t>
            </w:r>
          </w:p>
        </w:tc>
      </w:tr>
      <w:tr w:rsidR="00CF66A6" w:rsidRPr="00C22D78" w14:paraId="6A3A7BED"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4000E5B"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nil"/>
              <w:left w:val="nil"/>
              <w:bottom w:val="single" w:sz="4" w:space="0" w:color="auto"/>
              <w:right w:val="single" w:sz="4" w:space="0" w:color="auto"/>
            </w:tcBorders>
            <w:shd w:val="clear" w:color="000000" w:fill="FFFFFF"/>
            <w:vAlign w:val="center"/>
          </w:tcPr>
          <w:p w14:paraId="713393F2"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50024838</w:t>
            </w:r>
          </w:p>
        </w:tc>
        <w:tc>
          <w:tcPr>
            <w:tcW w:w="5670" w:type="dxa"/>
            <w:tcBorders>
              <w:top w:val="nil"/>
              <w:left w:val="nil"/>
              <w:bottom w:val="single" w:sz="4" w:space="0" w:color="auto"/>
              <w:right w:val="single" w:sz="4" w:space="0" w:color="auto"/>
            </w:tcBorders>
            <w:shd w:val="clear" w:color="000000" w:fill="FFFFFF"/>
            <w:vAlign w:val="center"/>
          </w:tcPr>
          <w:p w14:paraId="62BF916A" w14:textId="4380D2B2"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361551">
              <w:rPr>
                <w:rFonts w:cs="Arial"/>
                <w:color w:val="000000"/>
                <w:sz w:val="22"/>
                <w:szCs w:val="22"/>
              </w:rPr>
              <w:t>l</w:t>
            </w:r>
            <w:r w:rsidRPr="00C22D78">
              <w:rPr>
                <w:rFonts w:cs="Arial"/>
                <w:color w:val="000000"/>
                <w:sz w:val="22"/>
                <w:szCs w:val="22"/>
              </w:rPr>
              <w:t>evel 3 Advanced GCE in Geography</w:t>
            </w:r>
          </w:p>
        </w:tc>
      </w:tr>
    </w:tbl>
    <w:p w14:paraId="60B12CEE" w14:textId="77777777" w:rsidR="00CF66A6" w:rsidRDefault="00CF66A6" w:rsidP="00806296">
      <w:pPr>
        <w:spacing w:after="0" w:line="240" w:lineRule="auto"/>
        <w:rPr>
          <w:lang w:eastAsia="en-US"/>
        </w:rPr>
      </w:pPr>
    </w:p>
    <w:p w14:paraId="08158DA4" w14:textId="77777777" w:rsidR="00CF66A6" w:rsidRPr="003666A4" w:rsidRDefault="00CF66A6" w:rsidP="00806296">
      <w:pPr>
        <w:spacing w:after="0" w:line="240" w:lineRule="auto"/>
        <w:rPr>
          <w:b/>
          <w:bCs/>
          <w:color w:val="104F75"/>
          <w:sz w:val="28"/>
          <w:szCs w:val="28"/>
          <w:lang w:eastAsia="en-US"/>
        </w:rPr>
      </w:pPr>
    </w:p>
    <w:p w14:paraId="3DE784A0" w14:textId="77777777" w:rsidR="00CF66A6" w:rsidRPr="003666A4" w:rsidRDefault="00CF66A6" w:rsidP="00806296">
      <w:pPr>
        <w:spacing w:after="0" w:line="240" w:lineRule="auto"/>
        <w:rPr>
          <w:b/>
          <w:bCs/>
          <w:color w:val="104F75"/>
          <w:sz w:val="28"/>
          <w:szCs w:val="28"/>
          <w:lang w:eastAsia="en-US"/>
        </w:rPr>
      </w:pPr>
      <w:r w:rsidRPr="003666A4">
        <w:rPr>
          <w:b/>
          <w:bCs/>
          <w:color w:val="104F75"/>
          <w:sz w:val="28"/>
          <w:szCs w:val="28"/>
          <w:lang w:eastAsia="en-US"/>
        </w:rPr>
        <w:t>History</w:t>
      </w:r>
    </w:p>
    <w:p w14:paraId="75D7C2DE" w14:textId="77777777" w:rsidR="00CF66A6" w:rsidRDefault="00CF66A6" w:rsidP="00806296">
      <w:pPr>
        <w:spacing w:after="0" w:line="240" w:lineRule="auto"/>
        <w:rPr>
          <w:lang w:eastAsia="en-US"/>
        </w:rPr>
      </w:pPr>
      <w:r w:rsidRPr="003666A4">
        <w:rPr>
          <w:lang w:eastAsia="en-US"/>
        </w:rPr>
        <w:t>Qualifications counting as History in the 'AAB' 2016 16-18 performance tables indicator</w:t>
      </w:r>
    </w:p>
    <w:tbl>
      <w:tblPr>
        <w:tblW w:w="8804" w:type="dxa"/>
        <w:jc w:val="center"/>
        <w:tblLook w:val="00A0" w:firstRow="1" w:lastRow="0" w:firstColumn="1" w:lastColumn="0" w:noHBand="0" w:noVBand="0"/>
      </w:tblPr>
      <w:tblGrid>
        <w:gridCol w:w="1540"/>
        <w:gridCol w:w="1594"/>
        <w:gridCol w:w="5670"/>
      </w:tblGrid>
      <w:tr w:rsidR="00CF66A6" w:rsidRPr="00BD7AFC" w14:paraId="63296EE9"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715BA932"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6476C864"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t xml:space="preserve"> </w:t>
            </w:r>
            <w:r w:rsidRPr="00BD7AFC">
              <w:rPr>
                <w:rFonts w:cs="Arial"/>
                <w:b/>
                <w:bCs/>
                <w:color w:val="000000"/>
                <w:sz w:val="22"/>
                <w:szCs w:val="22"/>
              </w:rPr>
              <w:br/>
              <w:t>Number</w:t>
            </w:r>
          </w:p>
        </w:tc>
        <w:tc>
          <w:tcPr>
            <w:tcW w:w="5670" w:type="dxa"/>
            <w:tcBorders>
              <w:top w:val="single" w:sz="4" w:space="0" w:color="auto"/>
              <w:left w:val="nil"/>
              <w:bottom w:val="single" w:sz="4" w:space="0" w:color="auto"/>
              <w:right w:val="single" w:sz="4" w:space="0" w:color="auto"/>
            </w:tcBorders>
            <w:shd w:val="clear" w:color="000000" w:fill="CFDCE3"/>
          </w:tcPr>
          <w:p w14:paraId="3BF28D74"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4F39A7BA"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790BD55"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16BC33CF"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50025387</w:t>
            </w:r>
          </w:p>
        </w:tc>
        <w:tc>
          <w:tcPr>
            <w:tcW w:w="5670" w:type="dxa"/>
            <w:tcBorders>
              <w:top w:val="nil"/>
              <w:left w:val="nil"/>
              <w:bottom w:val="single" w:sz="4" w:space="0" w:color="auto"/>
              <w:right w:val="single" w:sz="4" w:space="0" w:color="auto"/>
            </w:tcBorders>
            <w:shd w:val="clear" w:color="000000" w:fill="FFFFFF"/>
            <w:vAlign w:val="center"/>
          </w:tcPr>
          <w:p w14:paraId="4D1C3C14" w14:textId="195E2B2B"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361551">
              <w:rPr>
                <w:rFonts w:cs="Arial"/>
                <w:color w:val="000000"/>
                <w:sz w:val="22"/>
                <w:szCs w:val="22"/>
              </w:rPr>
              <w:t>l</w:t>
            </w:r>
            <w:r w:rsidRPr="00C22D78">
              <w:rPr>
                <w:rFonts w:cs="Arial"/>
                <w:color w:val="000000"/>
                <w:sz w:val="22"/>
                <w:szCs w:val="22"/>
              </w:rPr>
              <w:t>evel 3 Advanced GCE in History</w:t>
            </w:r>
          </w:p>
        </w:tc>
      </w:tr>
      <w:tr w:rsidR="00CF66A6" w:rsidRPr="00C22D78" w14:paraId="20AF68A8"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71E469F4"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62C1983F" w14:textId="77777777" w:rsidR="00CF66A6" w:rsidRPr="00C22D78" w:rsidRDefault="00CF66A6" w:rsidP="00806296">
            <w:pPr>
              <w:spacing w:after="0"/>
              <w:rPr>
                <w:rFonts w:cs="Arial"/>
                <w:color w:val="000000"/>
                <w:sz w:val="22"/>
                <w:szCs w:val="22"/>
              </w:rPr>
            </w:pPr>
            <w:r w:rsidRPr="00C22D78">
              <w:rPr>
                <w:rFonts w:cs="Arial"/>
                <w:color w:val="000000"/>
                <w:sz w:val="22"/>
                <w:szCs w:val="22"/>
              </w:rPr>
              <w:t>60149735</w:t>
            </w:r>
          </w:p>
        </w:tc>
        <w:tc>
          <w:tcPr>
            <w:tcW w:w="5670" w:type="dxa"/>
            <w:tcBorders>
              <w:top w:val="nil"/>
              <w:left w:val="nil"/>
              <w:bottom w:val="single" w:sz="4" w:space="0" w:color="auto"/>
              <w:right w:val="single" w:sz="4" w:space="0" w:color="auto"/>
            </w:tcBorders>
            <w:shd w:val="clear" w:color="000000" w:fill="FFFFFF"/>
            <w:vAlign w:val="center"/>
          </w:tcPr>
          <w:p w14:paraId="37FA843A" w14:textId="2C3E7A92"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361551">
              <w:rPr>
                <w:rFonts w:cs="Arial"/>
                <w:color w:val="000000"/>
                <w:sz w:val="22"/>
                <w:szCs w:val="22"/>
              </w:rPr>
              <w:t>l</w:t>
            </w:r>
            <w:r w:rsidRPr="00C22D78">
              <w:rPr>
                <w:rFonts w:cs="Arial"/>
                <w:color w:val="000000"/>
                <w:sz w:val="22"/>
                <w:szCs w:val="22"/>
              </w:rPr>
              <w:t>evel 3 Advanced GCE in History</w:t>
            </w:r>
          </w:p>
        </w:tc>
      </w:tr>
      <w:tr w:rsidR="00CF66A6" w:rsidRPr="00C22D78" w14:paraId="64B0CD5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44EC8BB"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5D775D4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50025521</w:t>
            </w:r>
          </w:p>
        </w:tc>
        <w:tc>
          <w:tcPr>
            <w:tcW w:w="5670" w:type="dxa"/>
            <w:tcBorders>
              <w:top w:val="nil"/>
              <w:left w:val="nil"/>
              <w:bottom w:val="single" w:sz="4" w:space="0" w:color="auto"/>
              <w:right w:val="single" w:sz="4" w:space="0" w:color="auto"/>
            </w:tcBorders>
            <w:shd w:val="clear" w:color="000000" w:fill="FFFFFF"/>
            <w:vAlign w:val="center"/>
          </w:tcPr>
          <w:p w14:paraId="4742B1EE" w14:textId="19AC866C"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361551">
              <w:rPr>
                <w:rFonts w:cs="Arial"/>
                <w:color w:val="000000"/>
                <w:sz w:val="22"/>
                <w:szCs w:val="22"/>
              </w:rPr>
              <w:t>l</w:t>
            </w:r>
            <w:r w:rsidRPr="00C22D78">
              <w:rPr>
                <w:rFonts w:cs="Arial"/>
                <w:color w:val="000000"/>
                <w:sz w:val="22"/>
                <w:szCs w:val="22"/>
              </w:rPr>
              <w:t>evel 3 Advanced GCE in History</w:t>
            </w:r>
          </w:p>
        </w:tc>
      </w:tr>
      <w:tr w:rsidR="00CF66A6" w:rsidRPr="00C22D78" w14:paraId="21B89302"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DC1EF7F"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440DCF2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50022702</w:t>
            </w:r>
          </w:p>
        </w:tc>
        <w:tc>
          <w:tcPr>
            <w:tcW w:w="5670" w:type="dxa"/>
            <w:tcBorders>
              <w:top w:val="nil"/>
              <w:left w:val="nil"/>
              <w:bottom w:val="single" w:sz="4" w:space="0" w:color="auto"/>
              <w:right w:val="single" w:sz="4" w:space="0" w:color="auto"/>
            </w:tcBorders>
            <w:shd w:val="clear" w:color="000000" w:fill="FFFFFF"/>
            <w:vAlign w:val="center"/>
          </w:tcPr>
          <w:p w14:paraId="60CFDF5B" w14:textId="5433F0C4"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History B</w:t>
            </w:r>
          </w:p>
        </w:tc>
      </w:tr>
      <w:tr w:rsidR="00CF66A6" w:rsidRPr="00C22D78" w14:paraId="7D60CA9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0EC6B40"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48DB409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50023329</w:t>
            </w:r>
          </w:p>
        </w:tc>
        <w:tc>
          <w:tcPr>
            <w:tcW w:w="5670" w:type="dxa"/>
            <w:tcBorders>
              <w:top w:val="nil"/>
              <w:left w:val="nil"/>
              <w:bottom w:val="single" w:sz="4" w:space="0" w:color="auto"/>
              <w:right w:val="single" w:sz="4" w:space="0" w:color="auto"/>
            </w:tcBorders>
            <w:shd w:val="clear" w:color="000000" w:fill="FFFFFF"/>
            <w:vAlign w:val="center"/>
          </w:tcPr>
          <w:p w14:paraId="1E494ECD" w14:textId="7CE30130"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History A</w:t>
            </w:r>
          </w:p>
        </w:tc>
      </w:tr>
      <w:tr w:rsidR="00CF66A6" w:rsidRPr="00C22D78" w14:paraId="52C29469"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547EA15"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32EBCD2B"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60147015</w:t>
            </w:r>
          </w:p>
        </w:tc>
        <w:tc>
          <w:tcPr>
            <w:tcW w:w="5670" w:type="dxa"/>
            <w:tcBorders>
              <w:top w:val="nil"/>
              <w:left w:val="nil"/>
              <w:bottom w:val="single" w:sz="4" w:space="0" w:color="auto"/>
              <w:right w:val="single" w:sz="4" w:space="0" w:color="auto"/>
            </w:tcBorders>
            <w:shd w:val="clear" w:color="000000" w:fill="FFFFFF"/>
            <w:vAlign w:val="center"/>
          </w:tcPr>
          <w:p w14:paraId="1B2AC48A" w14:textId="76998D28"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361551">
              <w:rPr>
                <w:rFonts w:cs="Arial"/>
                <w:color w:val="000000"/>
                <w:sz w:val="22"/>
                <w:szCs w:val="22"/>
              </w:rPr>
              <w:t>l</w:t>
            </w:r>
            <w:r w:rsidRPr="00C22D78">
              <w:rPr>
                <w:rFonts w:cs="Arial"/>
                <w:color w:val="000000"/>
                <w:sz w:val="22"/>
                <w:szCs w:val="22"/>
              </w:rPr>
              <w:t>evel 3 Advanced GCE in History A</w:t>
            </w:r>
          </w:p>
        </w:tc>
      </w:tr>
      <w:tr w:rsidR="00CF66A6" w:rsidRPr="00C22D78" w14:paraId="32D4C128"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DC4556B"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400D921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50022374</w:t>
            </w:r>
          </w:p>
        </w:tc>
        <w:tc>
          <w:tcPr>
            <w:tcW w:w="5670" w:type="dxa"/>
            <w:tcBorders>
              <w:top w:val="nil"/>
              <w:left w:val="nil"/>
              <w:bottom w:val="single" w:sz="4" w:space="0" w:color="auto"/>
              <w:right w:val="single" w:sz="4" w:space="0" w:color="auto"/>
            </w:tcBorders>
            <w:shd w:val="clear" w:color="000000" w:fill="FFFFFF"/>
            <w:vAlign w:val="center"/>
          </w:tcPr>
          <w:p w14:paraId="63AB0467" w14:textId="5A3B1343"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History</w:t>
            </w:r>
          </w:p>
        </w:tc>
      </w:tr>
      <w:tr w:rsidR="00CF66A6" w:rsidRPr="00C22D78" w14:paraId="0A141EC6"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702D7ED"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33226202" w14:textId="77777777" w:rsidR="00CF66A6" w:rsidRPr="00C22D78" w:rsidRDefault="00CF66A6" w:rsidP="00806296">
            <w:pPr>
              <w:spacing w:after="0"/>
              <w:rPr>
                <w:rFonts w:cs="Arial"/>
                <w:color w:val="000000"/>
                <w:sz w:val="22"/>
                <w:szCs w:val="22"/>
              </w:rPr>
            </w:pPr>
            <w:r w:rsidRPr="00C22D78">
              <w:rPr>
                <w:rFonts w:cs="Arial"/>
                <w:color w:val="000000"/>
                <w:sz w:val="22"/>
                <w:szCs w:val="22"/>
              </w:rPr>
              <w:t>60146771</w:t>
            </w:r>
          </w:p>
        </w:tc>
        <w:tc>
          <w:tcPr>
            <w:tcW w:w="5670" w:type="dxa"/>
            <w:tcBorders>
              <w:top w:val="nil"/>
              <w:left w:val="nil"/>
              <w:bottom w:val="single" w:sz="4" w:space="0" w:color="auto"/>
              <w:right w:val="single" w:sz="4" w:space="0" w:color="auto"/>
            </w:tcBorders>
            <w:shd w:val="clear" w:color="000000" w:fill="FFFFFF"/>
            <w:vAlign w:val="center"/>
          </w:tcPr>
          <w:p w14:paraId="4916C86F" w14:textId="3F4E4214"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361551">
              <w:rPr>
                <w:rFonts w:cs="Arial"/>
                <w:color w:val="000000"/>
                <w:sz w:val="22"/>
                <w:szCs w:val="22"/>
              </w:rPr>
              <w:t>l</w:t>
            </w:r>
            <w:r w:rsidRPr="00C22D78">
              <w:rPr>
                <w:rFonts w:cs="Arial"/>
                <w:color w:val="000000"/>
                <w:sz w:val="22"/>
                <w:szCs w:val="22"/>
              </w:rPr>
              <w:t>evel 3 Advanced GCE in History</w:t>
            </w:r>
          </w:p>
        </w:tc>
      </w:tr>
      <w:tr w:rsidR="00CF66A6" w:rsidRPr="00C22D78" w14:paraId="2256286C"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0ED3A3E"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nil"/>
              <w:left w:val="nil"/>
              <w:bottom w:val="single" w:sz="4" w:space="0" w:color="auto"/>
              <w:right w:val="single" w:sz="4" w:space="0" w:color="auto"/>
            </w:tcBorders>
            <w:shd w:val="clear" w:color="000000" w:fill="FFFFFF"/>
            <w:vAlign w:val="center"/>
          </w:tcPr>
          <w:p w14:paraId="67E02BB8"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50024875</w:t>
            </w:r>
          </w:p>
        </w:tc>
        <w:tc>
          <w:tcPr>
            <w:tcW w:w="5670" w:type="dxa"/>
            <w:tcBorders>
              <w:top w:val="nil"/>
              <w:left w:val="nil"/>
              <w:bottom w:val="single" w:sz="4" w:space="0" w:color="auto"/>
              <w:right w:val="single" w:sz="4" w:space="0" w:color="auto"/>
            </w:tcBorders>
            <w:shd w:val="clear" w:color="000000" w:fill="FFFFFF"/>
            <w:vAlign w:val="center"/>
          </w:tcPr>
          <w:p w14:paraId="1DFA31D3" w14:textId="44D1E75D"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361551">
              <w:rPr>
                <w:rFonts w:cs="Arial"/>
                <w:color w:val="000000"/>
                <w:sz w:val="22"/>
                <w:szCs w:val="22"/>
              </w:rPr>
              <w:t>l</w:t>
            </w:r>
            <w:r w:rsidRPr="00C22D78">
              <w:rPr>
                <w:rFonts w:cs="Arial"/>
                <w:color w:val="000000"/>
                <w:sz w:val="22"/>
                <w:szCs w:val="22"/>
              </w:rPr>
              <w:t>evel 3 Advanced GCE in History</w:t>
            </w:r>
          </w:p>
        </w:tc>
      </w:tr>
    </w:tbl>
    <w:p w14:paraId="17577864" w14:textId="4C63F1F0" w:rsidR="00CF66A6" w:rsidRDefault="00CF66A6" w:rsidP="00806296">
      <w:pPr>
        <w:spacing w:after="0" w:line="240" w:lineRule="auto"/>
        <w:rPr>
          <w:lang w:eastAsia="en-US"/>
        </w:rPr>
      </w:pPr>
    </w:p>
    <w:p w14:paraId="31456EE3" w14:textId="3812E5B1" w:rsidR="006A4BCE" w:rsidRDefault="006A4BCE" w:rsidP="00806296">
      <w:pPr>
        <w:spacing w:after="0" w:line="240" w:lineRule="auto"/>
        <w:rPr>
          <w:lang w:eastAsia="en-US"/>
        </w:rPr>
      </w:pPr>
    </w:p>
    <w:p w14:paraId="480278F0" w14:textId="107E142E" w:rsidR="006A4BCE" w:rsidRDefault="006A4BCE" w:rsidP="00806296">
      <w:pPr>
        <w:spacing w:after="0" w:line="240" w:lineRule="auto"/>
        <w:rPr>
          <w:lang w:eastAsia="en-US"/>
        </w:rPr>
      </w:pPr>
    </w:p>
    <w:p w14:paraId="4FD8DA03" w14:textId="77777777" w:rsidR="006A4BCE" w:rsidRDefault="006A4BCE" w:rsidP="00806296">
      <w:pPr>
        <w:spacing w:after="0" w:line="240" w:lineRule="auto"/>
        <w:rPr>
          <w:lang w:eastAsia="en-US"/>
        </w:rPr>
      </w:pPr>
    </w:p>
    <w:p w14:paraId="11B25166" w14:textId="77777777" w:rsidR="00CF66A6" w:rsidRDefault="00CF66A6" w:rsidP="00806296">
      <w:pPr>
        <w:spacing w:after="0" w:line="240" w:lineRule="auto"/>
        <w:rPr>
          <w:lang w:eastAsia="en-US"/>
        </w:rPr>
      </w:pPr>
    </w:p>
    <w:p w14:paraId="00E96AF5" w14:textId="77777777" w:rsidR="00CF66A6" w:rsidRDefault="00CF66A6" w:rsidP="00806296">
      <w:pPr>
        <w:spacing w:after="0" w:line="240" w:lineRule="auto"/>
        <w:rPr>
          <w:lang w:eastAsia="en-US"/>
        </w:rPr>
      </w:pPr>
    </w:p>
    <w:p w14:paraId="15B8F5A0" w14:textId="77777777" w:rsidR="00CF66A6" w:rsidRDefault="00CF66A6" w:rsidP="00806296">
      <w:pPr>
        <w:spacing w:after="0" w:line="240" w:lineRule="auto"/>
        <w:rPr>
          <w:lang w:eastAsia="en-US"/>
        </w:rPr>
      </w:pPr>
    </w:p>
    <w:p w14:paraId="73B3AC93" w14:textId="77777777" w:rsidR="00CF66A6" w:rsidRDefault="00CF66A6" w:rsidP="00806296">
      <w:pPr>
        <w:spacing w:after="0" w:line="240" w:lineRule="auto"/>
        <w:rPr>
          <w:lang w:eastAsia="en-US"/>
        </w:rPr>
      </w:pPr>
    </w:p>
    <w:p w14:paraId="4EF08A9C" w14:textId="77777777" w:rsidR="00CF66A6" w:rsidRPr="003666A4" w:rsidRDefault="00CF66A6" w:rsidP="00806296">
      <w:pPr>
        <w:spacing w:after="0" w:line="240" w:lineRule="auto"/>
        <w:rPr>
          <w:b/>
          <w:bCs/>
          <w:color w:val="104F75"/>
          <w:sz w:val="28"/>
          <w:szCs w:val="28"/>
          <w:lang w:eastAsia="en-US"/>
        </w:rPr>
      </w:pPr>
      <w:r w:rsidRPr="003666A4">
        <w:rPr>
          <w:b/>
          <w:bCs/>
          <w:color w:val="104F75"/>
          <w:sz w:val="28"/>
          <w:szCs w:val="28"/>
          <w:lang w:eastAsia="en-US"/>
        </w:rPr>
        <w:t>English Literature</w:t>
      </w:r>
    </w:p>
    <w:p w14:paraId="7D0266FF" w14:textId="77777777" w:rsidR="00CF66A6" w:rsidRDefault="00CF66A6" w:rsidP="00806296">
      <w:pPr>
        <w:spacing w:after="0" w:line="240" w:lineRule="auto"/>
        <w:rPr>
          <w:lang w:eastAsia="en-US"/>
        </w:rPr>
      </w:pPr>
      <w:r w:rsidRPr="003666A4">
        <w:rPr>
          <w:lang w:eastAsia="en-US"/>
        </w:rPr>
        <w:t>Qualifications counting as English Literature in the 'AAB' 2016 16-18 performance tables indicator</w:t>
      </w:r>
    </w:p>
    <w:tbl>
      <w:tblPr>
        <w:tblW w:w="8804" w:type="dxa"/>
        <w:jc w:val="center"/>
        <w:tblLook w:val="00A0" w:firstRow="1" w:lastRow="0" w:firstColumn="1" w:lastColumn="0" w:noHBand="0" w:noVBand="0"/>
      </w:tblPr>
      <w:tblGrid>
        <w:gridCol w:w="1540"/>
        <w:gridCol w:w="1594"/>
        <w:gridCol w:w="5670"/>
      </w:tblGrid>
      <w:tr w:rsidR="00CF66A6" w:rsidRPr="00BD7AFC" w14:paraId="38DD2617" w14:textId="77777777" w:rsidTr="00CF66A6">
        <w:trPr>
          <w:trHeight w:val="600"/>
          <w:jc w:val="center"/>
        </w:trPr>
        <w:tc>
          <w:tcPr>
            <w:tcW w:w="1540" w:type="dxa"/>
            <w:tcBorders>
              <w:top w:val="single" w:sz="4" w:space="0" w:color="auto"/>
              <w:left w:val="single" w:sz="4" w:space="0" w:color="auto"/>
              <w:bottom w:val="single" w:sz="4" w:space="0" w:color="auto"/>
              <w:right w:val="single" w:sz="4" w:space="0" w:color="auto"/>
            </w:tcBorders>
            <w:shd w:val="clear" w:color="000000" w:fill="CFDCE3"/>
          </w:tcPr>
          <w:p w14:paraId="60364D28"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94" w:type="dxa"/>
            <w:tcBorders>
              <w:top w:val="single" w:sz="4" w:space="0" w:color="auto"/>
              <w:left w:val="nil"/>
              <w:bottom w:val="single" w:sz="4" w:space="0" w:color="auto"/>
              <w:right w:val="single" w:sz="4" w:space="0" w:color="auto"/>
            </w:tcBorders>
            <w:shd w:val="clear" w:color="000000" w:fill="CFDCE3"/>
          </w:tcPr>
          <w:p w14:paraId="1E3ACF93" w14:textId="77777777" w:rsidR="00CF66A6" w:rsidRPr="00BD7AFC" w:rsidRDefault="00CF66A6" w:rsidP="00806296">
            <w:pPr>
              <w:spacing w:after="0"/>
              <w:rPr>
                <w:rFonts w:cs="Arial"/>
                <w:b/>
                <w:bCs/>
                <w:color w:val="000000"/>
                <w:szCs w:val="22"/>
              </w:rPr>
            </w:pPr>
            <w:r>
              <w:rPr>
                <w:rFonts w:cs="Arial"/>
                <w:b/>
                <w:bCs/>
                <w:color w:val="000000"/>
                <w:sz w:val="22"/>
                <w:szCs w:val="22"/>
              </w:rPr>
              <w:t>Qualification</w:t>
            </w:r>
            <w:r w:rsidRPr="00BD7AFC">
              <w:rPr>
                <w:rFonts w:cs="Arial"/>
                <w:b/>
                <w:bCs/>
                <w:color w:val="000000"/>
                <w:sz w:val="22"/>
                <w:szCs w:val="22"/>
              </w:rPr>
              <w:t xml:space="preserve"> </w:t>
            </w:r>
            <w:r w:rsidRPr="00BD7AFC">
              <w:rPr>
                <w:rFonts w:cs="Arial"/>
                <w:b/>
                <w:bCs/>
                <w:color w:val="000000"/>
                <w:sz w:val="22"/>
                <w:szCs w:val="22"/>
              </w:rPr>
              <w:br/>
              <w:t>Number</w:t>
            </w:r>
          </w:p>
        </w:tc>
        <w:tc>
          <w:tcPr>
            <w:tcW w:w="5670" w:type="dxa"/>
            <w:tcBorders>
              <w:top w:val="single" w:sz="4" w:space="0" w:color="auto"/>
              <w:left w:val="nil"/>
              <w:bottom w:val="single" w:sz="4" w:space="0" w:color="auto"/>
              <w:right w:val="single" w:sz="4" w:space="0" w:color="auto"/>
            </w:tcBorders>
            <w:shd w:val="clear" w:color="000000" w:fill="CFDCE3"/>
          </w:tcPr>
          <w:p w14:paraId="5139FE49"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5A17A6D1"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70B0598"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1CE2456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50023123</w:t>
            </w:r>
          </w:p>
        </w:tc>
        <w:tc>
          <w:tcPr>
            <w:tcW w:w="5670" w:type="dxa"/>
            <w:tcBorders>
              <w:top w:val="nil"/>
              <w:left w:val="nil"/>
              <w:bottom w:val="single" w:sz="4" w:space="0" w:color="auto"/>
              <w:right w:val="single" w:sz="4" w:space="0" w:color="auto"/>
            </w:tcBorders>
            <w:shd w:val="clear" w:color="000000" w:fill="FFFFFF"/>
            <w:vAlign w:val="center"/>
          </w:tcPr>
          <w:p w14:paraId="2F8D4833" w14:textId="5F15F5E0"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B816F9">
              <w:rPr>
                <w:rFonts w:cs="Arial"/>
                <w:color w:val="000000"/>
                <w:sz w:val="22"/>
                <w:szCs w:val="22"/>
              </w:rPr>
              <w:t>l</w:t>
            </w:r>
            <w:r w:rsidRPr="00C22D78">
              <w:rPr>
                <w:rFonts w:cs="Arial"/>
                <w:color w:val="000000"/>
                <w:sz w:val="22"/>
                <w:szCs w:val="22"/>
              </w:rPr>
              <w:t>evel 3 Advanced GCE in English Literature B</w:t>
            </w:r>
          </w:p>
        </w:tc>
      </w:tr>
      <w:tr w:rsidR="00CF66A6" w:rsidRPr="00C22D78" w14:paraId="2417FFA8"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867750B"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14020E0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50025685</w:t>
            </w:r>
          </w:p>
        </w:tc>
        <w:tc>
          <w:tcPr>
            <w:tcW w:w="5670" w:type="dxa"/>
            <w:tcBorders>
              <w:top w:val="nil"/>
              <w:left w:val="nil"/>
              <w:bottom w:val="single" w:sz="4" w:space="0" w:color="auto"/>
              <w:right w:val="single" w:sz="4" w:space="0" w:color="auto"/>
            </w:tcBorders>
            <w:shd w:val="clear" w:color="000000" w:fill="FFFFFF"/>
            <w:vAlign w:val="center"/>
          </w:tcPr>
          <w:p w14:paraId="2DE0CCA7" w14:textId="7BADCB41"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B816F9">
              <w:rPr>
                <w:rFonts w:cs="Arial"/>
                <w:color w:val="000000"/>
                <w:sz w:val="22"/>
                <w:szCs w:val="22"/>
              </w:rPr>
              <w:t>l</w:t>
            </w:r>
            <w:r w:rsidRPr="00C22D78">
              <w:rPr>
                <w:rFonts w:cs="Arial"/>
                <w:color w:val="000000"/>
                <w:sz w:val="22"/>
                <w:szCs w:val="22"/>
              </w:rPr>
              <w:t>evel 3 Advanced GCE in English Literature A</w:t>
            </w:r>
          </w:p>
        </w:tc>
      </w:tr>
      <w:tr w:rsidR="00CF66A6" w:rsidRPr="00C22D78" w14:paraId="56251854"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7B79377"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68A1285A" w14:textId="77777777" w:rsidR="00CF66A6" w:rsidRPr="00C22D78" w:rsidRDefault="00CF66A6" w:rsidP="00806296">
            <w:pPr>
              <w:spacing w:after="0"/>
              <w:rPr>
                <w:rFonts w:cs="Arial"/>
                <w:color w:val="000000"/>
                <w:sz w:val="22"/>
                <w:szCs w:val="22"/>
              </w:rPr>
            </w:pPr>
            <w:r w:rsidRPr="00C22D78">
              <w:rPr>
                <w:rFonts w:cs="Arial"/>
                <w:color w:val="000000"/>
                <w:sz w:val="22"/>
                <w:szCs w:val="22"/>
              </w:rPr>
              <w:t>60153271</w:t>
            </w:r>
          </w:p>
        </w:tc>
        <w:tc>
          <w:tcPr>
            <w:tcW w:w="5670" w:type="dxa"/>
            <w:tcBorders>
              <w:top w:val="nil"/>
              <w:left w:val="nil"/>
              <w:bottom w:val="single" w:sz="4" w:space="0" w:color="auto"/>
              <w:right w:val="single" w:sz="4" w:space="0" w:color="auto"/>
            </w:tcBorders>
            <w:shd w:val="clear" w:color="000000" w:fill="FFFFFF"/>
            <w:vAlign w:val="center"/>
          </w:tcPr>
          <w:p w14:paraId="0995E2A9" w14:textId="71A9CA80"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B816F9">
              <w:rPr>
                <w:rFonts w:cs="Arial"/>
                <w:color w:val="000000"/>
                <w:sz w:val="22"/>
                <w:szCs w:val="22"/>
              </w:rPr>
              <w:t>l</w:t>
            </w:r>
            <w:r w:rsidRPr="00C22D78">
              <w:rPr>
                <w:rFonts w:cs="Arial"/>
                <w:color w:val="000000"/>
                <w:sz w:val="22"/>
                <w:szCs w:val="22"/>
              </w:rPr>
              <w:t>evel 3 Advanced GCE in English Literature A</w:t>
            </w:r>
          </w:p>
        </w:tc>
      </w:tr>
      <w:tr w:rsidR="00CF66A6" w:rsidRPr="00C22D78" w14:paraId="649DF5B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68232B6D"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94" w:type="dxa"/>
            <w:tcBorders>
              <w:top w:val="nil"/>
              <w:left w:val="nil"/>
              <w:bottom w:val="single" w:sz="4" w:space="0" w:color="auto"/>
              <w:right w:val="single" w:sz="4" w:space="0" w:color="auto"/>
            </w:tcBorders>
            <w:shd w:val="clear" w:color="000000" w:fill="FFFFFF"/>
            <w:vAlign w:val="center"/>
          </w:tcPr>
          <w:p w14:paraId="2845D76E" w14:textId="77777777" w:rsidR="00CF66A6" w:rsidRPr="00C22D78" w:rsidRDefault="00CF66A6" w:rsidP="00806296">
            <w:pPr>
              <w:spacing w:after="0"/>
              <w:rPr>
                <w:rFonts w:cs="Arial"/>
                <w:color w:val="000000"/>
                <w:sz w:val="22"/>
                <w:szCs w:val="22"/>
              </w:rPr>
            </w:pPr>
            <w:r w:rsidRPr="00C22D78">
              <w:rPr>
                <w:rFonts w:cs="Arial"/>
                <w:color w:val="000000"/>
                <w:sz w:val="22"/>
                <w:szCs w:val="22"/>
              </w:rPr>
              <w:t>60153283</w:t>
            </w:r>
          </w:p>
        </w:tc>
        <w:tc>
          <w:tcPr>
            <w:tcW w:w="5670" w:type="dxa"/>
            <w:tcBorders>
              <w:top w:val="nil"/>
              <w:left w:val="nil"/>
              <w:bottom w:val="single" w:sz="4" w:space="0" w:color="auto"/>
              <w:right w:val="single" w:sz="4" w:space="0" w:color="auto"/>
            </w:tcBorders>
            <w:shd w:val="clear" w:color="000000" w:fill="FFFFFF"/>
            <w:vAlign w:val="center"/>
          </w:tcPr>
          <w:p w14:paraId="1A6660D8" w14:textId="1D815F43"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B816F9">
              <w:rPr>
                <w:rFonts w:cs="Arial"/>
                <w:color w:val="000000"/>
                <w:sz w:val="22"/>
                <w:szCs w:val="22"/>
              </w:rPr>
              <w:t>l</w:t>
            </w:r>
            <w:r w:rsidRPr="00C22D78">
              <w:rPr>
                <w:rFonts w:cs="Arial"/>
                <w:color w:val="000000"/>
                <w:sz w:val="22"/>
                <w:szCs w:val="22"/>
              </w:rPr>
              <w:t>evel 3 Advanced GCE in English Literature B</w:t>
            </w:r>
          </w:p>
        </w:tc>
      </w:tr>
      <w:tr w:rsidR="00CF66A6" w:rsidRPr="00C22D78" w14:paraId="044943B9"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1AE75C1F"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94" w:type="dxa"/>
            <w:tcBorders>
              <w:top w:val="nil"/>
              <w:left w:val="nil"/>
              <w:bottom w:val="single" w:sz="4" w:space="0" w:color="auto"/>
              <w:right w:val="single" w:sz="4" w:space="0" w:color="auto"/>
            </w:tcBorders>
            <w:shd w:val="clear" w:color="000000" w:fill="FFFFFF"/>
            <w:vAlign w:val="center"/>
          </w:tcPr>
          <w:p w14:paraId="38C5DC6A"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50024218</w:t>
            </w:r>
          </w:p>
        </w:tc>
        <w:tc>
          <w:tcPr>
            <w:tcW w:w="5670" w:type="dxa"/>
            <w:tcBorders>
              <w:top w:val="nil"/>
              <w:left w:val="nil"/>
              <w:bottom w:val="single" w:sz="4" w:space="0" w:color="auto"/>
              <w:right w:val="single" w:sz="4" w:space="0" w:color="auto"/>
            </w:tcBorders>
            <w:shd w:val="clear" w:color="000000" w:fill="FFFFFF"/>
            <w:vAlign w:val="center"/>
          </w:tcPr>
          <w:p w14:paraId="19A5AF78" w14:textId="6A0843CA"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B816F9">
              <w:rPr>
                <w:rFonts w:cs="Arial"/>
                <w:color w:val="000000"/>
                <w:sz w:val="22"/>
                <w:szCs w:val="22"/>
              </w:rPr>
              <w:t>l</w:t>
            </w:r>
            <w:r w:rsidRPr="00C22D78">
              <w:rPr>
                <w:rFonts w:cs="Arial"/>
                <w:color w:val="000000"/>
                <w:sz w:val="22"/>
                <w:szCs w:val="22"/>
              </w:rPr>
              <w:t>evel 3 Advanced GCE in English Literature</w:t>
            </w:r>
          </w:p>
        </w:tc>
      </w:tr>
      <w:tr w:rsidR="00CF66A6" w:rsidRPr="00C22D78" w14:paraId="26CAFF83"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09B7BB5F"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689BD09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50024899</w:t>
            </w:r>
          </w:p>
        </w:tc>
        <w:tc>
          <w:tcPr>
            <w:tcW w:w="5670" w:type="dxa"/>
            <w:tcBorders>
              <w:top w:val="nil"/>
              <w:left w:val="nil"/>
              <w:bottom w:val="single" w:sz="4" w:space="0" w:color="auto"/>
              <w:right w:val="single" w:sz="4" w:space="0" w:color="auto"/>
            </w:tcBorders>
            <w:shd w:val="clear" w:color="000000" w:fill="FFFFFF"/>
            <w:vAlign w:val="center"/>
          </w:tcPr>
          <w:p w14:paraId="3C9E7A6A" w14:textId="493D32E6"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B816F9">
              <w:rPr>
                <w:rFonts w:cs="Arial"/>
                <w:color w:val="000000"/>
                <w:sz w:val="22"/>
                <w:szCs w:val="22"/>
              </w:rPr>
              <w:t>l</w:t>
            </w:r>
            <w:r w:rsidRPr="00C22D78">
              <w:rPr>
                <w:rFonts w:cs="Arial"/>
                <w:color w:val="000000"/>
                <w:sz w:val="22"/>
                <w:szCs w:val="22"/>
              </w:rPr>
              <w:t>evel 3 Advanced GCE in English Literature</w:t>
            </w:r>
          </w:p>
        </w:tc>
      </w:tr>
      <w:tr w:rsidR="00CF66A6" w:rsidRPr="00C22D78" w14:paraId="2E1A414C"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54B9179C"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94" w:type="dxa"/>
            <w:tcBorders>
              <w:top w:val="nil"/>
              <w:left w:val="nil"/>
              <w:bottom w:val="single" w:sz="4" w:space="0" w:color="auto"/>
              <w:right w:val="single" w:sz="4" w:space="0" w:color="auto"/>
            </w:tcBorders>
            <w:shd w:val="clear" w:color="000000" w:fill="FFFFFF"/>
            <w:vAlign w:val="center"/>
          </w:tcPr>
          <w:p w14:paraId="5BCB9F66" w14:textId="77777777" w:rsidR="00CF66A6" w:rsidRPr="00C22D78" w:rsidRDefault="00CF66A6" w:rsidP="00806296">
            <w:pPr>
              <w:spacing w:after="0"/>
              <w:rPr>
                <w:rFonts w:cs="Arial"/>
                <w:color w:val="000000"/>
                <w:sz w:val="22"/>
                <w:szCs w:val="22"/>
              </w:rPr>
            </w:pPr>
            <w:r w:rsidRPr="00C22D78">
              <w:rPr>
                <w:rFonts w:cs="Arial"/>
                <w:color w:val="000000"/>
                <w:sz w:val="22"/>
                <w:szCs w:val="22"/>
              </w:rPr>
              <w:t>60147258</w:t>
            </w:r>
          </w:p>
        </w:tc>
        <w:tc>
          <w:tcPr>
            <w:tcW w:w="5670" w:type="dxa"/>
            <w:tcBorders>
              <w:top w:val="nil"/>
              <w:left w:val="nil"/>
              <w:bottom w:val="single" w:sz="4" w:space="0" w:color="auto"/>
              <w:right w:val="single" w:sz="4" w:space="0" w:color="auto"/>
            </w:tcBorders>
            <w:shd w:val="clear" w:color="000000" w:fill="FFFFFF"/>
            <w:vAlign w:val="center"/>
          </w:tcPr>
          <w:p w14:paraId="2DAF0331" w14:textId="15777814"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B816F9">
              <w:rPr>
                <w:rFonts w:cs="Arial"/>
                <w:color w:val="000000"/>
                <w:sz w:val="22"/>
                <w:szCs w:val="22"/>
              </w:rPr>
              <w:t>l</w:t>
            </w:r>
            <w:r w:rsidRPr="00C22D78">
              <w:rPr>
                <w:rFonts w:cs="Arial"/>
                <w:color w:val="000000"/>
                <w:sz w:val="22"/>
                <w:szCs w:val="22"/>
              </w:rPr>
              <w:t>evel 3 Advanced GCE in English Literature</w:t>
            </w:r>
          </w:p>
        </w:tc>
      </w:tr>
      <w:tr w:rsidR="00CF66A6" w:rsidRPr="00C22D78" w14:paraId="13F1266E"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4047D9ED"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1F80205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50026549</w:t>
            </w:r>
          </w:p>
        </w:tc>
        <w:tc>
          <w:tcPr>
            <w:tcW w:w="5670" w:type="dxa"/>
            <w:tcBorders>
              <w:top w:val="nil"/>
              <w:left w:val="nil"/>
              <w:bottom w:val="single" w:sz="4" w:space="0" w:color="auto"/>
              <w:right w:val="single" w:sz="4" w:space="0" w:color="auto"/>
            </w:tcBorders>
            <w:shd w:val="clear" w:color="000000" w:fill="FFFFFF"/>
            <w:vAlign w:val="center"/>
          </w:tcPr>
          <w:p w14:paraId="116612EF" w14:textId="5FBD9C59"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B816F9">
              <w:rPr>
                <w:rFonts w:cs="Arial"/>
                <w:color w:val="000000"/>
                <w:sz w:val="22"/>
                <w:szCs w:val="22"/>
              </w:rPr>
              <w:t>l</w:t>
            </w:r>
            <w:r w:rsidRPr="00C22D78">
              <w:rPr>
                <w:rFonts w:cs="Arial"/>
                <w:color w:val="000000"/>
                <w:sz w:val="22"/>
                <w:szCs w:val="22"/>
              </w:rPr>
              <w:t>evel 3 Advanced GCE in English Literature</w:t>
            </w:r>
          </w:p>
        </w:tc>
      </w:tr>
      <w:tr w:rsidR="00CF66A6" w:rsidRPr="00C22D78" w14:paraId="6350DB6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55C0801"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94" w:type="dxa"/>
            <w:tcBorders>
              <w:top w:val="nil"/>
              <w:left w:val="nil"/>
              <w:bottom w:val="single" w:sz="4" w:space="0" w:color="auto"/>
              <w:right w:val="single" w:sz="4" w:space="0" w:color="auto"/>
            </w:tcBorders>
            <w:shd w:val="clear" w:color="000000" w:fill="FFFFFF"/>
            <w:vAlign w:val="center"/>
          </w:tcPr>
          <w:p w14:paraId="56ABD120" w14:textId="77777777" w:rsidR="00CF66A6" w:rsidRPr="00C22D78" w:rsidRDefault="00CF66A6" w:rsidP="00806296">
            <w:pPr>
              <w:spacing w:after="0"/>
              <w:rPr>
                <w:rFonts w:cs="Arial"/>
                <w:color w:val="000000"/>
                <w:sz w:val="22"/>
                <w:szCs w:val="22"/>
              </w:rPr>
            </w:pPr>
            <w:r w:rsidRPr="00C22D78">
              <w:rPr>
                <w:rFonts w:cs="Arial"/>
                <w:color w:val="000000"/>
                <w:sz w:val="22"/>
                <w:szCs w:val="22"/>
              </w:rPr>
              <w:t>60150464</w:t>
            </w:r>
          </w:p>
        </w:tc>
        <w:tc>
          <w:tcPr>
            <w:tcW w:w="5670" w:type="dxa"/>
            <w:tcBorders>
              <w:top w:val="nil"/>
              <w:left w:val="nil"/>
              <w:bottom w:val="single" w:sz="4" w:space="0" w:color="auto"/>
              <w:right w:val="single" w:sz="4" w:space="0" w:color="auto"/>
            </w:tcBorders>
            <w:shd w:val="clear" w:color="000000" w:fill="FFFFFF"/>
            <w:vAlign w:val="center"/>
          </w:tcPr>
          <w:p w14:paraId="18828C66" w14:textId="7CAA9B69"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B816F9">
              <w:rPr>
                <w:rFonts w:cs="Arial"/>
                <w:color w:val="000000"/>
                <w:sz w:val="22"/>
                <w:szCs w:val="22"/>
              </w:rPr>
              <w:t>l</w:t>
            </w:r>
            <w:r w:rsidRPr="00C22D78">
              <w:rPr>
                <w:rFonts w:cs="Arial"/>
                <w:color w:val="000000"/>
                <w:sz w:val="22"/>
                <w:szCs w:val="22"/>
              </w:rPr>
              <w:t>evel 3 Advanced GCE in English Literature</w:t>
            </w:r>
          </w:p>
        </w:tc>
      </w:tr>
      <w:tr w:rsidR="00CF66A6" w:rsidRPr="00C22D78" w14:paraId="4D53C5C0"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FFCE62A"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nil"/>
              <w:left w:val="nil"/>
              <w:bottom w:val="single" w:sz="4" w:space="0" w:color="auto"/>
              <w:right w:val="single" w:sz="4" w:space="0" w:color="auto"/>
            </w:tcBorders>
            <w:shd w:val="clear" w:color="000000" w:fill="FFFFFF"/>
            <w:vAlign w:val="center"/>
          </w:tcPr>
          <w:p w14:paraId="1416AF81" w14:textId="77777777" w:rsidR="00CF66A6" w:rsidRPr="00C22D78" w:rsidRDefault="00CF66A6" w:rsidP="00806296">
            <w:pPr>
              <w:spacing w:after="0"/>
              <w:rPr>
                <w:rFonts w:cs="Arial"/>
                <w:color w:val="000000"/>
                <w:sz w:val="22"/>
                <w:szCs w:val="22"/>
              </w:rPr>
            </w:pPr>
            <w:r w:rsidRPr="00C22D78">
              <w:rPr>
                <w:rFonts w:cs="Arial"/>
                <w:color w:val="000000"/>
                <w:sz w:val="22"/>
                <w:szCs w:val="22"/>
              </w:rPr>
              <w:t>50029290</w:t>
            </w:r>
          </w:p>
        </w:tc>
        <w:tc>
          <w:tcPr>
            <w:tcW w:w="5670" w:type="dxa"/>
            <w:tcBorders>
              <w:top w:val="nil"/>
              <w:left w:val="nil"/>
              <w:bottom w:val="single" w:sz="4" w:space="0" w:color="auto"/>
              <w:right w:val="single" w:sz="4" w:space="0" w:color="auto"/>
            </w:tcBorders>
            <w:shd w:val="clear" w:color="000000" w:fill="FFFFFF"/>
            <w:vAlign w:val="center"/>
          </w:tcPr>
          <w:p w14:paraId="45579DF6" w14:textId="77777777" w:rsidR="00CF66A6" w:rsidRPr="00C22D78" w:rsidRDefault="00CF66A6" w:rsidP="00806296">
            <w:pPr>
              <w:spacing w:after="0"/>
              <w:rPr>
                <w:rFonts w:cs="Arial"/>
                <w:color w:val="000000"/>
                <w:sz w:val="22"/>
                <w:szCs w:val="22"/>
              </w:rPr>
            </w:pPr>
            <w:r w:rsidRPr="00C22D78">
              <w:rPr>
                <w:rFonts w:cs="Arial"/>
                <w:color w:val="000000"/>
                <w:sz w:val="22"/>
                <w:szCs w:val="22"/>
              </w:rPr>
              <w:t>WJEC Level 3 Advanced GCE in English Literature</w:t>
            </w:r>
          </w:p>
        </w:tc>
      </w:tr>
      <w:tr w:rsidR="00CF66A6" w:rsidRPr="00C22D78" w14:paraId="77A7CE45" w14:textId="77777777" w:rsidTr="00CF66A6">
        <w:trPr>
          <w:trHeight w:val="285"/>
          <w:jc w:val="center"/>
        </w:trPr>
        <w:tc>
          <w:tcPr>
            <w:tcW w:w="1540" w:type="dxa"/>
            <w:tcBorders>
              <w:top w:val="nil"/>
              <w:left w:val="single" w:sz="4" w:space="0" w:color="auto"/>
              <w:bottom w:val="single" w:sz="4" w:space="0" w:color="auto"/>
              <w:right w:val="single" w:sz="4" w:space="0" w:color="auto"/>
            </w:tcBorders>
            <w:shd w:val="clear" w:color="000000" w:fill="FFFFFF"/>
            <w:vAlign w:val="center"/>
          </w:tcPr>
          <w:p w14:paraId="21D6395C"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94" w:type="dxa"/>
            <w:tcBorders>
              <w:top w:val="nil"/>
              <w:left w:val="nil"/>
              <w:bottom w:val="single" w:sz="4" w:space="0" w:color="auto"/>
              <w:right w:val="single" w:sz="4" w:space="0" w:color="auto"/>
            </w:tcBorders>
            <w:shd w:val="clear" w:color="000000" w:fill="FFFFFF"/>
            <w:vAlign w:val="center"/>
          </w:tcPr>
          <w:p w14:paraId="32633366" w14:textId="77777777" w:rsidR="00CF66A6" w:rsidRPr="00C22D78" w:rsidRDefault="00CF66A6" w:rsidP="00806296">
            <w:pPr>
              <w:spacing w:after="0"/>
              <w:rPr>
                <w:rFonts w:cs="Arial"/>
                <w:color w:val="000000"/>
                <w:sz w:val="22"/>
                <w:szCs w:val="22"/>
              </w:rPr>
            </w:pPr>
            <w:r w:rsidRPr="00C22D78">
              <w:rPr>
                <w:rFonts w:cs="Arial"/>
                <w:color w:val="000000"/>
                <w:sz w:val="22"/>
                <w:szCs w:val="22"/>
              </w:rPr>
              <w:t>60148706</w:t>
            </w:r>
          </w:p>
        </w:tc>
        <w:tc>
          <w:tcPr>
            <w:tcW w:w="5670" w:type="dxa"/>
            <w:tcBorders>
              <w:top w:val="nil"/>
              <w:left w:val="nil"/>
              <w:bottom w:val="single" w:sz="4" w:space="0" w:color="auto"/>
              <w:right w:val="single" w:sz="4" w:space="0" w:color="auto"/>
            </w:tcBorders>
            <w:shd w:val="clear" w:color="000000" w:fill="FFFFFF"/>
            <w:vAlign w:val="center"/>
          </w:tcPr>
          <w:p w14:paraId="22B793A4" w14:textId="73437879" w:rsidR="00CF66A6" w:rsidRPr="00C22D78" w:rsidRDefault="00CF66A6" w:rsidP="00806296">
            <w:pPr>
              <w:spacing w:after="0"/>
              <w:rPr>
                <w:rFonts w:cs="Arial"/>
                <w:color w:val="000000"/>
                <w:sz w:val="22"/>
                <w:szCs w:val="22"/>
              </w:rPr>
            </w:pPr>
            <w:r w:rsidRPr="00C22D78">
              <w:rPr>
                <w:rFonts w:cs="Arial"/>
                <w:color w:val="000000"/>
                <w:sz w:val="22"/>
                <w:szCs w:val="22"/>
              </w:rPr>
              <w:t xml:space="preserve">WJEC Eduqas </w:t>
            </w:r>
            <w:r w:rsidR="00B816F9">
              <w:rPr>
                <w:rFonts w:cs="Arial"/>
                <w:color w:val="000000"/>
                <w:sz w:val="22"/>
                <w:szCs w:val="22"/>
              </w:rPr>
              <w:t>l</w:t>
            </w:r>
            <w:r w:rsidRPr="00C22D78">
              <w:rPr>
                <w:rFonts w:cs="Arial"/>
                <w:color w:val="000000"/>
                <w:sz w:val="22"/>
                <w:szCs w:val="22"/>
              </w:rPr>
              <w:t>evel 3 Advanced GCE in English Literature</w:t>
            </w:r>
          </w:p>
        </w:tc>
      </w:tr>
    </w:tbl>
    <w:p w14:paraId="7BA12925" w14:textId="77777777" w:rsidR="00CF66A6" w:rsidRDefault="00CF66A6" w:rsidP="00806296">
      <w:pPr>
        <w:spacing w:after="0" w:line="240" w:lineRule="auto"/>
        <w:rPr>
          <w:b/>
          <w:bCs/>
          <w:color w:val="104F75"/>
          <w:sz w:val="28"/>
          <w:szCs w:val="28"/>
          <w:lang w:eastAsia="en-US"/>
        </w:rPr>
      </w:pPr>
    </w:p>
    <w:p w14:paraId="70B468D9" w14:textId="77777777" w:rsidR="00CF66A6" w:rsidRDefault="00CF66A6" w:rsidP="00806296">
      <w:pPr>
        <w:spacing w:after="0" w:line="240" w:lineRule="auto"/>
        <w:rPr>
          <w:b/>
          <w:bCs/>
          <w:color w:val="104F75"/>
          <w:sz w:val="28"/>
          <w:szCs w:val="28"/>
          <w:lang w:eastAsia="en-US"/>
        </w:rPr>
      </w:pPr>
    </w:p>
    <w:p w14:paraId="54274923" w14:textId="77777777" w:rsidR="00CF66A6" w:rsidRDefault="00CF66A6" w:rsidP="00806296">
      <w:pPr>
        <w:spacing w:after="0" w:line="240" w:lineRule="auto"/>
        <w:rPr>
          <w:b/>
          <w:bCs/>
          <w:color w:val="104F75"/>
          <w:sz w:val="28"/>
          <w:szCs w:val="28"/>
          <w:lang w:eastAsia="en-US"/>
        </w:rPr>
      </w:pPr>
    </w:p>
    <w:p w14:paraId="022DAABF" w14:textId="77777777" w:rsidR="00CF66A6" w:rsidRDefault="00CF66A6" w:rsidP="00806296">
      <w:pPr>
        <w:spacing w:after="0" w:line="240" w:lineRule="auto"/>
        <w:rPr>
          <w:b/>
          <w:bCs/>
          <w:color w:val="104F75"/>
          <w:sz w:val="28"/>
          <w:szCs w:val="28"/>
          <w:lang w:eastAsia="en-US"/>
        </w:rPr>
      </w:pPr>
    </w:p>
    <w:p w14:paraId="2CFC0B7F" w14:textId="77777777" w:rsidR="00CF66A6" w:rsidRDefault="00CF66A6" w:rsidP="00806296">
      <w:pPr>
        <w:spacing w:after="0" w:line="240" w:lineRule="auto"/>
        <w:rPr>
          <w:b/>
          <w:bCs/>
          <w:color w:val="104F75"/>
          <w:sz w:val="28"/>
          <w:szCs w:val="28"/>
          <w:lang w:eastAsia="en-US"/>
        </w:rPr>
      </w:pPr>
    </w:p>
    <w:p w14:paraId="5C51E420" w14:textId="77777777" w:rsidR="00CF66A6" w:rsidRDefault="00CF66A6" w:rsidP="00806296">
      <w:pPr>
        <w:spacing w:after="0" w:line="240" w:lineRule="auto"/>
        <w:rPr>
          <w:b/>
          <w:bCs/>
          <w:color w:val="104F75"/>
          <w:sz w:val="28"/>
          <w:szCs w:val="28"/>
          <w:lang w:eastAsia="en-US"/>
        </w:rPr>
      </w:pPr>
    </w:p>
    <w:p w14:paraId="4CA97A10" w14:textId="77777777" w:rsidR="00CF66A6" w:rsidRDefault="00CF66A6" w:rsidP="00806296">
      <w:pPr>
        <w:spacing w:after="0" w:line="240" w:lineRule="auto"/>
        <w:rPr>
          <w:b/>
          <w:bCs/>
          <w:color w:val="104F75"/>
          <w:sz w:val="28"/>
          <w:szCs w:val="28"/>
          <w:lang w:eastAsia="en-US"/>
        </w:rPr>
      </w:pPr>
    </w:p>
    <w:p w14:paraId="1CBC9ADF" w14:textId="77777777" w:rsidR="00CF66A6" w:rsidRDefault="00CF66A6" w:rsidP="00806296">
      <w:pPr>
        <w:spacing w:after="0" w:line="240" w:lineRule="auto"/>
        <w:rPr>
          <w:b/>
          <w:bCs/>
          <w:color w:val="104F75"/>
          <w:sz w:val="28"/>
          <w:szCs w:val="28"/>
          <w:lang w:eastAsia="en-US"/>
        </w:rPr>
      </w:pPr>
    </w:p>
    <w:p w14:paraId="0A8E1570" w14:textId="77777777" w:rsidR="00CF66A6" w:rsidRDefault="00CF66A6" w:rsidP="00806296">
      <w:pPr>
        <w:spacing w:after="0" w:line="240" w:lineRule="auto"/>
        <w:rPr>
          <w:b/>
          <w:bCs/>
          <w:color w:val="104F75"/>
          <w:sz w:val="28"/>
          <w:szCs w:val="28"/>
          <w:lang w:eastAsia="en-US"/>
        </w:rPr>
      </w:pPr>
    </w:p>
    <w:p w14:paraId="07D9148D" w14:textId="77777777" w:rsidR="00CF66A6" w:rsidRDefault="00CF66A6" w:rsidP="00806296">
      <w:pPr>
        <w:spacing w:after="0" w:line="240" w:lineRule="auto"/>
        <w:rPr>
          <w:b/>
          <w:bCs/>
          <w:color w:val="104F75"/>
          <w:sz w:val="28"/>
          <w:szCs w:val="28"/>
          <w:lang w:eastAsia="en-US"/>
        </w:rPr>
      </w:pPr>
    </w:p>
    <w:p w14:paraId="2DF614CE" w14:textId="77777777" w:rsidR="00CF66A6" w:rsidRDefault="00CF66A6" w:rsidP="00806296">
      <w:pPr>
        <w:spacing w:after="0" w:line="240" w:lineRule="auto"/>
        <w:rPr>
          <w:b/>
          <w:bCs/>
          <w:color w:val="104F75"/>
          <w:sz w:val="28"/>
          <w:szCs w:val="28"/>
          <w:lang w:eastAsia="en-US"/>
        </w:rPr>
      </w:pPr>
    </w:p>
    <w:p w14:paraId="5488E36C" w14:textId="77777777" w:rsidR="00CF66A6" w:rsidRDefault="00CF66A6" w:rsidP="00806296">
      <w:pPr>
        <w:spacing w:after="0" w:line="240" w:lineRule="auto"/>
        <w:rPr>
          <w:b/>
          <w:bCs/>
          <w:color w:val="104F75"/>
          <w:sz w:val="28"/>
          <w:szCs w:val="28"/>
          <w:lang w:eastAsia="en-US"/>
        </w:rPr>
      </w:pPr>
    </w:p>
    <w:p w14:paraId="2289961B" w14:textId="77777777" w:rsidR="00CF66A6" w:rsidRDefault="00CF66A6" w:rsidP="00806296">
      <w:pPr>
        <w:spacing w:after="0" w:line="240" w:lineRule="auto"/>
        <w:rPr>
          <w:b/>
          <w:bCs/>
          <w:color w:val="104F75"/>
          <w:sz w:val="28"/>
          <w:szCs w:val="28"/>
          <w:lang w:eastAsia="en-US"/>
        </w:rPr>
      </w:pPr>
    </w:p>
    <w:p w14:paraId="1350448E" w14:textId="77777777" w:rsidR="00CF66A6" w:rsidRDefault="00CF66A6" w:rsidP="00806296">
      <w:pPr>
        <w:spacing w:after="0" w:line="240" w:lineRule="auto"/>
        <w:rPr>
          <w:b/>
          <w:bCs/>
          <w:color w:val="104F75"/>
          <w:sz w:val="28"/>
          <w:szCs w:val="28"/>
          <w:lang w:eastAsia="en-US"/>
        </w:rPr>
      </w:pPr>
    </w:p>
    <w:p w14:paraId="0962BEA7" w14:textId="77777777" w:rsidR="00CF66A6" w:rsidRDefault="00CF66A6" w:rsidP="00806296">
      <w:pPr>
        <w:spacing w:after="0" w:line="240" w:lineRule="auto"/>
        <w:rPr>
          <w:b/>
          <w:bCs/>
          <w:color w:val="104F75"/>
          <w:sz w:val="28"/>
          <w:szCs w:val="28"/>
          <w:lang w:eastAsia="en-US"/>
        </w:rPr>
      </w:pPr>
    </w:p>
    <w:p w14:paraId="2C38AF96" w14:textId="77777777" w:rsidR="00CF66A6" w:rsidRDefault="00CF66A6" w:rsidP="00806296">
      <w:pPr>
        <w:spacing w:after="0" w:line="240" w:lineRule="auto"/>
        <w:rPr>
          <w:b/>
          <w:bCs/>
          <w:color w:val="104F75"/>
          <w:sz w:val="28"/>
          <w:szCs w:val="28"/>
          <w:lang w:eastAsia="en-US"/>
        </w:rPr>
      </w:pPr>
    </w:p>
    <w:p w14:paraId="15B4D9B2" w14:textId="77777777" w:rsidR="00CF66A6" w:rsidRDefault="00CF66A6" w:rsidP="00806296">
      <w:pPr>
        <w:spacing w:after="0" w:line="240" w:lineRule="auto"/>
        <w:rPr>
          <w:b/>
          <w:bCs/>
          <w:color w:val="104F75"/>
          <w:sz w:val="28"/>
          <w:szCs w:val="28"/>
          <w:lang w:eastAsia="en-US"/>
        </w:rPr>
      </w:pPr>
    </w:p>
    <w:p w14:paraId="56105116" w14:textId="77777777" w:rsidR="00CF66A6" w:rsidRDefault="00CF66A6" w:rsidP="00806296">
      <w:pPr>
        <w:spacing w:after="0" w:line="240" w:lineRule="auto"/>
        <w:rPr>
          <w:b/>
          <w:bCs/>
          <w:color w:val="104F75"/>
          <w:sz w:val="28"/>
          <w:szCs w:val="28"/>
          <w:lang w:eastAsia="en-US"/>
        </w:rPr>
      </w:pPr>
    </w:p>
    <w:p w14:paraId="4B03A783" w14:textId="77777777" w:rsidR="00CF66A6" w:rsidRDefault="00CF66A6" w:rsidP="00806296">
      <w:pPr>
        <w:spacing w:after="0" w:line="240" w:lineRule="auto"/>
        <w:rPr>
          <w:b/>
          <w:bCs/>
          <w:color w:val="104F75"/>
          <w:sz w:val="28"/>
          <w:szCs w:val="28"/>
          <w:lang w:eastAsia="en-US"/>
        </w:rPr>
      </w:pPr>
    </w:p>
    <w:p w14:paraId="663E235B" w14:textId="77777777" w:rsidR="00CF66A6" w:rsidRDefault="00CF66A6" w:rsidP="00806296">
      <w:pPr>
        <w:spacing w:after="0" w:line="240" w:lineRule="auto"/>
        <w:rPr>
          <w:b/>
          <w:bCs/>
          <w:color w:val="104F75"/>
          <w:sz w:val="28"/>
          <w:szCs w:val="28"/>
          <w:lang w:eastAsia="en-US"/>
        </w:rPr>
      </w:pPr>
    </w:p>
    <w:p w14:paraId="78DF40EF" w14:textId="77777777" w:rsidR="00CF66A6" w:rsidRDefault="00CF66A6" w:rsidP="00806296">
      <w:pPr>
        <w:spacing w:after="0" w:line="240" w:lineRule="auto"/>
        <w:rPr>
          <w:b/>
          <w:bCs/>
          <w:color w:val="104F75"/>
          <w:sz w:val="28"/>
          <w:szCs w:val="28"/>
          <w:lang w:eastAsia="en-US"/>
        </w:rPr>
      </w:pPr>
    </w:p>
    <w:p w14:paraId="27CAF9BA" w14:textId="77777777" w:rsidR="00CF66A6" w:rsidRDefault="00CF66A6" w:rsidP="00806296">
      <w:pPr>
        <w:spacing w:after="0" w:line="240" w:lineRule="auto"/>
        <w:rPr>
          <w:b/>
          <w:bCs/>
          <w:color w:val="104F75"/>
          <w:sz w:val="28"/>
          <w:szCs w:val="28"/>
          <w:lang w:eastAsia="en-US"/>
        </w:rPr>
      </w:pPr>
    </w:p>
    <w:p w14:paraId="30DB1370" w14:textId="77777777" w:rsidR="00CF66A6" w:rsidRDefault="00CF66A6" w:rsidP="00806296">
      <w:pPr>
        <w:spacing w:after="0" w:line="240" w:lineRule="auto"/>
        <w:rPr>
          <w:b/>
          <w:bCs/>
          <w:color w:val="104F75"/>
          <w:sz w:val="28"/>
          <w:szCs w:val="28"/>
          <w:lang w:eastAsia="en-US"/>
        </w:rPr>
      </w:pPr>
    </w:p>
    <w:p w14:paraId="5F85725F" w14:textId="77777777" w:rsidR="00CF66A6" w:rsidRDefault="00CF66A6" w:rsidP="00806296">
      <w:pPr>
        <w:spacing w:after="0" w:line="240" w:lineRule="auto"/>
        <w:rPr>
          <w:b/>
          <w:bCs/>
          <w:color w:val="104F75"/>
          <w:sz w:val="28"/>
          <w:szCs w:val="28"/>
          <w:lang w:eastAsia="en-US"/>
        </w:rPr>
      </w:pPr>
    </w:p>
    <w:p w14:paraId="1D8199AE" w14:textId="6671984E" w:rsidR="00CF66A6" w:rsidRDefault="00CF66A6" w:rsidP="00806296">
      <w:pPr>
        <w:spacing w:after="0" w:line="240" w:lineRule="auto"/>
        <w:rPr>
          <w:b/>
          <w:bCs/>
          <w:color w:val="104F75"/>
          <w:sz w:val="28"/>
          <w:szCs w:val="28"/>
          <w:lang w:eastAsia="en-US"/>
        </w:rPr>
      </w:pPr>
    </w:p>
    <w:p w14:paraId="2EECE1A5" w14:textId="77777777" w:rsidR="006A4BCE" w:rsidRPr="003666A4" w:rsidRDefault="006A4BCE" w:rsidP="00806296">
      <w:pPr>
        <w:spacing w:after="0" w:line="240" w:lineRule="auto"/>
        <w:rPr>
          <w:b/>
          <w:bCs/>
          <w:color w:val="104F75"/>
          <w:sz w:val="28"/>
          <w:szCs w:val="28"/>
          <w:lang w:eastAsia="en-US"/>
        </w:rPr>
      </w:pPr>
    </w:p>
    <w:p w14:paraId="0FF162A9" w14:textId="77777777" w:rsidR="00CF66A6" w:rsidRDefault="00CF66A6" w:rsidP="00806296">
      <w:pPr>
        <w:spacing w:after="0" w:line="240" w:lineRule="auto"/>
        <w:rPr>
          <w:b/>
          <w:bCs/>
          <w:color w:val="104F75"/>
          <w:sz w:val="28"/>
          <w:szCs w:val="28"/>
          <w:lang w:eastAsia="en-US"/>
        </w:rPr>
      </w:pPr>
    </w:p>
    <w:p w14:paraId="3A629495" w14:textId="77777777" w:rsidR="00CF66A6" w:rsidRDefault="00CF66A6" w:rsidP="00806296">
      <w:pPr>
        <w:spacing w:after="0" w:line="240" w:lineRule="auto"/>
        <w:rPr>
          <w:b/>
          <w:bCs/>
          <w:color w:val="104F75"/>
          <w:sz w:val="28"/>
          <w:szCs w:val="28"/>
          <w:lang w:eastAsia="en-US"/>
        </w:rPr>
      </w:pPr>
    </w:p>
    <w:p w14:paraId="72EAF1E4" w14:textId="77777777" w:rsidR="00CF66A6" w:rsidRPr="003666A4" w:rsidRDefault="00CF66A6" w:rsidP="00806296">
      <w:pPr>
        <w:spacing w:after="0" w:line="240" w:lineRule="auto"/>
        <w:rPr>
          <w:b/>
          <w:bCs/>
          <w:color w:val="104F75"/>
          <w:sz w:val="28"/>
          <w:szCs w:val="28"/>
          <w:lang w:eastAsia="en-US"/>
        </w:rPr>
      </w:pPr>
      <w:r w:rsidRPr="003666A4">
        <w:rPr>
          <w:b/>
          <w:bCs/>
          <w:color w:val="104F75"/>
          <w:sz w:val="28"/>
          <w:szCs w:val="28"/>
          <w:lang w:eastAsia="en-US"/>
        </w:rPr>
        <w:t>Modern and Classical Languages</w:t>
      </w:r>
    </w:p>
    <w:p w14:paraId="3A4EA8E5" w14:textId="77777777" w:rsidR="00CF66A6" w:rsidRDefault="00CF66A6" w:rsidP="00806296">
      <w:pPr>
        <w:spacing w:after="0" w:line="240" w:lineRule="auto"/>
        <w:rPr>
          <w:lang w:eastAsia="en-US"/>
        </w:rPr>
      </w:pPr>
      <w:r w:rsidRPr="003666A4">
        <w:rPr>
          <w:lang w:eastAsia="en-US"/>
        </w:rPr>
        <w:t>Qualifications counting as Modern and Classical Languages in the 'AAB' 2016 16-18 performance tables indicator</w:t>
      </w:r>
    </w:p>
    <w:tbl>
      <w:tblPr>
        <w:tblW w:w="9510" w:type="dxa"/>
        <w:jc w:val="center"/>
        <w:tblLook w:val="00A0" w:firstRow="1" w:lastRow="0" w:firstColumn="1" w:lastColumn="0" w:noHBand="0" w:noVBand="0"/>
      </w:tblPr>
      <w:tblGrid>
        <w:gridCol w:w="1537"/>
        <w:gridCol w:w="1549"/>
        <w:gridCol w:w="6424"/>
      </w:tblGrid>
      <w:tr w:rsidR="00CF66A6" w:rsidRPr="00BD7AFC" w14:paraId="740624E4" w14:textId="77777777" w:rsidTr="00CF66A6">
        <w:trPr>
          <w:trHeight w:val="590"/>
          <w:jc w:val="center"/>
        </w:trPr>
        <w:tc>
          <w:tcPr>
            <w:tcW w:w="1453" w:type="dxa"/>
            <w:tcBorders>
              <w:top w:val="single" w:sz="4" w:space="0" w:color="auto"/>
              <w:left w:val="single" w:sz="4" w:space="0" w:color="auto"/>
              <w:bottom w:val="single" w:sz="4" w:space="0" w:color="auto"/>
              <w:right w:val="single" w:sz="4" w:space="0" w:color="auto"/>
            </w:tcBorders>
            <w:shd w:val="clear" w:color="000000" w:fill="CFDCE3"/>
          </w:tcPr>
          <w:p w14:paraId="76B236C6"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Awarding organisation</w:t>
            </w:r>
          </w:p>
        </w:tc>
        <w:tc>
          <w:tcPr>
            <w:tcW w:w="1504" w:type="dxa"/>
            <w:tcBorders>
              <w:top w:val="single" w:sz="4" w:space="0" w:color="auto"/>
              <w:left w:val="nil"/>
              <w:bottom w:val="single" w:sz="4" w:space="0" w:color="auto"/>
              <w:right w:val="single" w:sz="4" w:space="0" w:color="auto"/>
            </w:tcBorders>
            <w:shd w:val="clear" w:color="000000" w:fill="CFDCE3"/>
          </w:tcPr>
          <w:p w14:paraId="2DEC451D" w14:textId="77777777" w:rsidR="00CF66A6" w:rsidRPr="00BD7AFC" w:rsidRDefault="00CF66A6" w:rsidP="00806296">
            <w:pPr>
              <w:spacing w:after="0"/>
              <w:rPr>
                <w:rFonts w:cs="Arial"/>
                <w:b/>
                <w:bCs/>
                <w:color w:val="000000"/>
                <w:szCs w:val="22"/>
              </w:rPr>
            </w:pPr>
            <w:r>
              <w:rPr>
                <w:rFonts w:cs="Arial"/>
                <w:b/>
                <w:bCs/>
                <w:color w:val="000000"/>
                <w:sz w:val="22"/>
                <w:szCs w:val="22"/>
              </w:rPr>
              <w:t xml:space="preserve">Qualification </w:t>
            </w:r>
            <w:r w:rsidRPr="00BD7AFC">
              <w:rPr>
                <w:rFonts w:cs="Arial"/>
                <w:b/>
                <w:bCs/>
                <w:color w:val="000000"/>
                <w:sz w:val="22"/>
                <w:szCs w:val="22"/>
              </w:rPr>
              <w:t xml:space="preserve"> </w:t>
            </w:r>
            <w:r w:rsidRPr="00BD7AFC">
              <w:rPr>
                <w:rFonts w:cs="Arial"/>
                <w:b/>
                <w:bCs/>
                <w:color w:val="000000"/>
                <w:sz w:val="22"/>
                <w:szCs w:val="22"/>
              </w:rPr>
              <w:br/>
              <w:t>Number</w:t>
            </w:r>
          </w:p>
        </w:tc>
        <w:tc>
          <w:tcPr>
            <w:tcW w:w="6553" w:type="dxa"/>
            <w:tcBorders>
              <w:top w:val="single" w:sz="4" w:space="0" w:color="auto"/>
              <w:left w:val="nil"/>
              <w:bottom w:val="single" w:sz="4" w:space="0" w:color="auto"/>
              <w:right w:val="single" w:sz="4" w:space="0" w:color="auto"/>
            </w:tcBorders>
            <w:shd w:val="clear" w:color="000000" w:fill="CFDCE3"/>
          </w:tcPr>
          <w:p w14:paraId="5C2434B0" w14:textId="77777777" w:rsidR="00CF66A6" w:rsidRPr="00BD7AFC" w:rsidRDefault="00CF66A6" w:rsidP="00806296">
            <w:pPr>
              <w:spacing w:after="0"/>
              <w:rPr>
                <w:rFonts w:cs="Arial"/>
                <w:b/>
                <w:bCs/>
                <w:color w:val="000000"/>
                <w:szCs w:val="22"/>
              </w:rPr>
            </w:pPr>
            <w:r w:rsidRPr="00BD7AFC">
              <w:rPr>
                <w:rFonts w:cs="Arial"/>
                <w:b/>
                <w:bCs/>
                <w:color w:val="000000"/>
                <w:sz w:val="22"/>
                <w:szCs w:val="22"/>
              </w:rPr>
              <w:t>Qualification Title</w:t>
            </w:r>
          </w:p>
        </w:tc>
      </w:tr>
      <w:tr w:rsidR="00CF66A6" w:rsidRPr="00C22D78" w14:paraId="77A4051B"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AC240AE"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793824CE"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50022088</w:t>
            </w:r>
          </w:p>
        </w:tc>
        <w:tc>
          <w:tcPr>
            <w:tcW w:w="6553" w:type="dxa"/>
            <w:tcBorders>
              <w:top w:val="nil"/>
              <w:left w:val="nil"/>
              <w:bottom w:val="single" w:sz="4" w:space="0" w:color="auto"/>
              <w:right w:val="single" w:sz="4" w:space="0" w:color="auto"/>
            </w:tcBorders>
            <w:shd w:val="clear" w:color="000000" w:fill="FFFFFF"/>
            <w:vAlign w:val="center"/>
          </w:tcPr>
          <w:p w14:paraId="79E8EB9E" w14:textId="75D0C6E5"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German</w:t>
            </w:r>
          </w:p>
        </w:tc>
      </w:tr>
      <w:tr w:rsidR="00CF66A6" w:rsidRPr="00C22D78" w14:paraId="7953279D"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6A64CE9F"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3857A6A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50022143</w:t>
            </w:r>
          </w:p>
        </w:tc>
        <w:tc>
          <w:tcPr>
            <w:tcW w:w="6553" w:type="dxa"/>
            <w:tcBorders>
              <w:top w:val="nil"/>
              <w:left w:val="nil"/>
              <w:bottom w:val="single" w:sz="4" w:space="0" w:color="auto"/>
              <w:right w:val="single" w:sz="4" w:space="0" w:color="auto"/>
            </w:tcBorders>
            <w:shd w:val="clear" w:color="000000" w:fill="FFFFFF"/>
            <w:vAlign w:val="center"/>
          </w:tcPr>
          <w:p w14:paraId="15A1C018" w14:textId="343E2736"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Spanish</w:t>
            </w:r>
          </w:p>
        </w:tc>
      </w:tr>
      <w:tr w:rsidR="00CF66A6" w:rsidRPr="00C22D78" w14:paraId="603D4A9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0623BC82"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24036E1E"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50023354</w:t>
            </w:r>
          </w:p>
        </w:tc>
        <w:tc>
          <w:tcPr>
            <w:tcW w:w="6553" w:type="dxa"/>
            <w:tcBorders>
              <w:top w:val="nil"/>
              <w:left w:val="nil"/>
              <w:bottom w:val="single" w:sz="4" w:space="0" w:color="auto"/>
              <w:right w:val="single" w:sz="4" w:space="0" w:color="auto"/>
            </w:tcBorders>
            <w:shd w:val="clear" w:color="000000" w:fill="FFFFFF"/>
            <w:vAlign w:val="center"/>
          </w:tcPr>
          <w:p w14:paraId="32A432CA" w14:textId="023A227F"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Modern Hebrew</w:t>
            </w:r>
          </w:p>
        </w:tc>
      </w:tr>
      <w:tr w:rsidR="00CF66A6" w:rsidRPr="00C22D78" w14:paraId="6DC229DF"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A629F0D"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247C91A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50023366</w:t>
            </w:r>
          </w:p>
        </w:tc>
        <w:tc>
          <w:tcPr>
            <w:tcW w:w="6553" w:type="dxa"/>
            <w:tcBorders>
              <w:top w:val="nil"/>
              <w:left w:val="nil"/>
              <w:bottom w:val="single" w:sz="4" w:space="0" w:color="auto"/>
              <w:right w:val="single" w:sz="4" w:space="0" w:color="auto"/>
            </w:tcBorders>
            <w:shd w:val="clear" w:color="000000" w:fill="FFFFFF"/>
            <w:vAlign w:val="center"/>
          </w:tcPr>
          <w:p w14:paraId="59ECD55D" w14:textId="21F2DB22"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Bengali</w:t>
            </w:r>
          </w:p>
        </w:tc>
      </w:tr>
      <w:tr w:rsidR="00CF66A6" w:rsidRPr="00C22D78" w14:paraId="3CB711C9"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4CCD4F17"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7B60019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5002209X</w:t>
            </w:r>
          </w:p>
        </w:tc>
        <w:tc>
          <w:tcPr>
            <w:tcW w:w="6553" w:type="dxa"/>
            <w:tcBorders>
              <w:top w:val="nil"/>
              <w:left w:val="nil"/>
              <w:bottom w:val="single" w:sz="4" w:space="0" w:color="auto"/>
              <w:right w:val="single" w:sz="4" w:space="0" w:color="auto"/>
            </w:tcBorders>
            <w:shd w:val="clear" w:color="000000" w:fill="FFFFFF"/>
            <w:vAlign w:val="center"/>
          </w:tcPr>
          <w:p w14:paraId="2D29EEB3" w14:textId="604D8EAF"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French</w:t>
            </w:r>
          </w:p>
        </w:tc>
      </w:tr>
      <w:tr w:rsidR="00CF66A6" w:rsidRPr="00C22D78" w14:paraId="145F47D0"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6320DCE"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5948841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50023378</w:t>
            </w:r>
          </w:p>
        </w:tc>
        <w:tc>
          <w:tcPr>
            <w:tcW w:w="6553" w:type="dxa"/>
            <w:tcBorders>
              <w:top w:val="nil"/>
              <w:left w:val="nil"/>
              <w:bottom w:val="single" w:sz="4" w:space="0" w:color="auto"/>
              <w:right w:val="single" w:sz="4" w:space="0" w:color="auto"/>
            </w:tcBorders>
            <w:shd w:val="clear" w:color="000000" w:fill="FFFFFF"/>
            <w:vAlign w:val="center"/>
          </w:tcPr>
          <w:p w14:paraId="4E00EBB4" w14:textId="77F2D771"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Panjabi</w:t>
            </w:r>
          </w:p>
        </w:tc>
      </w:tr>
      <w:tr w:rsidR="00CF66A6" w:rsidRPr="00C22D78" w14:paraId="7114582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652ADDD" w14:textId="77777777" w:rsidR="00CF66A6" w:rsidRPr="00C22D78" w:rsidRDefault="00CF66A6" w:rsidP="00806296">
            <w:pPr>
              <w:spacing w:after="0"/>
              <w:rPr>
                <w:rFonts w:cs="Arial"/>
                <w:color w:val="000000"/>
                <w:sz w:val="22"/>
                <w:szCs w:val="22"/>
              </w:rPr>
            </w:pPr>
            <w:r w:rsidRPr="00C22D78">
              <w:rPr>
                <w:rFonts w:cs="Arial"/>
                <w:color w:val="000000"/>
                <w:sz w:val="22"/>
                <w:szCs w:val="22"/>
              </w:rPr>
              <w:t>AQA</w:t>
            </w:r>
          </w:p>
        </w:tc>
        <w:tc>
          <w:tcPr>
            <w:tcW w:w="1504" w:type="dxa"/>
            <w:tcBorders>
              <w:top w:val="nil"/>
              <w:left w:val="nil"/>
              <w:bottom w:val="single" w:sz="4" w:space="0" w:color="auto"/>
              <w:right w:val="single" w:sz="4" w:space="0" w:color="auto"/>
            </w:tcBorders>
            <w:shd w:val="clear" w:color="000000" w:fill="FFFFFF"/>
            <w:vAlign w:val="center"/>
          </w:tcPr>
          <w:p w14:paraId="4CE4ACB5"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5002338X</w:t>
            </w:r>
          </w:p>
        </w:tc>
        <w:tc>
          <w:tcPr>
            <w:tcW w:w="6553" w:type="dxa"/>
            <w:tcBorders>
              <w:top w:val="nil"/>
              <w:left w:val="nil"/>
              <w:bottom w:val="single" w:sz="4" w:space="0" w:color="auto"/>
              <w:right w:val="single" w:sz="4" w:space="0" w:color="auto"/>
            </w:tcBorders>
            <w:shd w:val="clear" w:color="000000" w:fill="FFFFFF"/>
            <w:vAlign w:val="center"/>
          </w:tcPr>
          <w:p w14:paraId="7BC28925" w14:textId="177E78A4" w:rsidR="00CF66A6" w:rsidRPr="00C22D78" w:rsidRDefault="00CF66A6" w:rsidP="00806296">
            <w:pPr>
              <w:spacing w:after="0"/>
              <w:rPr>
                <w:rFonts w:cs="Arial"/>
                <w:color w:val="000000"/>
                <w:sz w:val="22"/>
                <w:szCs w:val="22"/>
              </w:rPr>
            </w:pPr>
            <w:r w:rsidRPr="00C22D78">
              <w:rPr>
                <w:rFonts w:cs="Arial"/>
                <w:color w:val="000000"/>
                <w:sz w:val="22"/>
                <w:szCs w:val="22"/>
              </w:rPr>
              <w:t xml:space="preserve">AQA </w:t>
            </w:r>
            <w:r w:rsidR="008562E1">
              <w:rPr>
                <w:rFonts w:cs="Arial"/>
                <w:color w:val="000000"/>
                <w:sz w:val="22"/>
                <w:szCs w:val="22"/>
              </w:rPr>
              <w:t>l</w:t>
            </w:r>
            <w:r w:rsidRPr="00C22D78">
              <w:rPr>
                <w:rFonts w:cs="Arial"/>
                <w:color w:val="000000"/>
                <w:sz w:val="22"/>
                <w:szCs w:val="22"/>
              </w:rPr>
              <w:t>evel 3 Advanced GCE in Polish</w:t>
            </w:r>
          </w:p>
        </w:tc>
      </w:tr>
      <w:tr w:rsidR="00CF66A6" w:rsidRPr="00C22D78" w14:paraId="05E36367"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34860EC2"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04" w:type="dxa"/>
            <w:tcBorders>
              <w:top w:val="nil"/>
              <w:left w:val="nil"/>
              <w:bottom w:val="single" w:sz="4" w:space="0" w:color="auto"/>
              <w:right w:val="single" w:sz="4" w:space="0" w:color="auto"/>
            </w:tcBorders>
            <w:shd w:val="clear" w:color="000000" w:fill="FFFFFF"/>
            <w:vAlign w:val="center"/>
          </w:tcPr>
          <w:p w14:paraId="15F0EC7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50024322</w:t>
            </w:r>
          </w:p>
        </w:tc>
        <w:tc>
          <w:tcPr>
            <w:tcW w:w="6553" w:type="dxa"/>
            <w:tcBorders>
              <w:top w:val="nil"/>
              <w:left w:val="nil"/>
              <w:bottom w:val="single" w:sz="4" w:space="0" w:color="auto"/>
              <w:right w:val="single" w:sz="4" w:space="0" w:color="auto"/>
            </w:tcBorders>
            <w:shd w:val="clear" w:color="000000" w:fill="FFFFFF"/>
            <w:vAlign w:val="center"/>
          </w:tcPr>
          <w:p w14:paraId="56AB54DC" w14:textId="20437E7E"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8562E1">
              <w:rPr>
                <w:rFonts w:cs="Arial"/>
                <w:color w:val="000000"/>
                <w:sz w:val="22"/>
                <w:szCs w:val="22"/>
              </w:rPr>
              <w:t>l</w:t>
            </w:r>
            <w:r w:rsidRPr="00C22D78">
              <w:rPr>
                <w:rFonts w:cs="Arial"/>
                <w:color w:val="000000"/>
                <w:sz w:val="22"/>
                <w:szCs w:val="22"/>
              </w:rPr>
              <w:t>evel 3 Advanced GCE in Irish</w:t>
            </w:r>
          </w:p>
        </w:tc>
      </w:tr>
      <w:tr w:rsidR="00CF66A6" w:rsidRPr="00C22D78" w14:paraId="7EAAC4FF"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7F6913F9"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04" w:type="dxa"/>
            <w:tcBorders>
              <w:top w:val="nil"/>
              <w:left w:val="nil"/>
              <w:bottom w:val="single" w:sz="4" w:space="0" w:color="auto"/>
              <w:right w:val="single" w:sz="4" w:space="0" w:color="auto"/>
            </w:tcBorders>
            <w:shd w:val="clear" w:color="000000" w:fill="FFFFFF"/>
            <w:vAlign w:val="center"/>
          </w:tcPr>
          <w:p w14:paraId="7D30221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50024334</w:t>
            </w:r>
          </w:p>
        </w:tc>
        <w:tc>
          <w:tcPr>
            <w:tcW w:w="6553" w:type="dxa"/>
            <w:tcBorders>
              <w:top w:val="nil"/>
              <w:left w:val="nil"/>
              <w:bottom w:val="single" w:sz="4" w:space="0" w:color="auto"/>
              <w:right w:val="single" w:sz="4" w:space="0" w:color="auto"/>
            </w:tcBorders>
            <w:shd w:val="clear" w:color="000000" w:fill="FFFFFF"/>
            <w:vAlign w:val="center"/>
          </w:tcPr>
          <w:p w14:paraId="3A984563" w14:textId="099F3FA8"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8562E1">
              <w:rPr>
                <w:rFonts w:cs="Arial"/>
                <w:color w:val="000000"/>
                <w:sz w:val="22"/>
                <w:szCs w:val="22"/>
              </w:rPr>
              <w:t>l</w:t>
            </w:r>
            <w:r w:rsidRPr="00C22D78">
              <w:rPr>
                <w:rFonts w:cs="Arial"/>
                <w:color w:val="000000"/>
                <w:sz w:val="22"/>
                <w:szCs w:val="22"/>
              </w:rPr>
              <w:t>evel 3 Advanced GCE in French</w:t>
            </w:r>
          </w:p>
        </w:tc>
      </w:tr>
      <w:tr w:rsidR="00CF66A6" w:rsidRPr="00C22D78" w14:paraId="5DCD6931"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78546943"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04" w:type="dxa"/>
            <w:tcBorders>
              <w:top w:val="nil"/>
              <w:left w:val="nil"/>
              <w:bottom w:val="single" w:sz="4" w:space="0" w:color="auto"/>
              <w:right w:val="single" w:sz="4" w:space="0" w:color="auto"/>
            </w:tcBorders>
            <w:shd w:val="clear" w:color="000000" w:fill="FFFFFF"/>
            <w:vAlign w:val="center"/>
          </w:tcPr>
          <w:p w14:paraId="59572EA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50024590</w:t>
            </w:r>
          </w:p>
        </w:tc>
        <w:tc>
          <w:tcPr>
            <w:tcW w:w="6553" w:type="dxa"/>
            <w:tcBorders>
              <w:top w:val="nil"/>
              <w:left w:val="nil"/>
              <w:bottom w:val="single" w:sz="4" w:space="0" w:color="auto"/>
              <w:right w:val="single" w:sz="4" w:space="0" w:color="auto"/>
            </w:tcBorders>
            <w:shd w:val="clear" w:color="000000" w:fill="FFFFFF"/>
            <w:vAlign w:val="center"/>
          </w:tcPr>
          <w:p w14:paraId="00A53ACD" w14:textId="737928BD"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8562E1">
              <w:rPr>
                <w:rFonts w:cs="Arial"/>
                <w:color w:val="000000"/>
                <w:sz w:val="22"/>
                <w:szCs w:val="22"/>
              </w:rPr>
              <w:t>l</w:t>
            </w:r>
            <w:r w:rsidRPr="00C22D78">
              <w:rPr>
                <w:rFonts w:cs="Arial"/>
                <w:color w:val="000000"/>
                <w:sz w:val="22"/>
                <w:szCs w:val="22"/>
              </w:rPr>
              <w:t>evel 3 Advanced GCE in Spanish</w:t>
            </w:r>
          </w:p>
        </w:tc>
      </w:tr>
      <w:tr w:rsidR="00CF66A6" w:rsidRPr="00C22D78" w14:paraId="1EB12726"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C4968C6" w14:textId="77777777" w:rsidR="00CF66A6" w:rsidRPr="00C22D78" w:rsidRDefault="00CF66A6" w:rsidP="00806296">
            <w:pPr>
              <w:spacing w:after="0"/>
              <w:rPr>
                <w:rFonts w:cs="Arial"/>
                <w:color w:val="000000"/>
                <w:sz w:val="22"/>
                <w:szCs w:val="22"/>
              </w:rPr>
            </w:pPr>
            <w:r w:rsidRPr="00C22D78">
              <w:rPr>
                <w:rFonts w:cs="Arial"/>
                <w:color w:val="000000"/>
                <w:sz w:val="22"/>
                <w:szCs w:val="22"/>
              </w:rPr>
              <w:t>CCEA</w:t>
            </w:r>
          </w:p>
        </w:tc>
        <w:tc>
          <w:tcPr>
            <w:tcW w:w="1504" w:type="dxa"/>
            <w:tcBorders>
              <w:top w:val="nil"/>
              <w:left w:val="nil"/>
              <w:bottom w:val="single" w:sz="4" w:space="0" w:color="auto"/>
              <w:right w:val="single" w:sz="4" w:space="0" w:color="auto"/>
            </w:tcBorders>
            <w:shd w:val="clear" w:color="000000" w:fill="FFFFFF"/>
            <w:vAlign w:val="center"/>
          </w:tcPr>
          <w:p w14:paraId="17454F6C"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50024656</w:t>
            </w:r>
          </w:p>
        </w:tc>
        <w:tc>
          <w:tcPr>
            <w:tcW w:w="6553" w:type="dxa"/>
            <w:tcBorders>
              <w:top w:val="nil"/>
              <w:left w:val="nil"/>
              <w:bottom w:val="single" w:sz="4" w:space="0" w:color="auto"/>
              <w:right w:val="single" w:sz="4" w:space="0" w:color="auto"/>
            </w:tcBorders>
            <w:shd w:val="clear" w:color="000000" w:fill="FFFFFF"/>
            <w:vAlign w:val="center"/>
          </w:tcPr>
          <w:p w14:paraId="59048D64" w14:textId="03D3D332" w:rsidR="00CF66A6" w:rsidRPr="00C22D78" w:rsidRDefault="00CF66A6" w:rsidP="00806296">
            <w:pPr>
              <w:spacing w:after="0"/>
              <w:rPr>
                <w:rFonts w:cs="Arial"/>
                <w:color w:val="000000"/>
                <w:sz w:val="22"/>
                <w:szCs w:val="22"/>
              </w:rPr>
            </w:pPr>
            <w:r w:rsidRPr="00C22D78">
              <w:rPr>
                <w:rFonts w:cs="Arial"/>
                <w:color w:val="000000"/>
                <w:sz w:val="22"/>
                <w:szCs w:val="22"/>
              </w:rPr>
              <w:t xml:space="preserve">CCEA </w:t>
            </w:r>
            <w:r w:rsidR="008562E1">
              <w:rPr>
                <w:rFonts w:cs="Arial"/>
                <w:color w:val="000000"/>
                <w:sz w:val="22"/>
                <w:szCs w:val="22"/>
              </w:rPr>
              <w:t>l</w:t>
            </w:r>
            <w:r w:rsidRPr="00C22D78">
              <w:rPr>
                <w:rFonts w:cs="Arial"/>
                <w:color w:val="000000"/>
                <w:sz w:val="22"/>
                <w:szCs w:val="22"/>
              </w:rPr>
              <w:t>evel 3 Advanced GCE in German</w:t>
            </w:r>
          </w:p>
        </w:tc>
      </w:tr>
      <w:tr w:rsidR="00CF66A6" w:rsidRPr="00C22D78" w14:paraId="37E933E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0D378CE9"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272591A6" w14:textId="77777777" w:rsidR="00CF66A6" w:rsidRPr="00C22D78" w:rsidRDefault="00CF66A6" w:rsidP="00806296">
            <w:pPr>
              <w:spacing w:after="0"/>
              <w:rPr>
                <w:rFonts w:cs="Arial"/>
                <w:color w:val="000000"/>
                <w:sz w:val="22"/>
                <w:szCs w:val="22"/>
              </w:rPr>
            </w:pPr>
            <w:r w:rsidRPr="00C22D78">
              <w:rPr>
                <w:rFonts w:cs="Arial"/>
                <w:color w:val="000000"/>
                <w:sz w:val="22"/>
                <w:szCs w:val="22"/>
              </w:rPr>
              <w:t>50021977</w:t>
            </w:r>
          </w:p>
        </w:tc>
        <w:tc>
          <w:tcPr>
            <w:tcW w:w="6553" w:type="dxa"/>
            <w:tcBorders>
              <w:top w:val="nil"/>
              <w:left w:val="nil"/>
              <w:bottom w:val="single" w:sz="4" w:space="0" w:color="auto"/>
              <w:right w:val="single" w:sz="4" w:space="0" w:color="auto"/>
            </w:tcBorders>
            <w:shd w:val="clear" w:color="000000" w:fill="FFFFFF"/>
            <w:vAlign w:val="center"/>
          </w:tcPr>
          <w:p w14:paraId="67516053" w14:textId="0A1F9DB1"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French</w:t>
            </w:r>
          </w:p>
        </w:tc>
      </w:tr>
      <w:tr w:rsidR="00CF66A6" w:rsidRPr="00C22D78" w14:paraId="0F43D5C7"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087835E1"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06B7A4E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50021989</w:t>
            </w:r>
          </w:p>
        </w:tc>
        <w:tc>
          <w:tcPr>
            <w:tcW w:w="6553" w:type="dxa"/>
            <w:tcBorders>
              <w:top w:val="nil"/>
              <w:left w:val="nil"/>
              <w:bottom w:val="single" w:sz="4" w:space="0" w:color="auto"/>
              <w:right w:val="single" w:sz="4" w:space="0" w:color="auto"/>
            </w:tcBorders>
            <w:shd w:val="clear" w:color="000000" w:fill="FFFFFF"/>
            <w:vAlign w:val="center"/>
          </w:tcPr>
          <w:p w14:paraId="4E3CD853" w14:textId="0F7B99BB"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Spanish</w:t>
            </w:r>
          </w:p>
        </w:tc>
      </w:tr>
      <w:tr w:rsidR="00CF66A6" w:rsidRPr="00C22D78" w14:paraId="3E50FA7B"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386CDCCE"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435F967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50022295</w:t>
            </w:r>
          </w:p>
        </w:tc>
        <w:tc>
          <w:tcPr>
            <w:tcW w:w="6553" w:type="dxa"/>
            <w:tcBorders>
              <w:top w:val="nil"/>
              <w:left w:val="nil"/>
              <w:bottom w:val="single" w:sz="4" w:space="0" w:color="auto"/>
              <w:right w:val="single" w:sz="4" w:space="0" w:color="auto"/>
            </w:tcBorders>
            <w:shd w:val="clear" w:color="000000" w:fill="FFFFFF"/>
            <w:vAlign w:val="center"/>
          </w:tcPr>
          <w:p w14:paraId="451B2B17" w14:textId="22E9037D"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German</w:t>
            </w:r>
          </w:p>
        </w:tc>
      </w:tr>
      <w:tr w:rsidR="00CF66A6" w:rsidRPr="00C22D78" w14:paraId="06710FCC"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43A61474"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556B82D3"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50023421</w:t>
            </w:r>
          </w:p>
        </w:tc>
        <w:tc>
          <w:tcPr>
            <w:tcW w:w="6553" w:type="dxa"/>
            <w:tcBorders>
              <w:top w:val="nil"/>
              <w:left w:val="nil"/>
              <w:bottom w:val="single" w:sz="4" w:space="0" w:color="auto"/>
              <w:right w:val="single" w:sz="4" w:space="0" w:color="auto"/>
            </w:tcBorders>
            <w:shd w:val="clear" w:color="000000" w:fill="FFFFFF"/>
            <w:vAlign w:val="center"/>
          </w:tcPr>
          <w:p w14:paraId="1886CCF2" w14:textId="2E9129CD"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Gujarati</w:t>
            </w:r>
          </w:p>
        </w:tc>
      </w:tr>
      <w:tr w:rsidR="00CF66A6" w:rsidRPr="00C22D78" w14:paraId="21C9FDA1"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3A77BB35"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1E55BFA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50023433</w:t>
            </w:r>
          </w:p>
        </w:tc>
        <w:tc>
          <w:tcPr>
            <w:tcW w:w="6553" w:type="dxa"/>
            <w:tcBorders>
              <w:top w:val="nil"/>
              <w:left w:val="nil"/>
              <w:bottom w:val="single" w:sz="4" w:space="0" w:color="auto"/>
              <w:right w:val="single" w:sz="4" w:space="0" w:color="auto"/>
            </w:tcBorders>
            <w:shd w:val="clear" w:color="000000" w:fill="FFFFFF"/>
            <w:vAlign w:val="center"/>
          </w:tcPr>
          <w:p w14:paraId="5AA5B2D2" w14:textId="786AFB8F"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Dutch</w:t>
            </w:r>
          </w:p>
        </w:tc>
      </w:tr>
      <w:tr w:rsidR="00CF66A6" w:rsidRPr="00C22D78" w14:paraId="2BDD4005"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D13CD12"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5BAF259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50023445</w:t>
            </w:r>
          </w:p>
        </w:tc>
        <w:tc>
          <w:tcPr>
            <w:tcW w:w="6553" w:type="dxa"/>
            <w:tcBorders>
              <w:top w:val="nil"/>
              <w:left w:val="nil"/>
              <w:bottom w:val="single" w:sz="4" w:space="0" w:color="auto"/>
              <w:right w:val="single" w:sz="4" w:space="0" w:color="auto"/>
            </w:tcBorders>
            <w:shd w:val="clear" w:color="000000" w:fill="FFFFFF"/>
            <w:vAlign w:val="center"/>
          </w:tcPr>
          <w:p w14:paraId="6942344C" w14:textId="2A647D8B"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Turkish</w:t>
            </w:r>
          </w:p>
        </w:tc>
      </w:tr>
      <w:tr w:rsidR="00CF66A6" w:rsidRPr="00C22D78" w14:paraId="28892123"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61EDD5AF"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7C2B7A8E"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50023457</w:t>
            </w:r>
          </w:p>
        </w:tc>
        <w:tc>
          <w:tcPr>
            <w:tcW w:w="6553" w:type="dxa"/>
            <w:tcBorders>
              <w:top w:val="nil"/>
              <w:left w:val="nil"/>
              <w:bottom w:val="single" w:sz="4" w:space="0" w:color="auto"/>
              <w:right w:val="single" w:sz="4" w:space="0" w:color="auto"/>
            </w:tcBorders>
            <w:shd w:val="clear" w:color="000000" w:fill="FFFFFF"/>
            <w:vAlign w:val="center"/>
          </w:tcPr>
          <w:p w14:paraId="2B098D94" w14:textId="35660EA3"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Persian</w:t>
            </w:r>
          </w:p>
        </w:tc>
      </w:tr>
      <w:tr w:rsidR="00CF66A6" w:rsidRPr="00C22D78" w14:paraId="7A5F134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FC9024C"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4D69FB7E"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50023561</w:t>
            </w:r>
          </w:p>
        </w:tc>
        <w:tc>
          <w:tcPr>
            <w:tcW w:w="6553" w:type="dxa"/>
            <w:tcBorders>
              <w:top w:val="nil"/>
              <w:left w:val="nil"/>
              <w:bottom w:val="single" w:sz="4" w:space="0" w:color="auto"/>
              <w:right w:val="single" w:sz="4" w:space="0" w:color="auto"/>
            </w:tcBorders>
            <w:shd w:val="clear" w:color="000000" w:fill="FFFFFF"/>
            <w:vAlign w:val="center"/>
          </w:tcPr>
          <w:p w14:paraId="75E20176" w14:textId="4D08D8E7"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Portuguese</w:t>
            </w:r>
          </w:p>
        </w:tc>
      </w:tr>
      <w:tr w:rsidR="00CF66A6" w:rsidRPr="00C22D78" w14:paraId="6EEBE4E8"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C72D3DF"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4C36E675"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5002596X</w:t>
            </w:r>
          </w:p>
        </w:tc>
        <w:tc>
          <w:tcPr>
            <w:tcW w:w="6553" w:type="dxa"/>
            <w:tcBorders>
              <w:top w:val="nil"/>
              <w:left w:val="nil"/>
              <w:bottom w:val="single" w:sz="4" w:space="0" w:color="auto"/>
              <w:right w:val="single" w:sz="4" w:space="0" w:color="auto"/>
            </w:tcBorders>
            <w:shd w:val="clear" w:color="000000" w:fill="FFFFFF"/>
            <w:vAlign w:val="center"/>
          </w:tcPr>
          <w:p w14:paraId="7133E52D" w14:textId="7F8EB5FA"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Classics: Classical Greek</w:t>
            </w:r>
          </w:p>
        </w:tc>
      </w:tr>
      <w:tr w:rsidR="00CF66A6" w:rsidRPr="00C22D78" w14:paraId="50CFDF8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6AB99855"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6D15DF0D"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5002596X</w:t>
            </w:r>
          </w:p>
        </w:tc>
        <w:tc>
          <w:tcPr>
            <w:tcW w:w="6553" w:type="dxa"/>
            <w:tcBorders>
              <w:top w:val="nil"/>
              <w:left w:val="nil"/>
              <w:bottom w:val="single" w:sz="4" w:space="0" w:color="auto"/>
              <w:right w:val="single" w:sz="4" w:space="0" w:color="auto"/>
            </w:tcBorders>
            <w:shd w:val="clear" w:color="000000" w:fill="FFFFFF"/>
            <w:vAlign w:val="center"/>
          </w:tcPr>
          <w:p w14:paraId="7B1ADE52" w14:textId="0D629B90"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Classics: Latin</w:t>
            </w:r>
          </w:p>
        </w:tc>
      </w:tr>
      <w:tr w:rsidR="00CF66A6" w:rsidRPr="00C22D78" w14:paraId="6379AA16"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1BE5179"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0D48613B" w14:textId="77777777" w:rsidR="00CF66A6" w:rsidRPr="00C22D78" w:rsidRDefault="00CF66A6" w:rsidP="00806296">
            <w:pPr>
              <w:spacing w:after="0"/>
              <w:rPr>
                <w:rFonts w:cs="Arial"/>
                <w:color w:val="000000"/>
                <w:sz w:val="22"/>
                <w:szCs w:val="22"/>
              </w:rPr>
            </w:pPr>
            <w:r w:rsidRPr="00C22D78">
              <w:rPr>
                <w:rFonts w:cs="Arial"/>
                <w:color w:val="000000"/>
                <w:sz w:val="22"/>
                <w:szCs w:val="22"/>
              </w:rPr>
              <w:t>60182544</w:t>
            </w:r>
          </w:p>
        </w:tc>
        <w:tc>
          <w:tcPr>
            <w:tcW w:w="6553" w:type="dxa"/>
            <w:tcBorders>
              <w:top w:val="nil"/>
              <w:left w:val="nil"/>
              <w:bottom w:val="single" w:sz="4" w:space="0" w:color="auto"/>
              <w:right w:val="single" w:sz="4" w:space="0" w:color="auto"/>
            </w:tcBorders>
            <w:shd w:val="clear" w:color="000000" w:fill="FFFFFF"/>
            <w:vAlign w:val="center"/>
          </w:tcPr>
          <w:p w14:paraId="2CC6D8D8" w14:textId="03D46488"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Latin</w:t>
            </w:r>
          </w:p>
        </w:tc>
      </w:tr>
      <w:tr w:rsidR="00CF66A6" w:rsidRPr="00C22D78" w14:paraId="3FD73491"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4D7F031B" w14:textId="77777777" w:rsidR="00CF66A6" w:rsidRPr="00C22D78" w:rsidRDefault="00CF66A6" w:rsidP="00806296">
            <w:pPr>
              <w:spacing w:after="0"/>
              <w:rPr>
                <w:rFonts w:cs="Arial"/>
                <w:color w:val="000000"/>
                <w:sz w:val="22"/>
                <w:szCs w:val="22"/>
              </w:rPr>
            </w:pPr>
            <w:r w:rsidRPr="00C22D78">
              <w:rPr>
                <w:rFonts w:cs="Arial"/>
                <w:color w:val="000000"/>
                <w:sz w:val="22"/>
                <w:szCs w:val="22"/>
              </w:rPr>
              <w:t>OCR</w:t>
            </w:r>
          </w:p>
        </w:tc>
        <w:tc>
          <w:tcPr>
            <w:tcW w:w="1504" w:type="dxa"/>
            <w:tcBorders>
              <w:top w:val="nil"/>
              <w:left w:val="nil"/>
              <w:bottom w:val="single" w:sz="4" w:space="0" w:color="auto"/>
              <w:right w:val="single" w:sz="4" w:space="0" w:color="auto"/>
            </w:tcBorders>
            <w:shd w:val="clear" w:color="000000" w:fill="FFFFFF"/>
            <w:vAlign w:val="center"/>
          </w:tcPr>
          <w:p w14:paraId="1CA6F8FB" w14:textId="77777777" w:rsidR="00CF66A6" w:rsidRPr="00C22D78" w:rsidRDefault="00CF66A6" w:rsidP="00806296">
            <w:pPr>
              <w:spacing w:after="0"/>
              <w:rPr>
                <w:rFonts w:cs="Arial"/>
                <w:color w:val="000000"/>
                <w:sz w:val="22"/>
                <w:szCs w:val="22"/>
              </w:rPr>
            </w:pPr>
            <w:r w:rsidRPr="00C22D78">
              <w:rPr>
                <w:rFonts w:cs="Arial"/>
                <w:color w:val="000000"/>
                <w:sz w:val="22"/>
                <w:szCs w:val="22"/>
              </w:rPr>
              <w:t>60182556</w:t>
            </w:r>
          </w:p>
        </w:tc>
        <w:tc>
          <w:tcPr>
            <w:tcW w:w="6553" w:type="dxa"/>
            <w:tcBorders>
              <w:top w:val="nil"/>
              <w:left w:val="nil"/>
              <w:bottom w:val="single" w:sz="4" w:space="0" w:color="auto"/>
              <w:right w:val="single" w:sz="4" w:space="0" w:color="auto"/>
            </w:tcBorders>
            <w:shd w:val="clear" w:color="000000" w:fill="FFFFFF"/>
            <w:vAlign w:val="center"/>
          </w:tcPr>
          <w:p w14:paraId="4CAA6450" w14:textId="5F56DEF9" w:rsidR="00CF66A6" w:rsidRPr="00C22D78" w:rsidRDefault="00CF66A6" w:rsidP="00806296">
            <w:pPr>
              <w:spacing w:after="0"/>
              <w:rPr>
                <w:rFonts w:cs="Arial"/>
                <w:color w:val="000000"/>
                <w:sz w:val="22"/>
                <w:szCs w:val="22"/>
              </w:rPr>
            </w:pPr>
            <w:r w:rsidRPr="00C22D78">
              <w:rPr>
                <w:rFonts w:cs="Arial"/>
                <w:color w:val="000000"/>
                <w:sz w:val="22"/>
                <w:szCs w:val="22"/>
              </w:rPr>
              <w:t xml:space="preserve">OCR </w:t>
            </w:r>
            <w:r w:rsidR="008562E1">
              <w:rPr>
                <w:rFonts w:cs="Arial"/>
                <w:color w:val="000000"/>
                <w:sz w:val="22"/>
                <w:szCs w:val="22"/>
              </w:rPr>
              <w:t>l</w:t>
            </w:r>
            <w:r w:rsidRPr="00C22D78">
              <w:rPr>
                <w:rFonts w:cs="Arial"/>
                <w:color w:val="000000"/>
                <w:sz w:val="22"/>
                <w:szCs w:val="22"/>
              </w:rPr>
              <w:t>evel 3 Advanced GCE in Classical Greek</w:t>
            </w:r>
          </w:p>
        </w:tc>
      </w:tr>
      <w:tr w:rsidR="00CF66A6" w:rsidRPr="00C22D78" w14:paraId="20ADCCE4"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3E0880E8"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67462323"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50023081</w:t>
            </w:r>
          </w:p>
        </w:tc>
        <w:tc>
          <w:tcPr>
            <w:tcW w:w="6553" w:type="dxa"/>
            <w:tcBorders>
              <w:top w:val="nil"/>
              <w:left w:val="nil"/>
              <w:bottom w:val="single" w:sz="4" w:space="0" w:color="auto"/>
              <w:right w:val="single" w:sz="4" w:space="0" w:color="auto"/>
            </w:tcBorders>
            <w:shd w:val="clear" w:color="000000" w:fill="FFFFFF"/>
            <w:vAlign w:val="center"/>
          </w:tcPr>
          <w:p w14:paraId="08BEF446" w14:textId="0663E8F0"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Japanese</w:t>
            </w:r>
          </w:p>
        </w:tc>
      </w:tr>
      <w:tr w:rsidR="00CF66A6" w:rsidRPr="00C22D78" w14:paraId="4AAE739F"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469A07CA"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1E29BCB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50023093</w:t>
            </w:r>
          </w:p>
        </w:tc>
        <w:tc>
          <w:tcPr>
            <w:tcW w:w="6553" w:type="dxa"/>
            <w:tcBorders>
              <w:top w:val="nil"/>
              <w:left w:val="nil"/>
              <w:bottom w:val="single" w:sz="4" w:space="0" w:color="auto"/>
              <w:right w:val="single" w:sz="4" w:space="0" w:color="auto"/>
            </w:tcBorders>
            <w:shd w:val="clear" w:color="000000" w:fill="FFFFFF"/>
            <w:vAlign w:val="center"/>
          </w:tcPr>
          <w:p w14:paraId="423A1E70" w14:textId="17354D37"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Arabic</w:t>
            </w:r>
          </w:p>
        </w:tc>
      </w:tr>
      <w:tr w:rsidR="00CF66A6" w:rsidRPr="00C22D78" w14:paraId="14D55DF7"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19678CD"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24A50260" w14:textId="77777777" w:rsidR="00CF66A6" w:rsidRPr="00C22D78" w:rsidRDefault="00CF66A6" w:rsidP="00806296">
            <w:pPr>
              <w:spacing w:after="0"/>
              <w:rPr>
                <w:rFonts w:cs="Arial"/>
                <w:color w:val="000000"/>
                <w:sz w:val="22"/>
                <w:szCs w:val="22"/>
              </w:rPr>
            </w:pPr>
            <w:r w:rsidRPr="00C22D78">
              <w:rPr>
                <w:rFonts w:cs="Arial"/>
                <w:color w:val="000000"/>
                <w:sz w:val="22"/>
                <w:szCs w:val="22"/>
              </w:rPr>
              <w:t>50023135</w:t>
            </w:r>
          </w:p>
        </w:tc>
        <w:tc>
          <w:tcPr>
            <w:tcW w:w="6553" w:type="dxa"/>
            <w:tcBorders>
              <w:top w:val="nil"/>
              <w:left w:val="nil"/>
              <w:bottom w:val="single" w:sz="4" w:space="0" w:color="auto"/>
              <w:right w:val="single" w:sz="4" w:space="0" w:color="auto"/>
            </w:tcBorders>
            <w:shd w:val="clear" w:color="000000" w:fill="FFFFFF"/>
            <w:vAlign w:val="center"/>
          </w:tcPr>
          <w:p w14:paraId="6958F5AA" w14:textId="2CF99EF8" w:rsidR="00CF66A6" w:rsidRPr="00C22D78" w:rsidRDefault="008562E1" w:rsidP="00806296">
            <w:pPr>
              <w:spacing w:after="0"/>
              <w:rPr>
                <w:rFonts w:cs="Arial"/>
                <w:color w:val="000000"/>
                <w:sz w:val="22"/>
                <w:szCs w:val="22"/>
              </w:rPr>
            </w:pPr>
            <w:r>
              <w:rPr>
                <w:rFonts w:cs="Arial"/>
                <w:color w:val="000000"/>
                <w:sz w:val="22"/>
                <w:szCs w:val="22"/>
              </w:rPr>
              <w:t>Pearson Edexcel l</w:t>
            </w:r>
            <w:r w:rsidR="00CF66A6" w:rsidRPr="00C22D78">
              <w:rPr>
                <w:rFonts w:cs="Arial"/>
                <w:color w:val="000000"/>
                <w:sz w:val="22"/>
                <w:szCs w:val="22"/>
              </w:rPr>
              <w:t>evel 3 Advanced GCE in Greek</w:t>
            </w:r>
          </w:p>
        </w:tc>
      </w:tr>
      <w:tr w:rsidR="00CF66A6" w:rsidRPr="00C22D78" w14:paraId="6BB117BB"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8829316"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2451A256"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5002534X</w:t>
            </w:r>
          </w:p>
        </w:tc>
        <w:tc>
          <w:tcPr>
            <w:tcW w:w="6553" w:type="dxa"/>
            <w:tcBorders>
              <w:top w:val="nil"/>
              <w:left w:val="nil"/>
              <w:bottom w:val="single" w:sz="4" w:space="0" w:color="auto"/>
              <w:right w:val="single" w:sz="4" w:space="0" w:color="auto"/>
            </w:tcBorders>
            <w:shd w:val="clear" w:color="000000" w:fill="FFFFFF"/>
            <w:vAlign w:val="center"/>
          </w:tcPr>
          <w:p w14:paraId="6ACD93EF" w14:textId="2F5017E4"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Urdu</w:t>
            </w:r>
          </w:p>
        </w:tc>
      </w:tr>
      <w:tr w:rsidR="00CF66A6" w:rsidRPr="00C22D78" w14:paraId="4B69AF45"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03E84DF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02036E93"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50025351</w:t>
            </w:r>
          </w:p>
        </w:tc>
        <w:tc>
          <w:tcPr>
            <w:tcW w:w="6553" w:type="dxa"/>
            <w:tcBorders>
              <w:top w:val="nil"/>
              <w:left w:val="nil"/>
              <w:bottom w:val="single" w:sz="4" w:space="0" w:color="auto"/>
              <w:right w:val="single" w:sz="4" w:space="0" w:color="auto"/>
            </w:tcBorders>
            <w:shd w:val="clear" w:color="000000" w:fill="FFFFFF"/>
            <w:vAlign w:val="center"/>
          </w:tcPr>
          <w:p w14:paraId="58B5A437" w14:textId="0618FE8A"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Spanish</w:t>
            </w:r>
          </w:p>
        </w:tc>
      </w:tr>
      <w:tr w:rsidR="00CF66A6" w:rsidRPr="00C22D78" w14:paraId="6E65F45D"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3075BA04"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2F6DFE07"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50025363</w:t>
            </w:r>
          </w:p>
        </w:tc>
        <w:tc>
          <w:tcPr>
            <w:tcW w:w="6553" w:type="dxa"/>
            <w:tcBorders>
              <w:top w:val="nil"/>
              <w:left w:val="nil"/>
              <w:bottom w:val="single" w:sz="4" w:space="0" w:color="auto"/>
              <w:right w:val="single" w:sz="4" w:space="0" w:color="auto"/>
            </w:tcBorders>
            <w:shd w:val="clear" w:color="000000" w:fill="FFFFFF"/>
            <w:vAlign w:val="center"/>
          </w:tcPr>
          <w:p w14:paraId="29B70C77" w14:textId="0542540D"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Russian</w:t>
            </w:r>
          </w:p>
        </w:tc>
      </w:tr>
      <w:tr w:rsidR="00CF66A6" w:rsidRPr="00C22D78" w14:paraId="013F17A2"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85C8A6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71363335"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50025430</w:t>
            </w:r>
          </w:p>
        </w:tc>
        <w:tc>
          <w:tcPr>
            <w:tcW w:w="6553" w:type="dxa"/>
            <w:tcBorders>
              <w:top w:val="nil"/>
              <w:left w:val="nil"/>
              <w:bottom w:val="single" w:sz="4" w:space="0" w:color="auto"/>
              <w:right w:val="single" w:sz="4" w:space="0" w:color="auto"/>
            </w:tcBorders>
            <w:shd w:val="clear" w:color="000000" w:fill="FFFFFF"/>
            <w:vAlign w:val="center"/>
          </w:tcPr>
          <w:p w14:paraId="47577562" w14:textId="2559D226"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French</w:t>
            </w:r>
          </w:p>
        </w:tc>
      </w:tr>
      <w:tr w:rsidR="00CF66A6" w:rsidRPr="00C22D78" w14:paraId="30F0E8DA"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6C7A4BF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2AC0F95B"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50025442</w:t>
            </w:r>
          </w:p>
        </w:tc>
        <w:tc>
          <w:tcPr>
            <w:tcW w:w="6553" w:type="dxa"/>
            <w:tcBorders>
              <w:top w:val="nil"/>
              <w:left w:val="nil"/>
              <w:bottom w:val="single" w:sz="4" w:space="0" w:color="auto"/>
              <w:right w:val="single" w:sz="4" w:space="0" w:color="auto"/>
            </w:tcBorders>
            <w:shd w:val="clear" w:color="000000" w:fill="FFFFFF"/>
            <w:vAlign w:val="center"/>
          </w:tcPr>
          <w:p w14:paraId="482AE71C" w14:textId="27B0B2F5"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German</w:t>
            </w:r>
          </w:p>
        </w:tc>
      </w:tr>
      <w:tr w:rsidR="00CF66A6" w:rsidRPr="00C22D78" w14:paraId="4D912C68"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2521B835"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19A487E6" w14:textId="77777777" w:rsidR="00CF66A6" w:rsidRPr="00C22D78" w:rsidRDefault="00CF66A6" w:rsidP="00806296">
            <w:pPr>
              <w:spacing w:after="0"/>
              <w:rPr>
                <w:rFonts w:cs="Arial"/>
                <w:color w:val="000000"/>
                <w:sz w:val="22"/>
                <w:szCs w:val="22"/>
              </w:rPr>
            </w:pPr>
            <w:r w:rsidRPr="00C22D78">
              <w:rPr>
                <w:rFonts w:cs="Arial"/>
                <w:color w:val="000000"/>
                <w:sz w:val="22"/>
                <w:szCs w:val="22"/>
              </w:rPr>
              <w:t>50025454</w:t>
            </w:r>
          </w:p>
        </w:tc>
        <w:tc>
          <w:tcPr>
            <w:tcW w:w="6553" w:type="dxa"/>
            <w:tcBorders>
              <w:top w:val="nil"/>
              <w:left w:val="nil"/>
              <w:bottom w:val="single" w:sz="4" w:space="0" w:color="auto"/>
              <w:right w:val="single" w:sz="4" w:space="0" w:color="auto"/>
            </w:tcBorders>
            <w:shd w:val="clear" w:color="000000" w:fill="FFFFFF"/>
            <w:vAlign w:val="center"/>
          </w:tcPr>
          <w:p w14:paraId="57FE3056" w14:textId="777CBD55"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Italian</w:t>
            </w:r>
          </w:p>
        </w:tc>
      </w:tr>
      <w:tr w:rsidR="00CF66A6" w:rsidRPr="00C22D78" w14:paraId="4675FD85" w14:textId="77777777" w:rsidTr="00CF66A6">
        <w:trPr>
          <w:trHeight w:val="280"/>
          <w:jc w:val="center"/>
        </w:trPr>
        <w:tc>
          <w:tcPr>
            <w:tcW w:w="1453" w:type="dxa"/>
            <w:tcBorders>
              <w:top w:val="nil"/>
              <w:left w:val="single" w:sz="4" w:space="0" w:color="auto"/>
              <w:bottom w:val="single" w:sz="4" w:space="0" w:color="auto"/>
              <w:right w:val="single" w:sz="4" w:space="0" w:color="auto"/>
            </w:tcBorders>
            <w:shd w:val="clear" w:color="000000" w:fill="FFFFFF"/>
            <w:vAlign w:val="center"/>
          </w:tcPr>
          <w:p w14:paraId="55617177" w14:textId="77777777" w:rsidR="00CF66A6" w:rsidRPr="00C22D78" w:rsidRDefault="00CF66A6" w:rsidP="00806296">
            <w:pPr>
              <w:spacing w:after="0"/>
              <w:rPr>
                <w:rFonts w:cs="Arial"/>
                <w:color w:val="000000"/>
                <w:sz w:val="22"/>
                <w:szCs w:val="22"/>
              </w:rPr>
            </w:pPr>
            <w:r w:rsidRPr="00C22D78">
              <w:rPr>
                <w:rFonts w:cs="Arial"/>
                <w:color w:val="000000"/>
                <w:sz w:val="22"/>
                <w:szCs w:val="22"/>
              </w:rPr>
              <w:t>Pearson</w:t>
            </w:r>
          </w:p>
        </w:tc>
        <w:tc>
          <w:tcPr>
            <w:tcW w:w="1504" w:type="dxa"/>
            <w:tcBorders>
              <w:top w:val="nil"/>
              <w:left w:val="nil"/>
              <w:bottom w:val="single" w:sz="4" w:space="0" w:color="auto"/>
              <w:right w:val="single" w:sz="4" w:space="0" w:color="auto"/>
            </w:tcBorders>
            <w:shd w:val="clear" w:color="000000" w:fill="FFFFFF"/>
            <w:vAlign w:val="center"/>
          </w:tcPr>
          <w:p w14:paraId="164ABA5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50026495</w:t>
            </w:r>
          </w:p>
        </w:tc>
        <w:tc>
          <w:tcPr>
            <w:tcW w:w="6553" w:type="dxa"/>
            <w:tcBorders>
              <w:top w:val="nil"/>
              <w:left w:val="nil"/>
              <w:bottom w:val="single" w:sz="4" w:space="0" w:color="auto"/>
              <w:right w:val="single" w:sz="4" w:space="0" w:color="auto"/>
            </w:tcBorders>
            <w:shd w:val="clear" w:color="000000" w:fill="FFFFFF"/>
            <w:vAlign w:val="center"/>
          </w:tcPr>
          <w:p w14:paraId="4BDBB32F" w14:textId="60DD8761" w:rsidR="00CF66A6" w:rsidRPr="00C22D78" w:rsidRDefault="00CF66A6" w:rsidP="00806296">
            <w:pPr>
              <w:spacing w:after="0"/>
              <w:rPr>
                <w:rFonts w:cs="Arial"/>
                <w:color w:val="000000"/>
                <w:sz w:val="22"/>
                <w:szCs w:val="22"/>
              </w:rPr>
            </w:pPr>
            <w:r w:rsidRPr="00C22D78">
              <w:rPr>
                <w:rFonts w:cs="Arial"/>
                <w:color w:val="000000"/>
                <w:sz w:val="22"/>
                <w:szCs w:val="22"/>
              </w:rPr>
              <w:t xml:space="preserve">Pearson Edexcel </w:t>
            </w:r>
            <w:r w:rsidR="008562E1">
              <w:rPr>
                <w:rFonts w:cs="Arial"/>
                <w:color w:val="000000"/>
                <w:sz w:val="22"/>
                <w:szCs w:val="22"/>
              </w:rPr>
              <w:t>l</w:t>
            </w:r>
            <w:r w:rsidRPr="00C22D78">
              <w:rPr>
                <w:rFonts w:cs="Arial"/>
                <w:color w:val="000000"/>
                <w:sz w:val="22"/>
                <w:szCs w:val="22"/>
              </w:rPr>
              <w:t>evel 3 Advanced GCE in Chinese</w:t>
            </w:r>
          </w:p>
        </w:tc>
      </w:tr>
      <w:tr w:rsidR="00CF66A6" w:rsidRPr="00C22D78" w14:paraId="106AC274" w14:textId="77777777" w:rsidTr="00CF66A6">
        <w:trPr>
          <w:trHeight w:val="280"/>
          <w:jc w:val="center"/>
        </w:trPr>
        <w:tc>
          <w:tcPr>
            <w:tcW w:w="1453" w:type="dxa"/>
            <w:tcBorders>
              <w:top w:val="single" w:sz="4" w:space="0" w:color="auto"/>
              <w:left w:val="single" w:sz="4" w:space="0" w:color="auto"/>
              <w:bottom w:val="single" w:sz="4" w:space="0" w:color="auto"/>
              <w:right w:val="single" w:sz="4" w:space="0" w:color="auto"/>
            </w:tcBorders>
            <w:shd w:val="clear" w:color="000000" w:fill="FFFFFF"/>
            <w:vAlign w:val="center"/>
          </w:tcPr>
          <w:p w14:paraId="378BC34A"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04" w:type="dxa"/>
            <w:tcBorders>
              <w:top w:val="single" w:sz="4" w:space="0" w:color="auto"/>
              <w:left w:val="nil"/>
              <w:bottom w:val="single" w:sz="4" w:space="0" w:color="auto"/>
              <w:right w:val="single" w:sz="4" w:space="0" w:color="auto"/>
            </w:tcBorders>
            <w:shd w:val="clear" w:color="000000" w:fill="FFFFFF"/>
            <w:vAlign w:val="center"/>
          </w:tcPr>
          <w:p w14:paraId="07CFBDE9"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50024784</w:t>
            </w:r>
          </w:p>
        </w:tc>
        <w:tc>
          <w:tcPr>
            <w:tcW w:w="6553" w:type="dxa"/>
            <w:tcBorders>
              <w:top w:val="single" w:sz="4" w:space="0" w:color="auto"/>
              <w:left w:val="nil"/>
              <w:bottom w:val="single" w:sz="4" w:space="0" w:color="auto"/>
              <w:right w:val="single" w:sz="4" w:space="0" w:color="auto"/>
            </w:tcBorders>
            <w:shd w:val="clear" w:color="000000" w:fill="FFFFFF"/>
            <w:vAlign w:val="center"/>
          </w:tcPr>
          <w:p w14:paraId="47B546D2" w14:textId="7573B8A7" w:rsidR="00CF66A6" w:rsidRPr="00C22D78" w:rsidRDefault="008562E1" w:rsidP="00806296">
            <w:pPr>
              <w:spacing w:after="0"/>
              <w:rPr>
                <w:rFonts w:cs="Arial"/>
                <w:color w:val="000000"/>
                <w:sz w:val="22"/>
                <w:szCs w:val="22"/>
              </w:rPr>
            </w:pPr>
            <w:r>
              <w:rPr>
                <w:rFonts w:cs="Arial"/>
                <w:color w:val="000000"/>
                <w:sz w:val="22"/>
                <w:szCs w:val="22"/>
              </w:rPr>
              <w:t>WJEC l</w:t>
            </w:r>
            <w:r w:rsidR="00CF66A6" w:rsidRPr="00C22D78">
              <w:rPr>
                <w:rFonts w:cs="Arial"/>
                <w:color w:val="000000"/>
                <w:sz w:val="22"/>
                <w:szCs w:val="22"/>
              </w:rPr>
              <w:t xml:space="preserve">evel 3 Advanced GCE in Cymraeg Ail Iaith (Welsh </w:t>
            </w:r>
            <w:r w:rsidR="00CF66A6">
              <w:rPr>
                <w:rFonts w:cs="Arial"/>
                <w:color w:val="000000"/>
                <w:sz w:val="22"/>
                <w:szCs w:val="22"/>
              </w:rPr>
              <w:t xml:space="preserve">second </w:t>
            </w:r>
            <w:r w:rsidR="00CF66A6" w:rsidRPr="00C22D78">
              <w:rPr>
                <w:rFonts w:cs="Arial"/>
                <w:color w:val="000000"/>
                <w:sz w:val="22"/>
                <w:szCs w:val="22"/>
              </w:rPr>
              <w:t>language)</w:t>
            </w:r>
          </w:p>
        </w:tc>
      </w:tr>
      <w:tr w:rsidR="00CF66A6" w:rsidRPr="00C22D78" w14:paraId="74E28513" w14:textId="77777777" w:rsidTr="00CF66A6">
        <w:trPr>
          <w:trHeight w:val="280"/>
          <w:jc w:val="center"/>
        </w:trPr>
        <w:tc>
          <w:tcPr>
            <w:tcW w:w="1453" w:type="dxa"/>
            <w:tcBorders>
              <w:top w:val="single" w:sz="4" w:space="0" w:color="auto"/>
              <w:left w:val="single" w:sz="4" w:space="0" w:color="auto"/>
              <w:bottom w:val="single" w:sz="4" w:space="0" w:color="auto"/>
              <w:right w:val="single" w:sz="4" w:space="0" w:color="auto"/>
            </w:tcBorders>
            <w:shd w:val="clear" w:color="000000" w:fill="FFFFFF"/>
            <w:vAlign w:val="center"/>
          </w:tcPr>
          <w:p w14:paraId="6AB29FA6"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04" w:type="dxa"/>
            <w:tcBorders>
              <w:top w:val="single" w:sz="4" w:space="0" w:color="auto"/>
              <w:left w:val="nil"/>
              <w:bottom w:val="single" w:sz="4" w:space="0" w:color="auto"/>
              <w:right w:val="single" w:sz="4" w:space="0" w:color="auto"/>
            </w:tcBorders>
            <w:shd w:val="clear" w:color="000000" w:fill="FFFFFF"/>
            <w:vAlign w:val="center"/>
          </w:tcPr>
          <w:p w14:paraId="61A39665"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50024887</w:t>
            </w:r>
          </w:p>
        </w:tc>
        <w:tc>
          <w:tcPr>
            <w:tcW w:w="6553" w:type="dxa"/>
            <w:tcBorders>
              <w:top w:val="single" w:sz="4" w:space="0" w:color="auto"/>
              <w:left w:val="nil"/>
              <w:bottom w:val="single" w:sz="4" w:space="0" w:color="auto"/>
              <w:right w:val="single" w:sz="4" w:space="0" w:color="auto"/>
            </w:tcBorders>
            <w:shd w:val="clear" w:color="000000" w:fill="FFFFFF"/>
            <w:vAlign w:val="center"/>
          </w:tcPr>
          <w:p w14:paraId="5BCD7A87" w14:textId="43DB9E4C"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8562E1">
              <w:rPr>
                <w:rFonts w:cs="Arial"/>
                <w:color w:val="000000"/>
                <w:sz w:val="22"/>
                <w:szCs w:val="22"/>
              </w:rPr>
              <w:t>l</w:t>
            </w:r>
            <w:r w:rsidRPr="00C22D78">
              <w:rPr>
                <w:rFonts w:cs="Arial"/>
                <w:color w:val="000000"/>
                <w:sz w:val="22"/>
                <w:szCs w:val="22"/>
              </w:rPr>
              <w:t>evel 3 Advanced GCE in Spanish</w:t>
            </w:r>
          </w:p>
        </w:tc>
      </w:tr>
      <w:tr w:rsidR="00CF66A6" w:rsidRPr="00C22D78" w14:paraId="7F48AECC" w14:textId="77777777" w:rsidTr="00CF66A6">
        <w:trPr>
          <w:trHeight w:val="280"/>
          <w:jc w:val="center"/>
        </w:trPr>
        <w:tc>
          <w:tcPr>
            <w:tcW w:w="1453" w:type="dxa"/>
            <w:tcBorders>
              <w:top w:val="single" w:sz="4" w:space="0" w:color="auto"/>
              <w:left w:val="single" w:sz="4" w:space="0" w:color="auto"/>
              <w:bottom w:val="single" w:sz="4" w:space="0" w:color="auto"/>
              <w:right w:val="single" w:sz="4" w:space="0" w:color="auto"/>
            </w:tcBorders>
            <w:shd w:val="clear" w:color="000000" w:fill="FFFFFF"/>
            <w:vAlign w:val="center"/>
          </w:tcPr>
          <w:p w14:paraId="311829A8"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04" w:type="dxa"/>
            <w:tcBorders>
              <w:top w:val="single" w:sz="4" w:space="0" w:color="auto"/>
              <w:left w:val="nil"/>
              <w:bottom w:val="single" w:sz="4" w:space="0" w:color="auto"/>
              <w:right w:val="single" w:sz="4" w:space="0" w:color="auto"/>
            </w:tcBorders>
            <w:shd w:val="clear" w:color="000000" w:fill="FFFFFF"/>
            <w:vAlign w:val="center"/>
          </w:tcPr>
          <w:p w14:paraId="0702E056"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50024917</w:t>
            </w:r>
          </w:p>
        </w:tc>
        <w:tc>
          <w:tcPr>
            <w:tcW w:w="6553" w:type="dxa"/>
            <w:tcBorders>
              <w:top w:val="single" w:sz="4" w:space="0" w:color="auto"/>
              <w:left w:val="nil"/>
              <w:bottom w:val="single" w:sz="4" w:space="0" w:color="auto"/>
              <w:right w:val="single" w:sz="4" w:space="0" w:color="auto"/>
            </w:tcBorders>
            <w:shd w:val="clear" w:color="000000" w:fill="FFFFFF"/>
            <w:vAlign w:val="center"/>
          </w:tcPr>
          <w:p w14:paraId="1464EF9A" w14:textId="0346057A"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8562E1">
              <w:rPr>
                <w:rFonts w:cs="Arial"/>
                <w:color w:val="000000"/>
                <w:sz w:val="22"/>
                <w:szCs w:val="22"/>
              </w:rPr>
              <w:t>l</w:t>
            </w:r>
            <w:r w:rsidRPr="00C22D78">
              <w:rPr>
                <w:rFonts w:cs="Arial"/>
                <w:color w:val="000000"/>
                <w:sz w:val="22"/>
                <w:szCs w:val="22"/>
              </w:rPr>
              <w:t>evel 3 Advanced GCE in French</w:t>
            </w:r>
          </w:p>
        </w:tc>
      </w:tr>
      <w:tr w:rsidR="00CF66A6" w:rsidRPr="00C22D78" w14:paraId="4BAD7D04" w14:textId="77777777" w:rsidTr="00CF66A6">
        <w:trPr>
          <w:trHeight w:val="280"/>
          <w:jc w:val="center"/>
        </w:trPr>
        <w:tc>
          <w:tcPr>
            <w:tcW w:w="1453" w:type="dxa"/>
            <w:tcBorders>
              <w:top w:val="single" w:sz="4" w:space="0" w:color="auto"/>
              <w:left w:val="single" w:sz="4" w:space="0" w:color="auto"/>
              <w:bottom w:val="single" w:sz="4" w:space="0" w:color="auto"/>
              <w:right w:val="single" w:sz="4" w:space="0" w:color="auto"/>
            </w:tcBorders>
            <w:shd w:val="clear" w:color="000000" w:fill="FFFFFF"/>
            <w:vAlign w:val="center"/>
          </w:tcPr>
          <w:p w14:paraId="2266CFBB" w14:textId="77777777" w:rsidR="00CF66A6" w:rsidRPr="00C22D78" w:rsidRDefault="00CF66A6" w:rsidP="00806296">
            <w:pPr>
              <w:spacing w:after="0"/>
              <w:rPr>
                <w:rFonts w:cs="Arial"/>
                <w:color w:val="000000"/>
                <w:sz w:val="22"/>
                <w:szCs w:val="22"/>
              </w:rPr>
            </w:pPr>
            <w:r w:rsidRPr="00C22D78">
              <w:rPr>
                <w:rFonts w:cs="Arial"/>
                <w:color w:val="000000"/>
                <w:sz w:val="22"/>
                <w:szCs w:val="22"/>
              </w:rPr>
              <w:t>WJEC</w:t>
            </w:r>
          </w:p>
        </w:tc>
        <w:tc>
          <w:tcPr>
            <w:tcW w:w="1504" w:type="dxa"/>
            <w:tcBorders>
              <w:top w:val="single" w:sz="4" w:space="0" w:color="auto"/>
              <w:left w:val="nil"/>
              <w:bottom w:val="single" w:sz="4" w:space="0" w:color="auto"/>
              <w:right w:val="single" w:sz="4" w:space="0" w:color="auto"/>
            </w:tcBorders>
            <w:shd w:val="clear" w:color="000000" w:fill="FFFFFF"/>
            <w:vAlign w:val="center"/>
          </w:tcPr>
          <w:p w14:paraId="5D3C0A14" w14:textId="77777777" w:rsidR="00CF66A6" w:rsidRPr="00C22D78" w:rsidRDefault="00CF66A6" w:rsidP="00806296">
            <w:pPr>
              <w:spacing w:after="0"/>
              <w:rPr>
                <w:rFonts w:cs="Arial"/>
                <w:color w:val="000000"/>
                <w:sz w:val="22"/>
                <w:szCs w:val="22"/>
              </w:rPr>
            </w:pPr>
            <w:r w:rsidRPr="00C22D78">
              <w:rPr>
                <w:rFonts w:cs="Arial"/>
                <w:color w:val="000000"/>
                <w:sz w:val="22"/>
                <w:szCs w:val="22"/>
              </w:rPr>
              <w:t>50024929</w:t>
            </w:r>
          </w:p>
        </w:tc>
        <w:tc>
          <w:tcPr>
            <w:tcW w:w="6553" w:type="dxa"/>
            <w:tcBorders>
              <w:top w:val="single" w:sz="4" w:space="0" w:color="auto"/>
              <w:left w:val="nil"/>
              <w:bottom w:val="single" w:sz="4" w:space="0" w:color="auto"/>
              <w:right w:val="single" w:sz="4" w:space="0" w:color="auto"/>
            </w:tcBorders>
            <w:shd w:val="clear" w:color="000000" w:fill="FFFFFF"/>
            <w:vAlign w:val="center"/>
          </w:tcPr>
          <w:p w14:paraId="635B969A" w14:textId="1303D84A" w:rsidR="00CF66A6" w:rsidRPr="00C22D78" w:rsidRDefault="00CF66A6" w:rsidP="00806296">
            <w:pPr>
              <w:spacing w:after="0"/>
              <w:rPr>
                <w:rFonts w:cs="Arial"/>
                <w:color w:val="000000"/>
                <w:sz w:val="22"/>
                <w:szCs w:val="22"/>
              </w:rPr>
            </w:pPr>
            <w:r w:rsidRPr="00C22D78">
              <w:rPr>
                <w:rFonts w:cs="Arial"/>
                <w:color w:val="000000"/>
                <w:sz w:val="22"/>
                <w:szCs w:val="22"/>
              </w:rPr>
              <w:t xml:space="preserve">WJEC </w:t>
            </w:r>
            <w:r w:rsidR="008562E1">
              <w:rPr>
                <w:rFonts w:cs="Arial"/>
                <w:color w:val="000000"/>
                <w:sz w:val="22"/>
                <w:szCs w:val="22"/>
              </w:rPr>
              <w:t>l</w:t>
            </w:r>
            <w:r w:rsidRPr="00C22D78">
              <w:rPr>
                <w:rFonts w:cs="Arial"/>
                <w:color w:val="000000"/>
                <w:sz w:val="22"/>
                <w:szCs w:val="22"/>
              </w:rPr>
              <w:t>evel 3 Advanced GCE in German</w:t>
            </w:r>
          </w:p>
        </w:tc>
      </w:tr>
    </w:tbl>
    <w:p w14:paraId="5968ABAA" w14:textId="49A2738D" w:rsidR="00CF66A6" w:rsidRDefault="00CF66A6" w:rsidP="00806296">
      <w:pPr>
        <w:pStyle w:val="Heading1"/>
        <w:spacing w:after="120"/>
        <w:rPr>
          <w:lang w:eastAsia="en-US"/>
        </w:rPr>
      </w:pPr>
      <w:bookmarkStart w:id="234" w:name="_Annex_I:_Level"/>
      <w:bookmarkStart w:id="235" w:name="_Annex_J:_Level"/>
      <w:bookmarkStart w:id="236" w:name="_Toc462072776"/>
      <w:bookmarkStart w:id="237" w:name="_Toc471723677"/>
      <w:bookmarkEnd w:id="234"/>
      <w:bookmarkEnd w:id="235"/>
      <w:r w:rsidRPr="00E81B69">
        <w:rPr>
          <w:lang w:eastAsia="en-US"/>
        </w:rPr>
        <w:t>Annex J</w:t>
      </w:r>
      <w:r>
        <w:rPr>
          <w:lang w:eastAsia="en-US"/>
        </w:rPr>
        <w:t>: Level 3 Mathematics qualifications for the TechBacc</w:t>
      </w:r>
      <w:bookmarkEnd w:id="236"/>
      <w:r w:rsidR="005D4006">
        <w:rPr>
          <w:lang w:eastAsia="en-US"/>
        </w:rPr>
        <w:t xml:space="preserve"> in 2016</w:t>
      </w:r>
      <w:bookmarkEnd w:id="237"/>
    </w:p>
    <w:p w14:paraId="1F8E7692" w14:textId="77777777" w:rsidR="00CF66A6" w:rsidRDefault="00CF66A6" w:rsidP="00806296">
      <w:pPr>
        <w:spacing w:after="0" w:line="240" w:lineRule="auto"/>
        <w:rPr>
          <w:lang w:eastAsia="en-US"/>
        </w:rPr>
      </w:pPr>
    </w:p>
    <w:p w14:paraId="37678267" w14:textId="77777777" w:rsidR="00CF66A6" w:rsidRDefault="00CF66A6" w:rsidP="00806296">
      <w:pPr>
        <w:spacing w:after="0"/>
        <w:rPr>
          <w:lang w:eastAsia="en-US"/>
        </w:rPr>
      </w:pPr>
      <w:r>
        <w:rPr>
          <w:lang w:eastAsia="en-US"/>
        </w:rPr>
        <w:t>The q</w:t>
      </w:r>
      <w:r w:rsidRPr="0088254B">
        <w:rPr>
          <w:lang w:eastAsia="en-US"/>
        </w:rPr>
        <w:t>ualification numbers for</w:t>
      </w:r>
      <w:r>
        <w:rPr>
          <w:lang w:eastAsia="en-US"/>
        </w:rPr>
        <w:t xml:space="preserve"> the level 3 mathematics qualifications for the TechBacc</w:t>
      </w:r>
      <w:r w:rsidRPr="0088254B">
        <w:rPr>
          <w:lang w:eastAsia="en-US"/>
        </w:rPr>
        <w:t xml:space="preserve"> are listed</w:t>
      </w:r>
      <w:r>
        <w:rPr>
          <w:lang w:eastAsia="en-US"/>
        </w:rPr>
        <w:t xml:space="preserve"> in the table</w:t>
      </w:r>
      <w:r w:rsidRPr="0088254B">
        <w:rPr>
          <w:lang w:eastAsia="en-US"/>
        </w:rPr>
        <w:t xml:space="preserve"> belo</w:t>
      </w:r>
      <w:r>
        <w:rPr>
          <w:lang w:eastAsia="en-US"/>
        </w:rPr>
        <w:t>w.</w:t>
      </w:r>
    </w:p>
    <w:tbl>
      <w:tblPr>
        <w:tblW w:w="9712" w:type="dxa"/>
        <w:jc w:val="center"/>
        <w:tblLayout w:type="fixed"/>
        <w:tblLook w:val="04A0" w:firstRow="1" w:lastRow="0" w:firstColumn="1" w:lastColumn="0" w:noHBand="0" w:noVBand="1"/>
      </w:tblPr>
      <w:tblGrid>
        <w:gridCol w:w="1668"/>
        <w:gridCol w:w="1559"/>
        <w:gridCol w:w="6485"/>
      </w:tblGrid>
      <w:tr w:rsidR="00CF66A6" w:rsidRPr="00E437C7" w14:paraId="6A8E42B0" w14:textId="77777777" w:rsidTr="00CF66A6">
        <w:trPr>
          <w:trHeight w:val="557"/>
          <w:tblHeader/>
          <w:jc w:val="center"/>
        </w:trPr>
        <w:tc>
          <w:tcPr>
            <w:tcW w:w="1668" w:type="dxa"/>
            <w:shd w:val="clear" w:color="auto" w:fill="CFDCE3"/>
            <w:hideMark/>
          </w:tcPr>
          <w:p w14:paraId="19026836" w14:textId="77777777" w:rsidR="00CF66A6" w:rsidRPr="00E437C7" w:rsidRDefault="00CF66A6" w:rsidP="00806296">
            <w:pPr>
              <w:spacing w:after="0" w:line="240" w:lineRule="auto"/>
              <w:rPr>
                <w:rFonts w:cs="Arial"/>
                <w:b/>
                <w:bCs/>
                <w:color w:val="000000"/>
                <w:sz w:val="22"/>
                <w:szCs w:val="22"/>
              </w:rPr>
            </w:pPr>
            <w:r w:rsidRPr="00E437C7">
              <w:rPr>
                <w:rFonts w:cs="Arial"/>
                <w:b/>
                <w:bCs/>
                <w:color w:val="000000"/>
                <w:sz w:val="22"/>
                <w:szCs w:val="22"/>
              </w:rPr>
              <w:t>Awarding Organisation</w:t>
            </w:r>
          </w:p>
        </w:tc>
        <w:tc>
          <w:tcPr>
            <w:tcW w:w="1559" w:type="dxa"/>
            <w:shd w:val="clear" w:color="auto" w:fill="CFDCE3"/>
            <w:hideMark/>
          </w:tcPr>
          <w:p w14:paraId="0C649B57" w14:textId="77777777" w:rsidR="00CF66A6" w:rsidRPr="00E437C7" w:rsidRDefault="00CF66A6" w:rsidP="00806296">
            <w:pPr>
              <w:spacing w:after="0" w:line="240" w:lineRule="auto"/>
              <w:rPr>
                <w:rFonts w:cs="Arial"/>
                <w:b/>
                <w:bCs/>
                <w:color w:val="000000"/>
                <w:sz w:val="22"/>
                <w:szCs w:val="22"/>
              </w:rPr>
            </w:pPr>
            <w:r w:rsidRPr="00E437C7">
              <w:rPr>
                <w:rFonts w:cs="Arial"/>
                <w:b/>
                <w:bCs/>
                <w:color w:val="000000"/>
                <w:sz w:val="22"/>
                <w:szCs w:val="22"/>
              </w:rPr>
              <w:t>Qualification Number</w:t>
            </w:r>
          </w:p>
        </w:tc>
        <w:tc>
          <w:tcPr>
            <w:tcW w:w="6485" w:type="dxa"/>
            <w:shd w:val="clear" w:color="auto" w:fill="CFDCE3"/>
            <w:hideMark/>
          </w:tcPr>
          <w:p w14:paraId="0AA8032B" w14:textId="77777777" w:rsidR="00CF66A6" w:rsidRPr="00E437C7" w:rsidRDefault="00CF66A6" w:rsidP="00806296">
            <w:pPr>
              <w:spacing w:after="0" w:line="240" w:lineRule="auto"/>
              <w:rPr>
                <w:rFonts w:cs="Arial"/>
                <w:b/>
                <w:bCs/>
                <w:color w:val="000000"/>
                <w:sz w:val="22"/>
                <w:szCs w:val="22"/>
              </w:rPr>
            </w:pPr>
            <w:r w:rsidRPr="00E437C7">
              <w:rPr>
                <w:rFonts w:cs="Arial"/>
                <w:b/>
                <w:bCs/>
                <w:color w:val="000000"/>
                <w:sz w:val="22"/>
                <w:szCs w:val="22"/>
              </w:rPr>
              <w:t>Qualification Title</w:t>
            </w:r>
          </w:p>
        </w:tc>
      </w:tr>
      <w:tr w:rsidR="00CF66A6" w:rsidRPr="00E437C7" w14:paraId="078E5674" w14:textId="77777777" w:rsidTr="00CF66A6">
        <w:trPr>
          <w:trHeight w:val="236"/>
          <w:jc w:val="center"/>
        </w:trPr>
        <w:tc>
          <w:tcPr>
            <w:tcW w:w="1668" w:type="dxa"/>
            <w:noWrap/>
            <w:hideMark/>
          </w:tcPr>
          <w:p w14:paraId="6EA1515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3DBB97E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10013301</w:t>
            </w:r>
          </w:p>
        </w:tc>
        <w:tc>
          <w:tcPr>
            <w:tcW w:w="6485" w:type="dxa"/>
            <w:hideMark/>
          </w:tcPr>
          <w:p w14:paraId="60BE8201" w14:textId="1C5FEEC5"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Subsidiary GCE in Use of Mathematics</w:t>
            </w:r>
          </w:p>
        </w:tc>
      </w:tr>
      <w:tr w:rsidR="00CF66A6" w:rsidRPr="00E437C7" w14:paraId="083FA902" w14:textId="77777777" w:rsidTr="00CF66A6">
        <w:trPr>
          <w:trHeight w:val="300"/>
          <w:jc w:val="center"/>
        </w:trPr>
        <w:tc>
          <w:tcPr>
            <w:tcW w:w="1668" w:type="dxa"/>
            <w:noWrap/>
            <w:hideMark/>
          </w:tcPr>
          <w:p w14:paraId="7A975DC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1BF6947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10034055</w:t>
            </w:r>
          </w:p>
        </w:tc>
        <w:tc>
          <w:tcPr>
            <w:tcW w:w="6485" w:type="dxa"/>
            <w:hideMark/>
          </w:tcPr>
          <w:p w14:paraId="5DAB1B35" w14:textId="6AF8A7F2"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Subsidiary GCE in Mathematics</w:t>
            </w:r>
          </w:p>
        </w:tc>
      </w:tr>
      <w:tr w:rsidR="00CF66A6" w:rsidRPr="00E437C7" w14:paraId="29482ECC" w14:textId="77777777" w:rsidTr="00CF66A6">
        <w:trPr>
          <w:trHeight w:val="300"/>
          <w:jc w:val="center"/>
        </w:trPr>
        <w:tc>
          <w:tcPr>
            <w:tcW w:w="1668" w:type="dxa"/>
            <w:noWrap/>
            <w:hideMark/>
          </w:tcPr>
          <w:p w14:paraId="0D4362A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6D2C91F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10034080</w:t>
            </w:r>
          </w:p>
        </w:tc>
        <w:tc>
          <w:tcPr>
            <w:tcW w:w="6485" w:type="dxa"/>
            <w:hideMark/>
          </w:tcPr>
          <w:p w14:paraId="61E8566B" w14:textId="4B7691A6"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GCE in Mathematics</w:t>
            </w:r>
          </w:p>
        </w:tc>
      </w:tr>
      <w:tr w:rsidR="00CF66A6" w:rsidRPr="00E437C7" w14:paraId="393E66A8" w14:textId="77777777" w:rsidTr="00CF66A6">
        <w:trPr>
          <w:trHeight w:val="475"/>
          <w:jc w:val="center"/>
        </w:trPr>
        <w:tc>
          <w:tcPr>
            <w:tcW w:w="1668" w:type="dxa"/>
            <w:noWrap/>
            <w:hideMark/>
          </w:tcPr>
          <w:p w14:paraId="51381F7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hideMark/>
          </w:tcPr>
          <w:p w14:paraId="711C5D3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10034110</w:t>
            </w:r>
          </w:p>
        </w:tc>
        <w:tc>
          <w:tcPr>
            <w:tcW w:w="6485" w:type="dxa"/>
            <w:hideMark/>
          </w:tcPr>
          <w:p w14:paraId="6830F546" w14:textId="144812EA"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DE3390">
              <w:rPr>
                <w:rFonts w:cs="Arial"/>
                <w:color w:val="000000"/>
                <w:sz w:val="22"/>
                <w:szCs w:val="22"/>
              </w:rPr>
              <w:t>l</w:t>
            </w:r>
            <w:r w:rsidRPr="00E437C7">
              <w:rPr>
                <w:rFonts w:cs="Arial"/>
                <w:color w:val="000000"/>
                <w:sz w:val="22"/>
                <w:szCs w:val="22"/>
              </w:rPr>
              <w:t>evel 3 Advanced Subsidiary GCE in Mathematics</w:t>
            </w:r>
          </w:p>
        </w:tc>
      </w:tr>
      <w:tr w:rsidR="00CF66A6" w:rsidRPr="00E437C7" w14:paraId="0D7FA8E1" w14:textId="77777777" w:rsidTr="00CF66A6">
        <w:trPr>
          <w:trHeight w:val="300"/>
          <w:jc w:val="center"/>
        </w:trPr>
        <w:tc>
          <w:tcPr>
            <w:tcW w:w="1668" w:type="dxa"/>
            <w:noWrap/>
            <w:hideMark/>
          </w:tcPr>
          <w:p w14:paraId="29F507E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hideMark/>
          </w:tcPr>
          <w:p w14:paraId="383D370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10034122</w:t>
            </w:r>
          </w:p>
        </w:tc>
        <w:tc>
          <w:tcPr>
            <w:tcW w:w="6485" w:type="dxa"/>
            <w:hideMark/>
          </w:tcPr>
          <w:p w14:paraId="1F7603E2" w14:textId="3F56F81D"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DE3390">
              <w:rPr>
                <w:rFonts w:cs="Arial"/>
                <w:color w:val="000000"/>
                <w:sz w:val="22"/>
                <w:szCs w:val="22"/>
              </w:rPr>
              <w:t>l</w:t>
            </w:r>
            <w:r w:rsidRPr="00E437C7">
              <w:rPr>
                <w:rFonts w:cs="Arial"/>
                <w:color w:val="000000"/>
                <w:sz w:val="22"/>
                <w:szCs w:val="22"/>
              </w:rPr>
              <w:t>evel 3 Advanced GCE in Mathematics</w:t>
            </w:r>
          </w:p>
        </w:tc>
      </w:tr>
      <w:tr w:rsidR="00CF66A6" w:rsidRPr="00E437C7" w14:paraId="5966B8DF" w14:textId="77777777" w:rsidTr="00CF66A6">
        <w:trPr>
          <w:trHeight w:val="300"/>
          <w:jc w:val="center"/>
        </w:trPr>
        <w:tc>
          <w:tcPr>
            <w:tcW w:w="1668" w:type="dxa"/>
            <w:noWrap/>
            <w:hideMark/>
          </w:tcPr>
          <w:p w14:paraId="757E86E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120AD4A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10034171</w:t>
            </w:r>
          </w:p>
        </w:tc>
        <w:tc>
          <w:tcPr>
            <w:tcW w:w="6485" w:type="dxa"/>
            <w:hideMark/>
          </w:tcPr>
          <w:p w14:paraId="448C676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Mathematics (MEI)</w:t>
            </w:r>
          </w:p>
        </w:tc>
      </w:tr>
      <w:tr w:rsidR="00CF66A6" w:rsidRPr="00E437C7" w14:paraId="52DE8399" w14:textId="77777777" w:rsidTr="00CF66A6">
        <w:trPr>
          <w:trHeight w:val="300"/>
          <w:jc w:val="center"/>
        </w:trPr>
        <w:tc>
          <w:tcPr>
            <w:tcW w:w="1668" w:type="dxa"/>
            <w:noWrap/>
            <w:hideMark/>
          </w:tcPr>
          <w:p w14:paraId="54CF2B8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2AC60F8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10034183</w:t>
            </w:r>
          </w:p>
        </w:tc>
        <w:tc>
          <w:tcPr>
            <w:tcW w:w="6485" w:type="dxa"/>
            <w:hideMark/>
          </w:tcPr>
          <w:p w14:paraId="0B4E389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Mathematics (MEI)</w:t>
            </w:r>
          </w:p>
        </w:tc>
      </w:tr>
      <w:tr w:rsidR="00CF66A6" w:rsidRPr="00E437C7" w14:paraId="07D53638" w14:textId="77777777" w:rsidTr="00CF66A6">
        <w:trPr>
          <w:trHeight w:val="300"/>
          <w:jc w:val="center"/>
        </w:trPr>
        <w:tc>
          <w:tcPr>
            <w:tcW w:w="1668" w:type="dxa"/>
            <w:noWrap/>
            <w:hideMark/>
          </w:tcPr>
          <w:p w14:paraId="3D6B76F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5EC0FC7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10034237</w:t>
            </w:r>
          </w:p>
        </w:tc>
        <w:tc>
          <w:tcPr>
            <w:tcW w:w="6485" w:type="dxa"/>
            <w:hideMark/>
          </w:tcPr>
          <w:p w14:paraId="2CA317C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Subsidiary GCE in Mathematics</w:t>
            </w:r>
          </w:p>
        </w:tc>
      </w:tr>
      <w:tr w:rsidR="00CF66A6" w:rsidRPr="00E437C7" w14:paraId="33F7CF1E" w14:textId="77777777" w:rsidTr="00CF66A6">
        <w:trPr>
          <w:trHeight w:val="300"/>
          <w:jc w:val="center"/>
        </w:trPr>
        <w:tc>
          <w:tcPr>
            <w:tcW w:w="1668" w:type="dxa"/>
            <w:noWrap/>
            <w:hideMark/>
          </w:tcPr>
          <w:p w14:paraId="198DC9E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6F87684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10034249</w:t>
            </w:r>
          </w:p>
        </w:tc>
        <w:tc>
          <w:tcPr>
            <w:tcW w:w="6485" w:type="dxa"/>
            <w:hideMark/>
          </w:tcPr>
          <w:p w14:paraId="38B9337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GCE in Mathematics</w:t>
            </w:r>
          </w:p>
        </w:tc>
      </w:tr>
      <w:tr w:rsidR="00CF66A6" w:rsidRPr="00E437C7" w14:paraId="53B5C464" w14:textId="77777777" w:rsidTr="00CF66A6">
        <w:trPr>
          <w:trHeight w:val="300"/>
          <w:jc w:val="center"/>
        </w:trPr>
        <w:tc>
          <w:tcPr>
            <w:tcW w:w="1668" w:type="dxa"/>
            <w:noWrap/>
            <w:hideMark/>
          </w:tcPr>
          <w:p w14:paraId="44D193E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3723F53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10034298</w:t>
            </w:r>
          </w:p>
        </w:tc>
        <w:tc>
          <w:tcPr>
            <w:tcW w:w="6485" w:type="dxa"/>
            <w:hideMark/>
          </w:tcPr>
          <w:p w14:paraId="7983E35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Subsidiary GCE in Mathematics</w:t>
            </w:r>
          </w:p>
        </w:tc>
      </w:tr>
      <w:tr w:rsidR="00CF66A6" w:rsidRPr="00E437C7" w14:paraId="45B8E7BB" w14:textId="77777777" w:rsidTr="00CF66A6">
        <w:trPr>
          <w:trHeight w:val="300"/>
          <w:jc w:val="center"/>
        </w:trPr>
        <w:tc>
          <w:tcPr>
            <w:tcW w:w="1668" w:type="dxa"/>
            <w:noWrap/>
            <w:hideMark/>
          </w:tcPr>
          <w:p w14:paraId="7F3C224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40FC7BA6"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10034328</w:t>
            </w:r>
          </w:p>
        </w:tc>
        <w:tc>
          <w:tcPr>
            <w:tcW w:w="6485" w:type="dxa"/>
            <w:hideMark/>
          </w:tcPr>
          <w:p w14:paraId="3120786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GCE in Mathematics</w:t>
            </w:r>
          </w:p>
        </w:tc>
      </w:tr>
      <w:tr w:rsidR="00CF66A6" w:rsidRPr="00E437C7" w14:paraId="3337C92C" w14:textId="77777777" w:rsidTr="00CF66A6">
        <w:trPr>
          <w:trHeight w:val="300"/>
          <w:jc w:val="center"/>
        </w:trPr>
        <w:tc>
          <w:tcPr>
            <w:tcW w:w="1668" w:type="dxa"/>
            <w:noWrap/>
            <w:hideMark/>
          </w:tcPr>
          <w:p w14:paraId="619ECD9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24431AB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10034341</w:t>
            </w:r>
          </w:p>
        </w:tc>
        <w:tc>
          <w:tcPr>
            <w:tcW w:w="6485" w:type="dxa"/>
            <w:hideMark/>
          </w:tcPr>
          <w:p w14:paraId="3D63A82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Mathematics</w:t>
            </w:r>
          </w:p>
        </w:tc>
      </w:tr>
      <w:tr w:rsidR="00CF66A6" w:rsidRPr="00E437C7" w14:paraId="19DD94BB" w14:textId="77777777" w:rsidTr="00CF66A6">
        <w:trPr>
          <w:trHeight w:val="300"/>
          <w:jc w:val="center"/>
        </w:trPr>
        <w:tc>
          <w:tcPr>
            <w:tcW w:w="1668" w:type="dxa"/>
            <w:noWrap/>
            <w:hideMark/>
          </w:tcPr>
          <w:p w14:paraId="7E2D7C5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320904C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10034353</w:t>
            </w:r>
          </w:p>
        </w:tc>
        <w:tc>
          <w:tcPr>
            <w:tcW w:w="6485" w:type="dxa"/>
            <w:hideMark/>
          </w:tcPr>
          <w:p w14:paraId="1F083B7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Mathematics</w:t>
            </w:r>
          </w:p>
        </w:tc>
      </w:tr>
      <w:tr w:rsidR="00CF66A6" w:rsidRPr="00E437C7" w14:paraId="225E0607" w14:textId="77777777" w:rsidTr="00CF66A6">
        <w:trPr>
          <w:trHeight w:val="295"/>
          <w:jc w:val="center"/>
        </w:trPr>
        <w:tc>
          <w:tcPr>
            <w:tcW w:w="1668" w:type="dxa"/>
            <w:noWrap/>
            <w:hideMark/>
          </w:tcPr>
          <w:p w14:paraId="649F774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54AF416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10060042</w:t>
            </w:r>
          </w:p>
        </w:tc>
        <w:tc>
          <w:tcPr>
            <w:tcW w:w="6485" w:type="dxa"/>
            <w:hideMark/>
          </w:tcPr>
          <w:p w14:paraId="626D9E47" w14:textId="07FDA776"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Subsidiary GCE in Further Mathematics</w:t>
            </w:r>
          </w:p>
        </w:tc>
      </w:tr>
      <w:tr w:rsidR="00CF66A6" w:rsidRPr="00E437C7" w14:paraId="4D337A53" w14:textId="77777777" w:rsidTr="00CF66A6">
        <w:trPr>
          <w:trHeight w:val="272"/>
          <w:jc w:val="center"/>
        </w:trPr>
        <w:tc>
          <w:tcPr>
            <w:tcW w:w="1668" w:type="dxa"/>
            <w:noWrap/>
            <w:hideMark/>
          </w:tcPr>
          <w:p w14:paraId="0C19F42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5AB8BCE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10060054</w:t>
            </w:r>
          </w:p>
        </w:tc>
        <w:tc>
          <w:tcPr>
            <w:tcW w:w="6485" w:type="dxa"/>
            <w:hideMark/>
          </w:tcPr>
          <w:p w14:paraId="7C330AD5" w14:textId="38B03A89" w:rsidR="00CF66A6" w:rsidRPr="00E437C7" w:rsidRDefault="00DE3390"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Subsidiary GCE in Pure Mathematics</w:t>
            </w:r>
          </w:p>
        </w:tc>
      </w:tr>
      <w:tr w:rsidR="00CF66A6" w:rsidRPr="00E437C7" w14:paraId="39A242EB" w14:textId="77777777" w:rsidTr="00CF66A6">
        <w:trPr>
          <w:trHeight w:val="300"/>
          <w:jc w:val="center"/>
        </w:trPr>
        <w:tc>
          <w:tcPr>
            <w:tcW w:w="1668" w:type="dxa"/>
            <w:noWrap/>
            <w:hideMark/>
          </w:tcPr>
          <w:p w14:paraId="4AE8A03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595629B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10060066</w:t>
            </w:r>
          </w:p>
        </w:tc>
        <w:tc>
          <w:tcPr>
            <w:tcW w:w="6485" w:type="dxa"/>
            <w:hideMark/>
          </w:tcPr>
          <w:p w14:paraId="598AB72E" w14:textId="388AA1B5"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GCE in Pure Mathematics</w:t>
            </w:r>
          </w:p>
        </w:tc>
      </w:tr>
      <w:tr w:rsidR="00CF66A6" w:rsidRPr="00E437C7" w14:paraId="5F962EEF" w14:textId="77777777" w:rsidTr="00CF66A6">
        <w:trPr>
          <w:trHeight w:val="300"/>
          <w:jc w:val="center"/>
        </w:trPr>
        <w:tc>
          <w:tcPr>
            <w:tcW w:w="1668" w:type="dxa"/>
            <w:noWrap/>
            <w:hideMark/>
          </w:tcPr>
          <w:p w14:paraId="20EDF7B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644589E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10060078</w:t>
            </w:r>
          </w:p>
        </w:tc>
        <w:tc>
          <w:tcPr>
            <w:tcW w:w="6485" w:type="dxa"/>
            <w:hideMark/>
          </w:tcPr>
          <w:p w14:paraId="5AC8ACB3" w14:textId="4BF2D7E5"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DE3390">
              <w:rPr>
                <w:rFonts w:cs="Arial"/>
                <w:color w:val="000000"/>
                <w:sz w:val="22"/>
                <w:szCs w:val="22"/>
              </w:rPr>
              <w:t>l</w:t>
            </w:r>
            <w:r w:rsidRPr="00E437C7">
              <w:rPr>
                <w:rFonts w:cs="Arial"/>
                <w:color w:val="000000"/>
                <w:sz w:val="22"/>
                <w:szCs w:val="22"/>
              </w:rPr>
              <w:t>evel 3 Advanced GCE in Further Mathematics</w:t>
            </w:r>
          </w:p>
        </w:tc>
      </w:tr>
      <w:tr w:rsidR="00CF66A6" w:rsidRPr="00E437C7" w14:paraId="080122E8" w14:textId="77777777" w:rsidTr="00CF66A6">
        <w:trPr>
          <w:trHeight w:val="300"/>
          <w:jc w:val="center"/>
        </w:trPr>
        <w:tc>
          <w:tcPr>
            <w:tcW w:w="1668" w:type="dxa"/>
            <w:noWrap/>
            <w:hideMark/>
          </w:tcPr>
          <w:p w14:paraId="1F9373D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76D00A5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1006008X</w:t>
            </w:r>
          </w:p>
        </w:tc>
        <w:tc>
          <w:tcPr>
            <w:tcW w:w="6485" w:type="dxa"/>
            <w:hideMark/>
          </w:tcPr>
          <w:p w14:paraId="2628D85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Subsidiary GCE in Further Mathematics</w:t>
            </w:r>
          </w:p>
        </w:tc>
      </w:tr>
      <w:tr w:rsidR="00CF66A6" w:rsidRPr="00E437C7" w14:paraId="1129550A" w14:textId="77777777" w:rsidTr="00CF66A6">
        <w:trPr>
          <w:trHeight w:val="300"/>
          <w:jc w:val="center"/>
        </w:trPr>
        <w:tc>
          <w:tcPr>
            <w:tcW w:w="1668" w:type="dxa"/>
            <w:noWrap/>
            <w:hideMark/>
          </w:tcPr>
          <w:p w14:paraId="2EA4DDD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05DE9C5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10060091</w:t>
            </w:r>
          </w:p>
        </w:tc>
        <w:tc>
          <w:tcPr>
            <w:tcW w:w="6485" w:type="dxa"/>
            <w:hideMark/>
          </w:tcPr>
          <w:p w14:paraId="4820109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Subsidiary GCE in Pure Mathematics</w:t>
            </w:r>
          </w:p>
        </w:tc>
      </w:tr>
      <w:tr w:rsidR="00CF66A6" w:rsidRPr="00E437C7" w14:paraId="320EE0E3" w14:textId="77777777" w:rsidTr="00CF66A6">
        <w:trPr>
          <w:trHeight w:val="300"/>
          <w:jc w:val="center"/>
        </w:trPr>
        <w:tc>
          <w:tcPr>
            <w:tcW w:w="1668" w:type="dxa"/>
            <w:noWrap/>
            <w:hideMark/>
          </w:tcPr>
          <w:p w14:paraId="79B00E7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7228B18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10060108</w:t>
            </w:r>
          </w:p>
        </w:tc>
        <w:tc>
          <w:tcPr>
            <w:tcW w:w="6485" w:type="dxa"/>
            <w:hideMark/>
          </w:tcPr>
          <w:p w14:paraId="1E2FFD2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GCE in Further Mathematics</w:t>
            </w:r>
          </w:p>
        </w:tc>
      </w:tr>
      <w:tr w:rsidR="00CF66A6" w:rsidRPr="00E437C7" w14:paraId="0708C89F" w14:textId="77777777" w:rsidTr="00CF66A6">
        <w:trPr>
          <w:trHeight w:val="300"/>
          <w:jc w:val="center"/>
        </w:trPr>
        <w:tc>
          <w:tcPr>
            <w:tcW w:w="1668" w:type="dxa"/>
            <w:noWrap/>
            <w:hideMark/>
          </w:tcPr>
          <w:p w14:paraId="7FD62EA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w:t>
            </w:r>
          </w:p>
        </w:tc>
        <w:tc>
          <w:tcPr>
            <w:tcW w:w="1559" w:type="dxa"/>
            <w:hideMark/>
          </w:tcPr>
          <w:p w14:paraId="56C8430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1006011X</w:t>
            </w:r>
          </w:p>
        </w:tc>
        <w:tc>
          <w:tcPr>
            <w:tcW w:w="6485" w:type="dxa"/>
            <w:hideMark/>
          </w:tcPr>
          <w:p w14:paraId="5BC09B0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CCEA Advanced GCE in Pure Mathematics</w:t>
            </w:r>
          </w:p>
        </w:tc>
      </w:tr>
      <w:tr w:rsidR="00CF66A6" w:rsidRPr="00E437C7" w14:paraId="195D3187" w14:textId="77777777" w:rsidTr="00CF66A6">
        <w:trPr>
          <w:trHeight w:val="544"/>
          <w:jc w:val="center"/>
        </w:trPr>
        <w:tc>
          <w:tcPr>
            <w:tcW w:w="1668" w:type="dxa"/>
            <w:noWrap/>
            <w:hideMark/>
          </w:tcPr>
          <w:p w14:paraId="7705242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noWrap/>
            <w:hideMark/>
          </w:tcPr>
          <w:p w14:paraId="1B489BF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10060121</w:t>
            </w:r>
          </w:p>
        </w:tc>
        <w:tc>
          <w:tcPr>
            <w:tcW w:w="6485" w:type="dxa"/>
            <w:hideMark/>
          </w:tcPr>
          <w:p w14:paraId="4B94751A" w14:textId="3C7E85E8"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FE3BC7">
              <w:rPr>
                <w:rFonts w:cs="Arial"/>
                <w:color w:val="000000"/>
                <w:sz w:val="22"/>
                <w:szCs w:val="22"/>
              </w:rPr>
              <w:t>l</w:t>
            </w:r>
            <w:r w:rsidRPr="00E437C7">
              <w:rPr>
                <w:rFonts w:cs="Arial"/>
                <w:color w:val="000000"/>
                <w:sz w:val="22"/>
                <w:szCs w:val="22"/>
              </w:rPr>
              <w:t>evel 3 Advanced Subsidiary GCE in Further Mathematics</w:t>
            </w:r>
          </w:p>
        </w:tc>
      </w:tr>
      <w:tr w:rsidR="00CF66A6" w:rsidRPr="00E437C7" w14:paraId="462D6D9A" w14:textId="77777777" w:rsidTr="00CF66A6">
        <w:trPr>
          <w:trHeight w:val="410"/>
          <w:jc w:val="center"/>
        </w:trPr>
        <w:tc>
          <w:tcPr>
            <w:tcW w:w="1668" w:type="dxa"/>
            <w:noWrap/>
            <w:hideMark/>
          </w:tcPr>
          <w:p w14:paraId="2741BBA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hideMark/>
          </w:tcPr>
          <w:p w14:paraId="1FC96EB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10060133</w:t>
            </w:r>
          </w:p>
        </w:tc>
        <w:tc>
          <w:tcPr>
            <w:tcW w:w="6485" w:type="dxa"/>
            <w:hideMark/>
          </w:tcPr>
          <w:p w14:paraId="0DA9CD16" w14:textId="379101F9"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FE3BC7">
              <w:rPr>
                <w:rFonts w:cs="Arial"/>
                <w:color w:val="000000"/>
                <w:sz w:val="22"/>
                <w:szCs w:val="22"/>
              </w:rPr>
              <w:t>l</w:t>
            </w:r>
            <w:r w:rsidRPr="00E437C7">
              <w:rPr>
                <w:rFonts w:cs="Arial"/>
                <w:color w:val="000000"/>
                <w:sz w:val="22"/>
                <w:szCs w:val="22"/>
              </w:rPr>
              <w:t>evel 3 Advanced Subsidiary GCE in Pure Mathematics</w:t>
            </w:r>
          </w:p>
        </w:tc>
      </w:tr>
      <w:tr w:rsidR="00CF66A6" w:rsidRPr="00E437C7" w14:paraId="00D1F42B" w14:textId="77777777" w:rsidTr="00CF66A6">
        <w:trPr>
          <w:trHeight w:val="459"/>
          <w:jc w:val="center"/>
        </w:trPr>
        <w:tc>
          <w:tcPr>
            <w:tcW w:w="1668" w:type="dxa"/>
            <w:noWrap/>
            <w:hideMark/>
          </w:tcPr>
          <w:p w14:paraId="57D2980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noWrap/>
            <w:hideMark/>
          </w:tcPr>
          <w:p w14:paraId="451EC0F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10060145</w:t>
            </w:r>
          </w:p>
        </w:tc>
        <w:tc>
          <w:tcPr>
            <w:tcW w:w="6485" w:type="dxa"/>
            <w:hideMark/>
          </w:tcPr>
          <w:p w14:paraId="47DCE88B" w14:textId="04F34E6E"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FE3BC7">
              <w:rPr>
                <w:rFonts w:cs="Arial"/>
                <w:color w:val="000000"/>
                <w:sz w:val="22"/>
                <w:szCs w:val="22"/>
              </w:rPr>
              <w:t>l</w:t>
            </w:r>
            <w:r w:rsidRPr="00E437C7">
              <w:rPr>
                <w:rFonts w:cs="Arial"/>
                <w:color w:val="000000"/>
                <w:sz w:val="22"/>
                <w:szCs w:val="22"/>
              </w:rPr>
              <w:t>evel 3 Advanced GCE in Further Mathematics</w:t>
            </w:r>
          </w:p>
        </w:tc>
      </w:tr>
      <w:tr w:rsidR="00CF66A6" w:rsidRPr="00E437C7" w14:paraId="0D1BDB79" w14:textId="77777777" w:rsidTr="00CF66A6">
        <w:trPr>
          <w:trHeight w:val="225"/>
          <w:jc w:val="center"/>
        </w:trPr>
        <w:tc>
          <w:tcPr>
            <w:tcW w:w="1668" w:type="dxa"/>
            <w:noWrap/>
            <w:hideMark/>
          </w:tcPr>
          <w:p w14:paraId="1190B6A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hideMark/>
          </w:tcPr>
          <w:p w14:paraId="77BC759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10060157</w:t>
            </w:r>
          </w:p>
        </w:tc>
        <w:tc>
          <w:tcPr>
            <w:tcW w:w="6485" w:type="dxa"/>
            <w:hideMark/>
          </w:tcPr>
          <w:p w14:paraId="13F730E7" w14:textId="6AFD560D"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Pearson Edexcel </w:t>
            </w:r>
            <w:r w:rsidR="00FE3BC7">
              <w:rPr>
                <w:rFonts w:cs="Arial"/>
                <w:color w:val="000000"/>
                <w:sz w:val="22"/>
                <w:szCs w:val="22"/>
              </w:rPr>
              <w:t>l</w:t>
            </w:r>
            <w:r w:rsidRPr="00E437C7">
              <w:rPr>
                <w:rFonts w:cs="Arial"/>
                <w:color w:val="000000"/>
                <w:sz w:val="22"/>
                <w:szCs w:val="22"/>
              </w:rPr>
              <w:t>evel 3 Advanced GCE in Pure Mathematics</w:t>
            </w:r>
          </w:p>
        </w:tc>
      </w:tr>
      <w:tr w:rsidR="00CF66A6" w:rsidRPr="00E437C7" w14:paraId="5891A507" w14:textId="77777777" w:rsidTr="00CF66A6">
        <w:trPr>
          <w:trHeight w:val="258"/>
          <w:jc w:val="center"/>
        </w:trPr>
        <w:tc>
          <w:tcPr>
            <w:tcW w:w="1668" w:type="dxa"/>
            <w:noWrap/>
            <w:hideMark/>
          </w:tcPr>
          <w:p w14:paraId="00BF645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4979E82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10060169</w:t>
            </w:r>
          </w:p>
        </w:tc>
        <w:tc>
          <w:tcPr>
            <w:tcW w:w="6485" w:type="dxa"/>
            <w:hideMark/>
          </w:tcPr>
          <w:p w14:paraId="64CAF12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Further Mathematics (MEI)</w:t>
            </w:r>
          </w:p>
        </w:tc>
      </w:tr>
      <w:tr w:rsidR="00CF66A6" w:rsidRPr="00E437C7" w14:paraId="2332B60C" w14:textId="77777777" w:rsidTr="00CF66A6">
        <w:trPr>
          <w:trHeight w:val="275"/>
          <w:jc w:val="center"/>
        </w:trPr>
        <w:tc>
          <w:tcPr>
            <w:tcW w:w="1668" w:type="dxa"/>
            <w:noWrap/>
            <w:hideMark/>
          </w:tcPr>
          <w:p w14:paraId="6674EB2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2E6E7A2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10060170</w:t>
            </w:r>
          </w:p>
        </w:tc>
        <w:tc>
          <w:tcPr>
            <w:tcW w:w="6485" w:type="dxa"/>
            <w:hideMark/>
          </w:tcPr>
          <w:p w14:paraId="5F5035F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Pure Mathematics (MEI)</w:t>
            </w:r>
          </w:p>
        </w:tc>
      </w:tr>
      <w:tr w:rsidR="00CF66A6" w:rsidRPr="00E437C7" w14:paraId="1B2D29F7" w14:textId="77777777" w:rsidTr="00CF66A6">
        <w:trPr>
          <w:trHeight w:val="300"/>
          <w:jc w:val="center"/>
        </w:trPr>
        <w:tc>
          <w:tcPr>
            <w:tcW w:w="1668" w:type="dxa"/>
            <w:noWrap/>
            <w:hideMark/>
          </w:tcPr>
          <w:p w14:paraId="6B7EAD1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75C4520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10060182</w:t>
            </w:r>
          </w:p>
        </w:tc>
        <w:tc>
          <w:tcPr>
            <w:tcW w:w="6485" w:type="dxa"/>
            <w:hideMark/>
          </w:tcPr>
          <w:p w14:paraId="078BD9B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Further Mathematics (MEI)</w:t>
            </w:r>
          </w:p>
        </w:tc>
      </w:tr>
      <w:tr w:rsidR="00CF66A6" w:rsidRPr="00E437C7" w14:paraId="56F35374" w14:textId="77777777" w:rsidTr="00CF66A6">
        <w:trPr>
          <w:trHeight w:val="300"/>
          <w:jc w:val="center"/>
        </w:trPr>
        <w:tc>
          <w:tcPr>
            <w:tcW w:w="1668" w:type="dxa"/>
            <w:noWrap/>
            <w:hideMark/>
          </w:tcPr>
          <w:p w14:paraId="2EAF9756"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214D9756"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10060194</w:t>
            </w:r>
          </w:p>
        </w:tc>
        <w:tc>
          <w:tcPr>
            <w:tcW w:w="6485" w:type="dxa"/>
            <w:hideMark/>
          </w:tcPr>
          <w:p w14:paraId="38B3709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Pure Mathematics (MEI)</w:t>
            </w:r>
          </w:p>
        </w:tc>
      </w:tr>
      <w:tr w:rsidR="00CF66A6" w:rsidRPr="00E437C7" w14:paraId="681170C0" w14:textId="77777777" w:rsidTr="00CF66A6">
        <w:trPr>
          <w:trHeight w:val="300"/>
          <w:jc w:val="center"/>
        </w:trPr>
        <w:tc>
          <w:tcPr>
            <w:tcW w:w="1668" w:type="dxa"/>
            <w:noWrap/>
            <w:hideMark/>
          </w:tcPr>
          <w:p w14:paraId="4FD579F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4BB5812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10060200</w:t>
            </w:r>
          </w:p>
        </w:tc>
        <w:tc>
          <w:tcPr>
            <w:tcW w:w="6485" w:type="dxa"/>
            <w:hideMark/>
          </w:tcPr>
          <w:p w14:paraId="0D288F6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Further Mathematics</w:t>
            </w:r>
          </w:p>
        </w:tc>
      </w:tr>
      <w:tr w:rsidR="00CF66A6" w:rsidRPr="00E437C7" w14:paraId="74492EC6" w14:textId="77777777" w:rsidTr="00CF66A6">
        <w:trPr>
          <w:trHeight w:val="300"/>
          <w:jc w:val="center"/>
        </w:trPr>
        <w:tc>
          <w:tcPr>
            <w:tcW w:w="1668" w:type="dxa"/>
            <w:noWrap/>
            <w:hideMark/>
          </w:tcPr>
          <w:p w14:paraId="001F60E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4ED527A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10060212</w:t>
            </w:r>
          </w:p>
        </w:tc>
        <w:tc>
          <w:tcPr>
            <w:tcW w:w="6485" w:type="dxa"/>
            <w:hideMark/>
          </w:tcPr>
          <w:p w14:paraId="625F122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GCE in Pure Mathematics</w:t>
            </w:r>
          </w:p>
        </w:tc>
      </w:tr>
      <w:tr w:rsidR="00CF66A6" w:rsidRPr="00E437C7" w14:paraId="10E4B1D0" w14:textId="77777777" w:rsidTr="00CF66A6">
        <w:trPr>
          <w:trHeight w:val="300"/>
          <w:jc w:val="center"/>
        </w:trPr>
        <w:tc>
          <w:tcPr>
            <w:tcW w:w="1668" w:type="dxa"/>
            <w:noWrap/>
            <w:hideMark/>
          </w:tcPr>
          <w:p w14:paraId="3694476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7183525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10060224</w:t>
            </w:r>
          </w:p>
        </w:tc>
        <w:tc>
          <w:tcPr>
            <w:tcW w:w="6485" w:type="dxa"/>
            <w:hideMark/>
          </w:tcPr>
          <w:p w14:paraId="55FAC85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Further Mathematics</w:t>
            </w:r>
          </w:p>
        </w:tc>
      </w:tr>
      <w:tr w:rsidR="00CF66A6" w:rsidRPr="00E437C7" w14:paraId="77F3C1B1" w14:textId="77777777" w:rsidTr="00CF66A6">
        <w:trPr>
          <w:trHeight w:val="300"/>
          <w:jc w:val="center"/>
        </w:trPr>
        <w:tc>
          <w:tcPr>
            <w:tcW w:w="1668" w:type="dxa"/>
            <w:noWrap/>
            <w:hideMark/>
          </w:tcPr>
          <w:p w14:paraId="308623D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251AFB6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10060236</w:t>
            </w:r>
          </w:p>
        </w:tc>
        <w:tc>
          <w:tcPr>
            <w:tcW w:w="6485" w:type="dxa"/>
            <w:hideMark/>
          </w:tcPr>
          <w:p w14:paraId="172B6CA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GCE in Pure Mathematics</w:t>
            </w:r>
          </w:p>
        </w:tc>
      </w:tr>
      <w:tr w:rsidR="00CF66A6" w:rsidRPr="00E437C7" w14:paraId="4269138A" w14:textId="77777777" w:rsidTr="00CF66A6">
        <w:trPr>
          <w:trHeight w:val="300"/>
          <w:jc w:val="center"/>
        </w:trPr>
        <w:tc>
          <w:tcPr>
            <w:tcW w:w="1668" w:type="dxa"/>
            <w:noWrap/>
            <w:hideMark/>
          </w:tcPr>
          <w:p w14:paraId="5D5A95A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772B959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10060248</w:t>
            </w:r>
          </w:p>
        </w:tc>
        <w:tc>
          <w:tcPr>
            <w:tcW w:w="6485" w:type="dxa"/>
            <w:hideMark/>
          </w:tcPr>
          <w:p w14:paraId="5E17642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Subsidiary GCE in Further Mathematics</w:t>
            </w:r>
          </w:p>
        </w:tc>
      </w:tr>
      <w:tr w:rsidR="00CF66A6" w:rsidRPr="00E437C7" w14:paraId="296B9E43" w14:textId="77777777" w:rsidTr="00CF66A6">
        <w:trPr>
          <w:trHeight w:val="300"/>
          <w:jc w:val="center"/>
        </w:trPr>
        <w:tc>
          <w:tcPr>
            <w:tcW w:w="1668" w:type="dxa"/>
            <w:noWrap/>
            <w:hideMark/>
          </w:tcPr>
          <w:p w14:paraId="541F6EE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54EE384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1006025X</w:t>
            </w:r>
          </w:p>
        </w:tc>
        <w:tc>
          <w:tcPr>
            <w:tcW w:w="6485" w:type="dxa"/>
            <w:hideMark/>
          </w:tcPr>
          <w:p w14:paraId="51F1197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Subsidiary GCE in Pure Mathematics</w:t>
            </w:r>
          </w:p>
        </w:tc>
      </w:tr>
      <w:tr w:rsidR="00CF66A6" w:rsidRPr="00E437C7" w14:paraId="063371EA" w14:textId="77777777" w:rsidTr="00CF66A6">
        <w:trPr>
          <w:trHeight w:val="300"/>
          <w:jc w:val="center"/>
        </w:trPr>
        <w:tc>
          <w:tcPr>
            <w:tcW w:w="1668" w:type="dxa"/>
            <w:noWrap/>
            <w:hideMark/>
          </w:tcPr>
          <w:p w14:paraId="20A33F9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31CC4A9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10060261</w:t>
            </w:r>
          </w:p>
        </w:tc>
        <w:tc>
          <w:tcPr>
            <w:tcW w:w="6485" w:type="dxa"/>
            <w:hideMark/>
          </w:tcPr>
          <w:p w14:paraId="05576E6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GCE in Further Mathematics</w:t>
            </w:r>
          </w:p>
        </w:tc>
      </w:tr>
      <w:tr w:rsidR="00CF66A6" w:rsidRPr="00E437C7" w14:paraId="089A16E5" w14:textId="77777777" w:rsidTr="00CF66A6">
        <w:trPr>
          <w:trHeight w:val="300"/>
          <w:jc w:val="center"/>
        </w:trPr>
        <w:tc>
          <w:tcPr>
            <w:tcW w:w="1668" w:type="dxa"/>
            <w:noWrap/>
            <w:hideMark/>
          </w:tcPr>
          <w:p w14:paraId="7EA5C13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37F28FC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10060273</w:t>
            </w:r>
          </w:p>
        </w:tc>
        <w:tc>
          <w:tcPr>
            <w:tcW w:w="6485" w:type="dxa"/>
            <w:hideMark/>
          </w:tcPr>
          <w:p w14:paraId="6F82D10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 Advanced GCE in Pure Mathematics</w:t>
            </w:r>
          </w:p>
        </w:tc>
      </w:tr>
      <w:tr w:rsidR="00CF66A6" w:rsidRPr="00E437C7" w14:paraId="2B4C4F2C" w14:textId="77777777" w:rsidTr="00CF66A6">
        <w:trPr>
          <w:trHeight w:val="300"/>
          <w:jc w:val="center"/>
        </w:trPr>
        <w:tc>
          <w:tcPr>
            <w:tcW w:w="1668" w:type="dxa"/>
            <w:noWrap/>
            <w:hideMark/>
          </w:tcPr>
          <w:p w14:paraId="1A6D13C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659B8E4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50020638</w:t>
            </w:r>
          </w:p>
        </w:tc>
        <w:tc>
          <w:tcPr>
            <w:tcW w:w="6485" w:type="dxa"/>
            <w:hideMark/>
          </w:tcPr>
          <w:p w14:paraId="1BAF3336" w14:textId="7272C4F9"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IBO </w:t>
            </w:r>
            <w:r w:rsidR="00FE3BC7">
              <w:rPr>
                <w:rFonts w:cs="Arial"/>
                <w:color w:val="000000"/>
                <w:sz w:val="22"/>
                <w:szCs w:val="22"/>
              </w:rPr>
              <w:t>l</w:t>
            </w:r>
            <w:r w:rsidRPr="00E437C7">
              <w:rPr>
                <w:rFonts w:cs="Arial"/>
                <w:color w:val="000000"/>
                <w:sz w:val="22"/>
                <w:szCs w:val="22"/>
              </w:rPr>
              <w:t>evel 3 Certificate in HL Mathematics</w:t>
            </w:r>
          </w:p>
        </w:tc>
      </w:tr>
      <w:tr w:rsidR="00CF66A6" w:rsidRPr="00E437C7" w14:paraId="3B2A2CE7" w14:textId="77777777" w:rsidTr="00CF66A6">
        <w:trPr>
          <w:trHeight w:val="300"/>
          <w:jc w:val="center"/>
        </w:trPr>
        <w:tc>
          <w:tcPr>
            <w:tcW w:w="1668" w:type="dxa"/>
            <w:noWrap/>
            <w:hideMark/>
          </w:tcPr>
          <w:p w14:paraId="2986197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188A97F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50020651</w:t>
            </w:r>
          </w:p>
        </w:tc>
        <w:tc>
          <w:tcPr>
            <w:tcW w:w="6485" w:type="dxa"/>
            <w:hideMark/>
          </w:tcPr>
          <w:p w14:paraId="17F55E2A" w14:textId="547E438C"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IBO </w:t>
            </w:r>
            <w:r w:rsidR="00FE3BC7">
              <w:rPr>
                <w:rFonts w:cs="Arial"/>
                <w:color w:val="000000"/>
                <w:sz w:val="22"/>
                <w:szCs w:val="22"/>
              </w:rPr>
              <w:t>l</w:t>
            </w:r>
            <w:r w:rsidRPr="00E437C7">
              <w:rPr>
                <w:rFonts w:cs="Arial"/>
                <w:color w:val="000000"/>
                <w:sz w:val="22"/>
                <w:szCs w:val="22"/>
              </w:rPr>
              <w:t>evel 3 Certificate in SL Mathematics</w:t>
            </w:r>
          </w:p>
        </w:tc>
      </w:tr>
      <w:tr w:rsidR="00CF66A6" w:rsidRPr="00E437C7" w14:paraId="4A7FA37A" w14:textId="77777777" w:rsidTr="00CF66A6">
        <w:trPr>
          <w:trHeight w:val="300"/>
          <w:jc w:val="center"/>
        </w:trPr>
        <w:tc>
          <w:tcPr>
            <w:tcW w:w="1668" w:type="dxa"/>
            <w:noWrap/>
            <w:hideMark/>
          </w:tcPr>
          <w:p w14:paraId="5C0963D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6F49469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50020663</w:t>
            </w:r>
          </w:p>
        </w:tc>
        <w:tc>
          <w:tcPr>
            <w:tcW w:w="6485" w:type="dxa"/>
            <w:hideMark/>
          </w:tcPr>
          <w:p w14:paraId="6924F95F" w14:textId="5E6E7870"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IBO </w:t>
            </w:r>
            <w:r w:rsidR="00FE3BC7">
              <w:rPr>
                <w:rFonts w:cs="Arial"/>
                <w:color w:val="000000"/>
                <w:sz w:val="22"/>
                <w:szCs w:val="22"/>
              </w:rPr>
              <w:t>l</w:t>
            </w:r>
            <w:r w:rsidRPr="00E437C7">
              <w:rPr>
                <w:rFonts w:cs="Arial"/>
                <w:color w:val="000000"/>
                <w:sz w:val="22"/>
                <w:szCs w:val="22"/>
              </w:rPr>
              <w:t>evel 3 Certificate in SL Further Mathematics</w:t>
            </w:r>
          </w:p>
        </w:tc>
      </w:tr>
      <w:tr w:rsidR="00CF66A6" w:rsidRPr="00E437C7" w14:paraId="22152E25" w14:textId="77777777" w:rsidTr="00CF66A6">
        <w:trPr>
          <w:trHeight w:val="300"/>
          <w:jc w:val="center"/>
        </w:trPr>
        <w:tc>
          <w:tcPr>
            <w:tcW w:w="1668" w:type="dxa"/>
            <w:noWrap/>
            <w:hideMark/>
          </w:tcPr>
          <w:p w14:paraId="1DAF63B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6C91995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50020687</w:t>
            </w:r>
          </w:p>
        </w:tc>
        <w:tc>
          <w:tcPr>
            <w:tcW w:w="6485" w:type="dxa"/>
            <w:hideMark/>
          </w:tcPr>
          <w:p w14:paraId="28B425A7" w14:textId="55DF1825"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IBO </w:t>
            </w:r>
            <w:r w:rsidR="00FE3BC7">
              <w:rPr>
                <w:rFonts w:cs="Arial"/>
                <w:color w:val="000000"/>
                <w:sz w:val="22"/>
                <w:szCs w:val="22"/>
              </w:rPr>
              <w:t>l</w:t>
            </w:r>
            <w:r w:rsidRPr="00E437C7">
              <w:rPr>
                <w:rFonts w:cs="Arial"/>
                <w:color w:val="000000"/>
                <w:sz w:val="22"/>
                <w:szCs w:val="22"/>
              </w:rPr>
              <w:t>evel 3 Certificate in SL Mathematical Studies</w:t>
            </w:r>
          </w:p>
        </w:tc>
      </w:tr>
      <w:tr w:rsidR="00CF66A6" w:rsidRPr="00E437C7" w14:paraId="703A11A9" w14:textId="77777777" w:rsidTr="00CF66A6">
        <w:trPr>
          <w:trHeight w:val="300"/>
          <w:jc w:val="center"/>
        </w:trPr>
        <w:tc>
          <w:tcPr>
            <w:tcW w:w="1668" w:type="dxa"/>
            <w:noWrap/>
            <w:hideMark/>
          </w:tcPr>
          <w:p w14:paraId="2197F6F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5DE9498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50027359</w:t>
            </w:r>
          </w:p>
        </w:tc>
        <w:tc>
          <w:tcPr>
            <w:tcW w:w="6485" w:type="dxa"/>
            <w:noWrap/>
            <w:hideMark/>
          </w:tcPr>
          <w:p w14:paraId="59B7836F" w14:textId="761456F2"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OCR </w:t>
            </w:r>
            <w:r w:rsidR="00FE3BC7">
              <w:rPr>
                <w:rFonts w:cs="Arial"/>
                <w:color w:val="000000"/>
                <w:sz w:val="22"/>
                <w:szCs w:val="22"/>
              </w:rPr>
              <w:t>l</w:t>
            </w:r>
            <w:r w:rsidRPr="00E437C7">
              <w:rPr>
                <w:rFonts w:cs="Arial"/>
                <w:color w:val="000000"/>
                <w:sz w:val="22"/>
                <w:szCs w:val="22"/>
              </w:rPr>
              <w:t>evel 3 Advanced GCE in Further Mathematics (Pilot)</w:t>
            </w:r>
          </w:p>
        </w:tc>
      </w:tr>
      <w:tr w:rsidR="00CF66A6" w:rsidRPr="00E437C7" w14:paraId="5FB2BA42" w14:textId="77777777" w:rsidTr="00CF66A6">
        <w:trPr>
          <w:trHeight w:val="300"/>
          <w:jc w:val="center"/>
        </w:trPr>
        <w:tc>
          <w:tcPr>
            <w:tcW w:w="1668" w:type="dxa"/>
            <w:noWrap/>
            <w:hideMark/>
          </w:tcPr>
          <w:p w14:paraId="7EC4868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noWrap/>
            <w:hideMark/>
          </w:tcPr>
          <w:p w14:paraId="5469553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50027360</w:t>
            </w:r>
          </w:p>
        </w:tc>
        <w:tc>
          <w:tcPr>
            <w:tcW w:w="6485" w:type="dxa"/>
            <w:noWrap/>
            <w:hideMark/>
          </w:tcPr>
          <w:p w14:paraId="67F5E72E" w14:textId="492C3B81"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AQA </w:t>
            </w:r>
            <w:r w:rsidR="00FE3BC7">
              <w:rPr>
                <w:rFonts w:cs="Arial"/>
                <w:color w:val="000000"/>
                <w:sz w:val="22"/>
                <w:szCs w:val="22"/>
              </w:rPr>
              <w:t>l</w:t>
            </w:r>
            <w:r w:rsidRPr="00E437C7">
              <w:rPr>
                <w:rFonts w:cs="Arial"/>
                <w:color w:val="000000"/>
                <w:sz w:val="22"/>
                <w:szCs w:val="22"/>
              </w:rPr>
              <w:t>evel 3 Advanced GCE Further Mathematics (Pilot)</w:t>
            </w:r>
          </w:p>
        </w:tc>
      </w:tr>
      <w:tr w:rsidR="00CF66A6" w:rsidRPr="00E437C7" w14:paraId="19A4111A" w14:textId="77777777" w:rsidTr="00CF66A6">
        <w:trPr>
          <w:trHeight w:val="300"/>
          <w:jc w:val="center"/>
        </w:trPr>
        <w:tc>
          <w:tcPr>
            <w:tcW w:w="1668" w:type="dxa"/>
            <w:noWrap/>
            <w:hideMark/>
          </w:tcPr>
          <w:p w14:paraId="66A05B0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30D2033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50027906</w:t>
            </w:r>
          </w:p>
        </w:tc>
        <w:tc>
          <w:tcPr>
            <w:tcW w:w="6485" w:type="dxa"/>
            <w:noWrap/>
            <w:hideMark/>
          </w:tcPr>
          <w:p w14:paraId="03D19093" w14:textId="515C8C61"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OCR </w:t>
            </w:r>
            <w:r w:rsidR="00FE3BC7">
              <w:rPr>
                <w:rFonts w:cs="Arial"/>
                <w:color w:val="000000"/>
                <w:sz w:val="22"/>
                <w:szCs w:val="22"/>
              </w:rPr>
              <w:t>l</w:t>
            </w:r>
            <w:r w:rsidRPr="00E437C7">
              <w:rPr>
                <w:rFonts w:cs="Arial"/>
                <w:color w:val="000000"/>
                <w:sz w:val="22"/>
                <w:szCs w:val="22"/>
              </w:rPr>
              <w:t>evel 3 Advanced GCE in Further Mathematics (Pilot)</w:t>
            </w:r>
          </w:p>
        </w:tc>
      </w:tr>
      <w:tr w:rsidR="00CF66A6" w:rsidRPr="00E437C7" w14:paraId="1A678B05" w14:textId="77777777" w:rsidTr="00CF66A6">
        <w:trPr>
          <w:trHeight w:val="300"/>
          <w:jc w:val="center"/>
        </w:trPr>
        <w:tc>
          <w:tcPr>
            <w:tcW w:w="1668" w:type="dxa"/>
            <w:noWrap/>
            <w:hideMark/>
          </w:tcPr>
          <w:p w14:paraId="4630C0A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575C897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50027918</w:t>
            </w:r>
          </w:p>
        </w:tc>
        <w:tc>
          <w:tcPr>
            <w:tcW w:w="6485" w:type="dxa"/>
            <w:noWrap/>
            <w:hideMark/>
          </w:tcPr>
          <w:p w14:paraId="14123AD4" w14:textId="0457DBD8" w:rsidR="00CF66A6" w:rsidRPr="00E437C7" w:rsidRDefault="00FE3BC7" w:rsidP="00806296">
            <w:pPr>
              <w:spacing w:after="0" w:line="240" w:lineRule="auto"/>
              <w:rPr>
                <w:rFonts w:cs="Arial"/>
                <w:color w:val="000000"/>
                <w:sz w:val="22"/>
                <w:szCs w:val="22"/>
              </w:rPr>
            </w:pPr>
            <w:r>
              <w:rPr>
                <w:rFonts w:cs="Arial"/>
                <w:color w:val="000000"/>
                <w:sz w:val="22"/>
                <w:szCs w:val="22"/>
              </w:rPr>
              <w:t>OCR l</w:t>
            </w:r>
            <w:r w:rsidR="00CF66A6" w:rsidRPr="00E437C7">
              <w:rPr>
                <w:rFonts w:cs="Arial"/>
                <w:color w:val="000000"/>
                <w:sz w:val="22"/>
                <w:szCs w:val="22"/>
              </w:rPr>
              <w:t>evel 3 Advanced GCE in Mathematics (Pilot)</w:t>
            </w:r>
          </w:p>
        </w:tc>
      </w:tr>
      <w:tr w:rsidR="00CF66A6" w:rsidRPr="00E437C7" w14:paraId="64BAF525" w14:textId="77777777" w:rsidTr="00CF66A6">
        <w:trPr>
          <w:trHeight w:val="300"/>
          <w:jc w:val="center"/>
        </w:trPr>
        <w:tc>
          <w:tcPr>
            <w:tcW w:w="1668" w:type="dxa"/>
            <w:noWrap/>
            <w:hideMark/>
          </w:tcPr>
          <w:p w14:paraId="114CF48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504E350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50029125</w:t>
            </w:r>
          </w:p>
        </w:tc>
        <w:tc>
          <w:tcPr>
            <w:tcW w:w="6485" w:type="dxa"/>
            <w:noWrap/>
            <w:hideMark/>
          </w:tcPr>
          <w:p w14:paraId="6355917B" w14:textId="527FC651" w:rsidR="00CF66A6" w:rsidRPr="00E437C7" w:rsidRDefault="00FE3BC7" w:rsidP="00806296">
            <w:pPr>
              <w:spacing w:after="0" w:line="240" w:lineRule="auto"/>
              <w:rPr>
                <w:rFonts w:cs="Arial"/>
                <w:color w:val="000000"/>
                <w:sz w:val="22"/>
                <w:szCs w:val="22"/>
              </w:rPr>
            </w:pPr>
            <w:r>
              <w:rPr>
                <w:rFonts w:cs="Arial"/>
                <w:color w:val="000000"/>
                <w:sz w:val="22"/>
                <w:szCs w:val="22"/>
              </w:rPr>
              <w:t>OCR l</w:t>
            </w:r>
            <w:r w:rsidR="00CF66A6" w:rsidRPr="00E437C7">
              <w:rPr>
                <w:rFonts w:cs="Arial"/>
                <w:color w:val="000000"/>
                <w:sz w:val="22"/>
                <w:szCs w:val="22"/>
              </w:rPr>
              <w:t>evel 3 Advanced Subsidiary GCE in Further Mathematics (Pilot)</w:t>
            </w:r>
          </w:p>
        </w:tc>
      </w:tr>
      <w:tr w:rsidR="00CF66A6" w:rsidRPr="00E437C7" w14:paraId="785B7640" w14:textId="77777777" w:rsidTr="00CF66A6">
        <w:trPr>
          <w:trHeight w:val="300"/>
          <w:jc w:val="center"/>
        </w:trPr>
        <w:tc>
          <w:tcPr>
            <w:tcW w:w="1668" w:type="dxa"/>
            <w:noWrap/>
            <w:hideMark/>
          </w:tcPr>
          <w:p w14:paraId="735B87F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noWrap/>
            <w:hideMark/>
          </w:tcPr>
          <w:p w14:paraId="197D2FA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50029137</w:t>
            </w:r>
          </w:p>
        </w:tc>
        <w:tc>
          <w:tcPr>
            <w:tcW w:w="6485" w:type="dxa"/>
            <w:noWrap/>
            <w:hideMark/>
          </w:tcPr>
          <w:p w14:paraId="72992633" w14:textId="3084C82D" w:rsidR="00CF66A6" w:rsidRPr="00E437C7" w:rsidRDefault="00FE3BC7" w:rsidP="00806296">
            <w:pPr>
              <w:spacing w:after="0" w:line="240" w:lineRule="auto"/>
              <w:rPr>
                <w:rFonts w:cs="Arial"/>
                <w:color w:val="000000"/>
                <w:sz w:val="22"/>
                <w:szCs w:val="22"/>
              </w:rPr>
            </w:pPr>
            <w:r>
              <w:rPr>
                <w:rFonts w:cs="Arial"/>
                <w:color w:val="000000"/>
                <w:sz w:val="22"/>
                <w:szCs w:val="22"/>
              </w:rPr>
              <w:t>OCR l</w:t>
            </w:r>
            <w:r w:rsidR="00CF66A6" w:rsidRPr="00E437C7">
              <w:rPr>
                <w:rFonts w:cs="Arial"/>
                <w:color w:val="000000"/>
                <w:sz w:val="22"/>
                <w:szCs w:val="22"/>
              </w:rPr>
              <w:t>evel 3 Advanced Subsidiary GCE in Mathematics (Pilot)</w:t>
            </w:r>
          </w:p>
        </w:tc>
      </w:tr>
      <w:tr w:rsidR="00CF66A6" w:rsidRPr="00E437C7" w14:paraId="176CCB02" w14:textId="77777777" w:rsidTr="00CF66A6">
        <w:trPr>
          <w:trHeight w:val="300"/>
          <w:jc w:val="center"/>
        </w:trPr>
        <w:tc>
          <w:tcPr>
            <w:tcW w:w="1668" w:type="dxa"/>
            <w:noWrap/>
            <w:hideMark/>
          </w:tcPr>
          <w:p w14:paraId="67D45BA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noWrap/>
            <w:hideMark/>
          </w:tcPr>
          <w:p w14:paraId="58CDE16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50031582</w:t>
            </w:r>
          </w:p>
        </w:tc>
        <w:tc>
          <w:tcPr>
            <w:tcW w:w="6485" w:type="dxa"/>
            <w:noWrap/>
            <w:hideMark/>
          </w:tcPr>
          <w:p w14:paraId="6D4BFE6F" w14:textId="22F3EAC4"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Subsidiary GCE in Pure Mathematics (Pilot)</w:t>
            </w:r>
          </w:p>
        </w:tc>
      </w:tr>
      <w:tr w:rsidR="00CF66A6" w:rsidRPr="00E437C7" w14:paraId="5DED4EBB" w14:textId="77777777" w:rsidTr="00CF66A6">
        <w:trPr>
          <w:trHeight w:val="300"/>
          <w:jc w:val="center"/>
        </w:trPr>
        <w:tc>
          <w:tcPr>
            <w:tcW w:w="1668" w:type="dxa"/>
            <w:noWrap/>
            <w:hideMark/>
          </w:tcPr>
          <w:p w14:paraId="43B4C7B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noWrap/>
            <w:hideMark/>
          </w:tcPr>
          <w:p w14:paraId="095FB0D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50031636</w:t>
            </w:r>
          </w:p>
        </w:tc>
        <w:tc>
          <w:tcPr>
            <w:tcW w:w="6485" w:type="dxa"/>
            <w:noWrap/>
            <w:hideMark/>
          </w:tcPr>
          <w:p w14:paraId="370F383D" w14:textId="78705DE0"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GCE in Pure Mathematics (Pilot)</w:t>
            </w:r>
          </w:p>
        </w:tc>
      </w:tr>
      <w:tr w:rsidR="00CF66A6" w:rsidRPr="00E437C7" w14:paraId="09BFE9E9" w14:textId="77777777" w:rsidTr="00CF66A6">
        <w:trPr>
          <w:trHeight w:val="300"/>
          <w:jc w:val="center"/>
        </w:trPr>
        <w:tc>
          <w:tcPr>
            <w:tcW w:w="1668" w:type="dxa"/>
            <w:noWrap/>
            <w:hideMark/>
          </w:tcPr>
          <w:p w14:paraId="73F23C3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noWrap/>
            <w:hideMark/>
          </w:tcPr>
          <w:p w14:paraId="2EFCF37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50032021</w:t>
            </w:r>
          </w:p>
        </w:tc>
        <w:tc>
          <w:tcPr>
            <w:tcW w:w="6485" w:type="dxa"/>
            <w:noWrap/>
            <w:hideMark/>
          </w:tcPr>
          <w:p w14:paraId="391585EF" w14:textId="594DBB02"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Subsidiary GCE in Mathematics (Pilot)</w:t>
            </w:r>
          </w:p>
        </w:tc>
      </w:tr>
      <w:tr w:rsidR="00CF66A6" w:rsidRPr="00E437C7" w14:paraId="6BAAC808" w14:textId="77777777" w:rsidTr="00CF66A6">
        <w:trPr>
          <w:trHeight w:val="300"/>
          <w:jc w:val="center"/>
        </w:trPr>
        <w:tc>
          <w:tcPr>
            <w:tcW w:w="1668" w:type="dxa"/>
            <w:noWrap/>
            <w:hideMark/>
          </w:tcPr>
          <w:p w14:paraId="227D391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noWrap/>
            <w:hideMark/>
          </w:tcPr>
          <w:p w14:paraId="39039F4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50032033</w:t>
            </w:r>
          </w:p>
        </w:tc>
        <w:tc>
          <w:tcPr>
            <w:tcW w:w="6485" w:type="dxa"/>
            <w:noWrap/>
            <w:hideMark/>
          </w:tcPr>
          <w:p w14:paraId="5B01B5DD" w14:textId="32BBF3B0"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Subsidiary GCE in Further Mathematics (Pilot)</w:t>
            </w:r>
          </w:p>
        </w:tc>
      </w:tr>
      <w:tr w:rsidR="00CF66A6" w:rsidRPr="00E437C7" w14:paraId="007F2626" w14:textId="77777777" w:rsidTr="00CF66A6">
        <w:trPr>
          <w:trHeight w:val="570"/>
          <w:jc w:val="center"/>
        </w:trPr>
        <w:tc>
          <w:tcPr>
            <w:tcW w:w="1668" w:type="dxa"/>
            <w:noWrap/>
            <w:hideMark/>
          </w:tcPr>
          <w:p w14:paraId="11C8D89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Cambridge</w:t>
            </w:r>
          </w:p>
        </w:tc>
        <w:tc>
          <w:tcPr>
            <w:tcW w:w="1559" w:type="dxa"/>
            <w:hideMark/>
          </w:tcPr>
          <w:p w14:paraId="6128D75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50037894</w:t>
            </w:r>
          </w:p>
        </w:tc>
        <w:tc>
          <w:tcPr>
            <w:tcW w:w="6485" w:type="dxa"/>
            <w:hideMark/>
          </w:tcPr>
          <w:p w14:paraId="76D91171" w14:textId="1DBA3DCC"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 xml:space="preserve">Cambridge </w:t>
            </w:r>
            <w:r w:rsidR="00FE3BC7">
              <w:rPr>
                <w:rFonts w:cs="Arial"/>
                <w:color w:val="000000"/>
                <w:sz w:val="22"/>
                <w:szCs w:val="22"/>
              </w:rPr>
              <w:t>International l</w:t>
            </w:r>
            <w:r w:rsidRPr="00E437C7">
              <w:rPr>
                <w:rFonts w:cs="Arial"/>
                <w:color w:val="000000"/>
                <w:sz w:val="22"/>
                <w:szCs w:val="22"/>
              </w:rPr>
              <w:t>evel 3 Pre-U Certificate in Mathematics (Principal)</w:t>
            </w:r>
          </w:p>
        </w:tc>
      </w:tr>
      <w:tr w:rsidR="00CF66A6" w:rsidRPr="00E437C7" w14:paraId="5D0D1FDC" w14:textId="77777777" w:rsidTr="00CF66A6">
        <w:trPr>
          <w:trHeight w:val="570"/>
          <w:jc w:val="center"/>
        </w:trPr>
        <w:tc>
          <w:tcPr>
            <w:tcW w:w="1668" w:type="dxa"/>
            <w:noWrap/>
            <w:hideMark/>
          </w:tcPr>
          <w:p w14:paraId="28E72A4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Cambridge</w:t>
            </w:r>
          </w:p>
        </w:tc>
        <w:tc>
          <w:tcPr>
            <w:tcW w:w="1559" w:type="dxa"/>
            <w:hideMark/>
          </w:tcPr>
          <w:p w14:paraId="474E325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50038291</w:t>
            </w:r>
          </w:p>
        </w:tc>
        <w:tc>
          <w:tcPr>
            <w:tcW w:w="6485" w:type="dxa"/>
            <w:hideMark/>
          </w:tcPr>
          <w:p w14:paraId="1DEE6108" w14:textId="48235B6F" w:rsidR="00CF66A6" w:rsidRPr="00E437C7" w:rsidRDefault="00FE3BC7" w:rsidP="00806296">
            <w:pPr>
              <w:spacing w:after="0" w:line="240" w:lineRule="auto"/>
              <w:rPr>
                <w:rFonts w:cs="Arial"/>
                <w:color w:val="000000"/>
                <w:sz w:val="22"/>
                <w:szCs w:val="22"/>
              </w:rPr>
            </w:pPr>
            <w:r>
              <w:rPr>
                <w:rFonts w:cs="Arial"/>
                <w:color w:val="000000"/>
                <w:sz w:val="22"/>
                <w:szCs w:val="22"/>
              </w:rPr>
              <w:t>Cambridge International l</w:t>
            </w:r>
            <w:r w:rsidR="00CF66A6" w:rsidRPr="00E437C7">
              <w:rPr>
                <w:rFonts w:cs="Arial"/>
                <w:color w:val="000000"/>
                <w:sz w:val="22"/>
                <w:szCs w:val="22"/>
              </w:rPr>
              <w:t>evel 3 Pre-U Certificate in Further Mathematics (Principal)</w:t>
            </w:r>
          </w:p>
        </w:tc>
      </w:tr>
      <w:tr w:rsidR="00CF66A6" w:rsidRPr="00E437C7" w14:paraId="7703155C" w14:textId="77777777" w:rsidTr="00CF66A6">
        <w:trPr>
          <w:trHeight w:val="570"/>
          <w:jc w:val="center"/>
        </w:trPr>
        <w:tc>
          <w:tcPr>
            <w:tcW w:w="1668" w:type="dxa"/>
            <w:noWrap/>
            <w:hideMark/>
          </w:tcPr>
          <w:p w14:paraId="5B8C1E5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29753DF6"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50040947</w:t>
            </w:r>
          </w:p>
        </w:tc>
        <w:tc>
          <w:tcPr>
            <w:tcW w:w="6485" w:type="dxa"/>
            <w:hideMark/>
          </w:tcPr>
          <w:p w14:paraId="11D6C2FD" w14:textId="48F397E0"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Subsidiary GCE in Use of Mathematics (Pilot)</w:t>
            </w:r>
          </w:p>
        </w:tc>
      </w:tr>
      <w:tr w:rsidR="00CF66A6" w:rsidRPr="00E437C7" w14:paraId="2972EE74" w14:textId="77777777" w:rsidTr="00CF66A6">
        <w:trPr>
          <w:trHeight w:val="300"/>
          <w:jc w:val="center"/>
        </w:trPr>
        <w:tc>
          <w:tcPr>
            <w:tcW w:w="1668" w:type="dxa"/>
            <w:noWrap/>
            <w:hideMark/>
          </w:tcPr>
          <w:p w14:paraId="4C57662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4FF5D5A1"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50041460</w:t>
            </w:r>
          </w:p>
        </w:tc>
        <w:tc>
          <w:tcPr>
            <w:tcW w:w="6485" w:type="dxa"/>
            <w:hideMark/>
          </w:tcPr>
          <w:p w14:paraId="251172EF" w14:textId="43922F9B" w:rsidR="00CF66A6" w:rsidRPr="00E437C7" w:rsidRDefault="00FE3BC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Advanced GCE in Use of Mathematics (Pilot)</w:t>
            </w:r>
          </w:p>
        </w:tc>
      </w:tr>
      <w:tr w:rsidR="00CF66A6" w:rsidRPr="00E437C7" w14:paraId="6A6B854C" w14:textId="77777777" w:rsidTr="00CF66A6">
        <w:trPr>
          <w:trHeight w:val="469"/>
          <w:jc w:val="center"/>
        </w:trPr>
        <w:tc>
          <w:tcPr>
            <w:tcW w:w="1668" w:type="dxa"/>
            <w:noWrap/>
            <w:hideMark/>
          </w:tcPr>
          <w:p w14:paraId="3932916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Cambridge</w:t>
            </w:r>
          </w:p>
        </w:tc>
        <w:tc>
          <w:tcPr>
            <w:tcW w:w="1559" w:type="dxa"/>
            <w:hideMark/>
          </w:tcPr>
          <w:p w14:paraId="6400541C"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60007746</w:t>
            </w:r>
          </w:p>
        </w:tc>
        <w:tc>
          <w:tcPr>
            <w:tcW w:w="6485" w:type="dxa"/>
            <w:hideMark/>
          </w:tcPr>
          <w:p w14:paraId="7BA7AB82" w14:textId="2EEEA22E" w:rsidR="00CF66A6" w:rsidRPr="00E437C7" w:rsidRDefault="00FE3BC7" w:rsidP="00806296">
            <w:pPr>
              <w:spacing w:after="0" w:line="240" w:lineRule="auto"/>
              <w:rPr>
                <w:rFonts w:cs="Arial"/>
                <w:color w:val="000000"/>
                <w:sz w:val="22"/>
                <w:szCs w:val="22"/>
              </w:rPr>
            </w:pPr>
            <w:r>
              <w:rPr>
                <w:rFonts w:cs="Arial"/>
                <w:color w:val="000000"/>
                <w:sz w:val="22"/>
                <w:szCs w:val="22"/>
              </w:rPr>
              <w:t>Cambridge International l</w:t>
            </w:r>
            <w:r w:rsidR="00CF66A6" w:rsidRPr="00E437C7">
              <w:rPr>
                <w:rFonts w:cs="Arial"/>
                <w:color w:val="000000"/>
                <w:sz w:val="22"/>
                <w:szCs w:val="22"/>
              </w:rPr>
              <w:t>evel 3 Pre-U Certificate in Mathematics (Statistics with Pure Mathematics): Short Course</w:t>
            </w:r>
          </w:p>
        </w:tc>
      </w:tr>
      <w:tr w:rsidR="00CF66A6" w:rsidRPr="00E437C7" w14:paraId="582EB6A6" w14:textId="77777777" w:rsidTr="00CF66A6">
        <w:trPr>
          <w:trHeight w:val="453"/>
          <w:jc w:val="center"/>
        </w:trPr>
        <w:tc>
          <w:tcPr>
            <w:tcW w:w="1668" w:type="dxa"/>
            <w:noWrap/>
            <w:hideMark/>
          </w:tcPr>
          <w:p w14:paraId="39E5A42E"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Cambridge</w:t>
            </w:r>
          </w:p>
        </w:tc>
        <w:tc>
          <w:tcPr>
            <w:tcW w:w="1559" w:type="dxa"/>
            <w:hideMark/>
          </w:tcPr>
          <w:p w14:paraId="39D83DF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60025682</w:t>
            </w:r>
          </w:p>
        </w:tc>
        <w:tc>
          <w:tcPr>
            <w:tcW w:w="6485" w:type="dxa"/>
            <w:hideMark/>
          </w:tcPr>
          <w:p w14:paraId="37CD4076" w14:textId="5DB5CDCA" w:rsidR="00CF66A6" w:rsidRPr="00E437C7" w:rsidRDefault="00FE3BC7" w:rsidP="00806296">
            <w:pPr>
              <w:spacing w:after="0" w:line="240" w:lineRule="auto"/>
              <w:rPr>
                <w:rFonts w:cs="Arial"/>
                <w:color w:val="000000"/>
                <w:sz w:val="22"/>
                <w:szCs w:val="22"/>
              </w:rPr>
            </w:pPr>
            <w:r>
              <w:rPr>
                <w:rFonts w:cs="Arial"/>
                <w:color w:val="000000"/>
                <w:sz w:val="22"/>
                <w:szCs w:val="22"/>
              </w:rPr>
              <w:t>Cambridge International l</w:t>
            </w:r>
            <w:r w:rsidR="00CF66A6" w:rsidRPr="00E437C7">
              <w:rPr>
                <w:rFonts w:cs="Arial"/>
                <w:color w:val="000000"/>
                <w:sz w:val="22"/>
                <w:szCs w:val="22"/>
              </w:rPr>
              <w:t>evel 3 Pre-U Certificate in Further Mathematics (Short Course)</w:t>
            </w:r>
          </w:p>
        </w:tc>
      </w:tr>
      <w:tr w:rsidR="00CF66A6" w:rsidRPr="00E437C7" w14:paraId="1CFC3D8B" w14:textId="77777777" w:rsidTr="00CF66A6">
        <w:trPr>
          <w:trHeight w:val="300"/>
          <w:jc w:val="center"/>
        </w:trPr>
        <w:tc>
          <w:tcPr>
            <w:tcW w:w="1668" w:type="dxa"/>
            <w:noWrap/>
            <w:hideMark/>
          </w:tcPr>
          <w:p w14:paraId="1321D899"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147F145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6002575X</w:t>
            </w:r>
          </w:p>
        </w:tc>
        <w:tc>
          <w:tcPr>
            <w:tcW w:w="6485" w:type="dxa"/>
            <w:hideMark/>
          </w:tcPr>
          <w:p w14:paraId="6A3C0E44" w14:textId="0F6614B3" w:rsidR="00CF66A6" w:rsidRPr="00E437C7" w:rsidRDefault="00FE3BC7" w:rsidP="00806296">
            <w:pPr>
              <w:spacing w:after="0" w:line="240" w:lineRule="auto"/>
              <w:rPr>
                <w:rFonts w:cs="Arial"/>
                <w:color w:val="000000"/>
                <w:sz w:val="22"/>
                <w:szCs w:val="22"/>
              </w:rPr>
            </w:pPr>
            <w:r>
              <w:rPr>
                <w:rFonts w:cs="Arial"/>
                <w:color w:val="000000"/>
                <w:sz w:val="22"/>
                <w:szCs w:val="22"/>
              </w:rPr>
              <w:t>IBO l</w:t>
            </w:r>
            <w:r w:rsidR="00CF66A6" w:rsidRPr="00E437C7">
              <w:rPr>
                <w:rFonts w:cs="Arial"/>
                <w:color w:val="000000"/>
                <w:sz w:val="22"/>
                <w:szCs w:val="22"/>
              </w:rPr>
              <w:t>evel 3 Certificate in HL Mathematics</w:t>
            </w:r>
          </w:p>
        </w:tc>
      </w:tr>
      <w:tr w:rsidR="00CF66A6" w:rsidRPr="00E437C7" w14:paraId="1F48610F" w14:textId="77777777" w:rsidTr="00CF66A6">
        <w:trPr>
          <w:trHeight w:val="300"/>
          <w:jc w:val="center"/>
        </w:trPr>
        <w:tc>
          <w:tcPr>
            <w:tcW w:w="1668" w:type="dxa"/>
            <w:noWrap/>
            <w:hideMark/>
          </w:tcPr>
          <w:p w14:paraId="13D1B41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6EF7CCB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60025979</w:t>
            </w:r>
          </w:p>
        </w:tc>
        <w:tc>
          <w:tcPr>
            <w:tcW w:w="6485" w:type="dxa"/>
            <w:hideMark/>
          </w:tcPr>
          <w:p w14:paraId="3374B4C9" w14:textId="437D9DB5" w:rsidR="00CF66A6" w:rsidRPr="00E437C7" w:rsidRDefault="00FE3BC7" w:rsidP="00806296">
            <w:pPr>
              <w:spacing w:after="0" w:line="240" w:lineRule="auto"/>
              <w:rPr>
                <w:rFonts w:cs="Arial"/>
                <w:color w:val="000000"/>
                <w:sz w:val="22"/>
                <w:szCs w:val="22"/>
              </w:rPr>
            </w:pPr>
            <w:r>
              <w:rPr>
                <w:rFonts w:cs="Arial"/>
                <w:color w:val="000000"/>
                <w:sz w:val="22"/>
                <w:szCs w:val="22"/>
              </w:rPr>
              <w:t>IBO l</w:t>
            </w:r>
            <w:r w:rsidR="00CF66A6" w:rsidRPr="00E437C7">
              <w:rPr>
                <w:rFonts w:cs="Arial"/>
                <w:color w:val="000000"/>
                <w:sz w:val="22"/>
                <w:szCs w:val="22"/>
              </w:rPr>
              <w:t>evel 3 Certificate in SL Mathematical Studies</w:t>
            </w:r>
          </w:p>
        </w:tc>
      </w:tr>
      <w:tr w:rsidR="00CF66A6" w:rsidRPr="00E437C7" w14:paraId="6473BEF8" w14:textId="77777777" w:rsidTr="00CF66A6">
        <w:trPr>
          <w:trHeight w:val="300"/>
          <w:jc w:val="center"/>
        </w:trPr>
        <w:tc>
          <w:tcPr>
            <w:tcW w:w="1668" w:type="dxa"/>
            <w:noWrap/>
            <w:hideMark/>
          </w:tcPr>
          <w:p w14:paraId="36C02E5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05BF0B7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60026017</w:t>
            </w:r>
          </w:p>
        </w:tc>
        <w:tc>
          <w:tcPr>
            <w:tcW w:w="6485" w:type="dxa"/>
            <w:hideMark/>
          </w:tcPr>
          <w:p w14:paraId="0D287741" w14:textId="146F9B85" w:rsidR="00CF66A6" w:rsidRPr="00E437C7" w:rsidRDefault="00FE3BC7" w:rsidP="00806296">
            <w:pPr>
              <w:spacing w:after="0" w:line="240" w:lineRule="auto"/>
              <w:rPr>
                <w:rFonts w:cs="Arial"/>
                <w:color w:val="000000"/>
                <w:sz w:val="22"/>
                <w:szCs w:val="22"/>
              </w:rPr>
            </w:pPr>
            <w:r>
              <w:rPr>
                <w:rFonts w:cs="Arial"/>
                <w:color w:val="000000"/>
                <w:sz w:val="22"/>
                <w:szCs w:val="22"/>
              </w:rPr>
              <w:t>IBO l</w:t>
            </w:r>
            <w:r w:rsidR="00CF66A6" w:rsidRPr="00E437C7">
              <w:rPr>
                <w:rFonts w:cs="Arial"/>
                <w:color w:val="000000"/>
                <w:sz w:val="22"/>
                <w:szCs w:val="22"/>
              </w:rPr>
              <w:t>evel 3 Certificate in SL Mathematics</w:t>
            </w:r>
          </w:p>
        </w:tc>
      </w:tr>
      <w:tr w:rsidR="00CF66A6" w:rsidRPr="00E437C7" w14:paraId="69B50F76" w14:textId="77777777" w:rsidTr="00CF66A6">
        <w:trPr>
          <w:trHeight w:val="300"/>
          <w:jc w:val="center"/>
        </w:trPr>
        <w:tc>
          <w:tcPr>
            <w:tcW w:w="1668" w:type="dxa"/>
            <w:noWrap/>
            <w:hideMark/>
          </w:tcPr>
          <w:p w14:paraId="47721F70"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IBO</w:t>
            </w:r>
          </w:p>
        </w:tc>
        <w:tc>
          <w:tcPr>
            <w:tcW w:w="1559" w:type="dxa"/>
            <w:hideMark/>
          </w:tcPr>
          <w:p w14:paraId="002CE26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60029912</w:t>
            </w:r>
          </w:p>
        </w:tc>
        <w:tc>
          <w:tcPr>
            <w:tcW w:w="6485" w:type="dxa"/>
            <w:hideMark/>
          </w:tcPr>
          <w:p w14:paraId="54F58325" w14:textId="5E60988B" w:rsidR="00CF66A6" w:rsidRPr="00E437C7" w:rsidRDefault="00FE3BC7" w:rsidP="00806296">
            <w:pPr>
              <w:spacing w:after="0" w:line="240" w:lineRule="auto"/>
              <w:rPr>
                <w:rFonts w:cs="Arial"/>
                <w:color w:val="000000"/>
                <w:sz w:val="22"/>
                <w:szCs w:val="22"/>
              </w:rPr>
            </w:pPr>
            <w:r>
              <w:rPr>
                <w:rFonts w:cs="Arial"/>
                <w:color w:val="000000"/>
                <w:sz w:val="22"/>
                <w:szCs w:val="22"/>
              </w:rPr>
              <w:t>IBO l</w:t>
            </w:r>
            <w:r w:rsidR="00CF66A6" w:rsidRPr="00E437C7">
              <w:rPr>
                <w:rFonts w:cs="Arial"/>
                <w:color w:val="000000"/>
                <w:sz w:val="22"/>
                <w:szCs w:val="22"/>
              </w:rPr>
              <w:t>evel 3 Certificate in Further Mathematics HL</w:t>
            </w:r>
          </w:p>
        </w:tc>
      </w:tr>
      <w:tr w:rsidR="00CF66A6" w:rsidRPr="00E437C7" w14:paraId="45AAC2E0" w14:textId="77777777" w:rsidTr="00CF66A6">
        <w:trPr>
          <w:trHeight w:val="300"/>
          <w:jc w:val="center"/>
        </w:trPr>
        <w:tc>
          <w:tcPr>
            <w:tcW w:w="1668" w:type="dxa"/>
            <w:noWrap/>
            <w:hideMark/>
          </w:tcPr>
          <w:p w14:paraId="621F151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5D799495"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60114083</w:t>
            </w:r>
          </w:p>
        </w:tc>
        <w:tc>
          <w:tcPr>
            <w:tcW w:w="6485" w:type="dxa"/>
            <w:hideMark/>
          </w:tcPr>
          <w:p w14:paraId="1C4607E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 Advanced Subsidiary in Quantitative Methods (MEI)</w:t>
            </w:r>
          </w:p>
        </w:tc>
      </w:tr>
      <w:tr w:rsidR="00CF66A6" w:rsidRPr="00E437C7" w14:paraId="3369AB30" w14:textId="77777777" w:rsidTr="00CF66A6">
        <w:trPr>
          <w:trHeight w:val="456"/>
          <w:jc w:val="center"/>
        </w:trPr>
        <w:tc>
          <w:tcPr>
            <w:tcW w:w="1668" w:type="dxa"/>
            <w:noWrap/>
            <w:hideMark/>
          </w:tcPr>
          <w:p w14:paraId="4302D28F"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C&amp;G</w:t>
            </w:r>
          </w:p>
        </w:tc>
        <w:tc>
          <w:tcPr>
            <w:tcW w:w="1559" w:type="dxa"/>
            <w:hideMark/>
          </w:tcPr>
          <w:p w14:paraId="5E5480D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60147088</w:t>
            </w:r>
          </w:p>
        </w:tc>
        <w:tc>
          <w:tcPr>
            <w:tcW w:w="6485" w:type="dxa"/>
            <w:hideMark/>
          </w:tcPr>
          <w:p w14:paraId="6AE02148" w14:textId="3D33529B" w:rsidR="00CF66A6" w:rsidRPr="00E437C7" w:rsidRDefault="00C41E37" w:rsidP="00806296">
            <w:pPr>
              <w:spacing w:after="0" w:line="240" w:lineRule="auto"/>
              <w:rPr>
                <w:rFonts w:cs="Arial"/>
                <w:color w:val="000000"/>
                <w:sz w:val="22"/>
                <w:szCs w:val="22"/>
              </w:rPr>
            </w:pPr>
            <w:r>
              <w:rPr>
                <w:rFonts w:cs="Arial"/>
                <w:color w:val="000000"/>
                <w:sz w:val="22"/>
                <w:szCs w:val="22"/>
              </w:rPr>
              <w:t>City &amp; Guilds l</w:t>
            </w:r>
            <w:r w:rsidR="00CF66A6" w:rsidRPr="00E437C7">
              <w:rPr>
                <w:rFonts w:cs="Arial"/>
                <w:color w:val="000000"/>
                <w:sz w:val="22"/>
                <w:szCs w:val="22"/>
              </w:rPr>
              <w:t>evel 3 Certificate in Using and Applying Mathematics</w:t>
            </w:r>
          </w:p>
        </w:tc>
      </w:tr>
      <w:tr w:rsidR="00CF66A6" w:rsidRPr="00E437C7" w14:paraId="297BD203" w14:textId="77777777" w:rsidTr="00CF66A6">
        <w:trPr>
          <w:trHeight w:val="294"/>
          <w:jc w:val="center"/>
        </w:trPr>
        <w:tc>
          <w:tcPr>
            <w:tcW w:w="1668" w:type="dxa"/>
            <w:noWrap/>
            <w:hideMark/>
          </w:tcPr>
          <w:p w14:paraId="77D916CB"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5E4C5917"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60147829</w:t>
            </w:r>
          </w:p>
        </w:tc>
        <w:tc>
          <w:tcPr>
            <w:tcW w:w="6485" w:type="dxa"/>
            <w:hideMark/>
          </w:tcPr>
          <w:p w14:paraId="32029E33" w14:textId="6D13EFED" w:rsidR="00CF66A6" w:rsidRPr="00E437C7" w:rsidRDefault="00C41E37" w:rsidP="00806296">
            <w:pPr>
              <w:spacing w:after="0" w:line="240" w:lineRule="auto"/>
              <w:rPr>
                <w:rFonts w:cs="Arial"/>
                <w:color w:val="000000"/>
                <w:sz w:val="22"/>
                <w:szCs w:val="22"/>
              </w:rPr>
            </w:pPr>
            <w:r>
              <w:rPr>
                <w:rFonts w:cs="Arial"/>
                <w:color w:val="000000"/>
                <w:sz w:val="22"/>
                <w:szCs w:val="22"/>
              </w:rPr>
              <w:t>OCR l</w:t>
            </w:r>
            <w:r w:rsidR="00CF66A6" w:rsidRPr="00E437C7">
              <w:rPr>
                <w:rFonts w:cs="Arial"/>
                <w:color w:val="000000"/>
                <w:sz w:val="22"/>
                <w:szCs w:val="22"/>
              </w:rPr>
              <w:t>evel 3 Certificate in Quantitative Problem Solving (MEI)</w:t>
            </w:r>
          </w:p>
        </w:tc>
      </w:tr>
      <w:tr w:rsidR="00CF66A6" w:rsidRPr="00E437C7" w14:paraId="0A2D740A" w14:textId="77777777" w:rsidTr="00CF66A6">
        <w:trPr>
          <w:trHeight w:val="300"/>
          <w:jc w:val="center"/>
        </w:trPr>
        <w:tc>
          <w:tcPr>
            <w:tcW w:w="1668" w:type="dxa"/>
            <w:noWrap/>
            <w:hideMark/>
          </w:tcPr>
          <w:p w14:paraId="0E347B8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OCR</w:t>
            </w:r>
          </w:p>
        </w:tc>
        <w:tc>
          <w:tcPr>
            <w:tcW w:w="1559" w:type="dxa"/>
            <w:hideMark/>
          </w:tcPr>
          <w:p w14:paraId="0E72E978"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60147830</w:t>
            </w:r>
          </w:p>
        </w:tc>
        <w:tc>
          <w:tcPr>
            <w:tcW w:w="6485" w:type="dxa"/>
            <w:hideMark/>
          </w:tcPr>
          <w:p w14:paraId="69735FC2" w14:textId="2FF6E550" w:rsidR="00CF66A6" w:rsidRPr="00E437C7" w:rsidRDefault="00C41E37" w:rsidP="00806296">
            <w:pPr>
              <w:spacing w:after="0" w:line="240" w:lineRule="auto"/>
              <w:rPr>
                <w:rFonts w:cs="Arial"/>
                <w:color w:val="000000"/>
                <w:sz w:val="22"/>
                <w:szCs w:val="22"/>
              </w:rPr>
            </w:pPr>
            <w:r>
              <w:rPr>
                <w:rFonts w:cs="Arial"/>
                <w:color w:val="000000"/>
                <w:sz w:val="22"/>
                <w:szCs w:val="22"/>
              </w:rPr>
              <w:t>OCR l</w:t>
            </w:r>
            <w:r w:rsidR="00CF66A6" w:rsidRPr="00E437C7">
              <w:rPr>
                <w:rFonts w:cs="Arial"/>
                <w:color w:val="000000"/>
                <w:sz w:val="22"/>
                <w:szCs w:val="22"/>
              </w:rPr>
              <w:t>evel 3 Certificate in Quantitative Reasoning (MEI)</w:t>
            </w:r>
          </w:p>
        </w:tc>
      </w:tr>
      <w:tr w:rsidR="00CF66A6" w:rsidRPr="00E437C7" w14:paraId="036AC714" w14:textId="77777777" w:rsidTr="00CF66A6">
        <w:trPr>
          <w:trHeight w:val="391"/>
          <w:jc w:val="center"/>
        </w:trPr>
        <w:tc>
          <w:tcPr>
            <w:tcW w:w="1668" w:type="dxa"/>
            <w:noWrap/>
            <w:hideMark/>
          </w:tcPr>
          <w:p w14:paraId="0CC95FF4"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WJEC</w:t>
            </w:r>
          </w:p>
        </w:tc>
        <w:tc>
          <w:tcPr>
            <w:tcW w:w="1559" w:type="dxa"/>
            <w:hideMark/>
          </w:tcPr>
          <w:p w14:paraId="2472CF96"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60148421</w:t>
            </w:r>
          </w:p>
        </w:tc>
        <w:tc>
          <w:tcPr>
            <w:tcW w:w="6485" w:type="dxa"/>
            <w:hideMark/>
          </w:tcPr>
          <w:p w14:paraId="63926CF4" w14:textId="07357B9A" w:rsidR="00CF66A6" w:rsidRPr="00E437C7" w:rsidRDefault="00C41E37" w:rsidP="00806296">
            <w:pPr>
              <w:spacing w:after="0" w:line="240" w:lineRule="auto"/>
              <w:rPr>
                <w:rFonts w:cs="Arial"/>
                <w:color w:val="000000"/>
                <w:sz w:val="22"/>
                <w:szCs w:val="22"/>
              </w:rPr>
            </w:pPr>
            <w:r>
              <w:rPr>
                <w:rFonts w:cs="Arial"/>
                <w:color w:val="000000"/>
                <w:sz w:val="22"/>
                <w:szCs w:val="22"/>
              </w:rPr>
              <w:t>WJEC Eduqas l</w:t>
            </w:r>
            <w:r w:rsidR="00CF66A6" w:rsidRPr="00E437C7">
              <w:rPr>
                <w:rFonts w:cs="Arial"/>
                <w:color w:val="000000"/>
                <w:sz w:val="22"/>
                <w:szCs w:val="22"/>
              </w:rPr>
              <w:t>evel 3 Certificate in Mathematics for Work and Life</w:t>
            </w:r>
          </w:p>
        </w:tc>
      </w:tr>
      <w:tr w:rsidR="00CF66A6" w:rsidRPr="00E437C7" w14:paraId="2B8FABA1" w14:textId="77777777" w:rsidTr="00CF66A6">
        <w:trPr>
          <w:trHeight w:val="243"/>
          <w:jc w:val="center"/>
        </w:trPr>
        <w:tc>
          <w:tcPr>
            <w:tcW w:w="1668" w:type="dxa"/>
            <w:noWrap/>
            <w:hideMark/>
          </w:tcPr>
          <w:p w14:paraId="3263F61A"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Pearson</w:t>
            </w:r>
          </w:p>
        </w:tc>
        <w:tc>
          <w:tcPr>
            <w:tcW w:w="1559" w:type="dxa"/>
            <w:hideMark/>
          </w:tcPr>
          <w:p w14:paraId="3FE500E3"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60148573</w:t>
            </w:r>
          </w:p>
        </w:tc>
        <w:tc>
          <w:tcPr>
            <w:tcW w:w="6485" w:type="dxa"/>
            <w:hideMark/>
          </w:tcPr>
          <w:p w14:paraId="4F5FDC35" w14:textId="25BCED24" w:rsidR="00CF66A6" w:rsidRPr="00E437C7" w:rsidRDefault="00C41E37" w:rsidP="00806296">
            <w:pPr>
              <w:spacing w:after="0" w:line="240" w:lineRule="auto"/>
              <w:rPr>
                <w:rFonts w:cs="Arial"/>
                <w:color w:val="000000"/>
                <w:sz w:val="22"/>
                <w:szCs w:val="22"/>
              </w:rPr>
            </w:pPr>
            <w:r>
              <w:rPr>
                <w:rFonts w:cs="Arial"/>
                <w:color w:val="000000"/>
                <w:sz w:val="22"/>
                <w:szCs w:val="22"/>
              </w:rPr>
              <w:t>Pearson Edexcel l</w:t>
            </w:r>
            <w:r w:rsidR="00CF66A6" w:rsidRPr="00E437C7">
              <w:rPr>
                <w:rFonts w:cs="Arial"/>
                <w:color w:val="000000"/>
                <w:sz w:val="22"/>
                <w:szCs w:val="22"/>
              </w:rPr>
              <w:t>evel 3 Certificate in Mathematics in Context</w:t>
            </w:r>
          </w:p>
        </w:tc>
      </w:tr>
      <w:tr w:rsidR="00CF66A6" w:rsidRPr="00E437C7" w14:paraId="3C32B9D6" w14:textId="77777777" w:rsidTr="00CF66A6">
        <w:trPr>
          <w:trHeight w:val="300"/>
          <w:jc w:val="center"/>
        </w:trPr>
        <w:tc>
          <w:tcPr>
            <w:tcW w:w="1668" w:type="dxa"/>
            <w:noWrap/>
            <w:hideMark/>
          </w:tcPr>
          <w:p w14:paraId="41B8192D"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AQA</w:t>
            </w:r>
          </w:p>
        </w:tc>
        <w:tc>
          <w:tcPr>
            <w:tcW w:w="1559" w:type="dxa"/>
            <w:hideMark/>
          </w:tcPr>
          <w:p w14:paraId="4EAABD72" w14:textId="77777777" w:rsidR="00CF66A6" w:rsidRPr="00E437C7" w:rsidRDefault="00CF66A6" w:rsidP="00806296">
            <w:pPr>
              <w:spacing w:after="0" w:line="240" w:lineRule="auto"/>
              <w:rPr>
                <w:rFonts w:cs="Arial"/>
                <w:color w:val="000000"/>
                <w:sz w:val="22"/>
                <w:szCs w:val="22"/>
              </w:rPr>
            </w:pPr>
            <w:r w:rsidRPr="00E437C7">
              <w:rPr>
                <w:rFonts w:cs="Arial"/>
                <w:color w:val="000000"/>
                <w:sz w:val="22"/>
                <w:szCs w:val="22"/>
              </w:rPr>
              <w:t>60149450</w:t>
            </w:r>
          </w:p>
        </w:tc>
        <w:tc>
          <w:tcPr>
            <w:tcW w:w="6485" w:type="dxa"/>
            <w:hideMark/>
          </w:tcPr>
          <w:p w14:paraId="246FC4C7" w14:textId="77777777" w:rsidR="00CF66A6" w:rsidRDefault="00C41E37" w:rsidP="00806296">
            <w:pPr>
              <w:spacing w:after="0" w:line="240" w:lineRule="auto"/>
              <w:rPr>
                <w:rFonts w:cs="Arial"/>
                <w:color w:val="000000"/>
                <w:sz w:val="22"/>
                <w:szCs w:val="22"/>
              </w:rPr>
            </w:pPr>
            <w:r>
              <w:rPr>
                <w:rFonts w:cs="Arial"/>
                <w:color w:val="000000"/>
                <w:sz w:val="22"/>
                <w:szCs w:val="22"/>
              </w:rPr>
              <w:t>AQA l</w:t>
            </w:r>
            <w:r w:rsidR="00CF66A6" w:rsidRPr="00E437C7">
              <w:rPr>
                <w:rFonts w:cs="Arial"/>
                <w:color w:val="000000"/>
                <w:sz w:val="22"/>
                <w:szCs w:val="22"/>
              </w:rPr>
              <w:t>evel 3 Certificate in Mathematical Studies</w:t>
            </w:r>
          </w:p>
          <w:p w14:paraId="0732A00D" w14:textId="52085348" w:rsidR="00687C86" w:rsidRPr="00E437C7" w:rsidRDefault="00687C86" w:rsidP="00806296">
            <w:pPr>
              <w:spacing w:after="0" w:line="240" w:lineRule="auto"/>
              <w:rPr>
                <w:rFonts w:cs="Arial"/>
                <w:color w:val="000000"/>
                <w:sz w:val="22"/>
                <w:szCs w:val="22"/>
              </w:rPr>
            </w:pPr>
          </w:p>
        </w:tc>
      </w:tr>
      <w:bookmarkEnd w:id="5"/>
    </w:tbl>
    <w:p w14:paraId="451E048F" w14:textId="4F1BCDC5" w:rsidR="009F41B6" w:rsidRDefault="009F41B6" w:rsidP="00806296"/>
    <w:p w14:paraId="78B1D4BB" w14:textId="6293D3AD" w:rsidR="006A4BCE" w:rsidRDefault="006A4BCE" w:rsidP="00FE12F9"/>
    <w:p w14:paraId="5C2C6CDC" w14:textId="27D901D2" w:rsidR="006A4BCE" w:rsidRDefault="006A4BCE" w:rsidP="00FE12F9"/>
    <w:p w14:paraId="4B2793EE" w14:textId="56227384" w:rsidR="006A4BCE" w:rsidRDefault="006A4BCE" w:rsidP="00FE12F9"/>
    <w:p w14:paraId="02B67A68" w14:textId="4E7A7463" w:rsidR="006A4BCE" w:rsidRDefault="006A4BCE" w:rsidP="00FE12F9"/>
    <w:p w14:paraId="23CB08D2" w14:textId="77777777" w:rsidR="006A4BCE" w:rsidRDefault="006A4BCE" w:rsidP="006A4BCE"/>
    <w:p w14:paraId="3F1E26B9" w14:textId="77777777" w:rsidR="006A4BCE" w:rsidRDefault="006A4BCE" w:rsidP="006A4BCE">
      <w:r>
        <w:rPr>
          <w:noProof/>
        </w:rPr>
        <w:drawing>
          <wp:inline distT="0" distB="0" distL="0" distR="0" wp14:anchorId="5C205ACF" wp14:editId="60489216">
            <wp:extent cx="1341755" cy="1080770"/>
            <wp:effectExtent l="0" t="0" r="0" b="0"/>
            <wp:docPr id="5" name="Picture 5" descr="Department for Education" title="Logo"/>
            <wp:cNvGraphicFramePr/>
            <a:graphic xmlns:a="http://schemas.openxmlformats.org/drawingml/2006/main">
              <a:graphicData uri="http://schemas.openxmlformats.org/drawingml/2006/picture">
                <pic:pic xmlns:pic="http://schemas.openxmlformats.org/drawingml/2006/picture">
                  <pic:nvPicPr>
                    <pic:cNvPr id="29" name="Picture 29" descr="Department for Education" title="Logo"/>
                    <pic:cNvPicPr/>
                  </pic:nvPicPr>
                  <pic:blipFill rotWithShape="1">
                    <a:blip r:embed="rId109" cstate="print">
                      <a:extLst>
                        <a:ext uri="{28A0092B-C50C-407E-A947-70E740481C1C}">
                          <a14:useLocalDpi xmlns:a14="http://schemas.microsoft.com/office/drawing/2010/main" val="0"/>
                        </a:ext>
                      </a:extLst>
                    </a:blip>
                    <a:srcRect r="38062"/>
                    <a:stretch/>
                  </pic:blipFill>
                  <pic:spPr bwMode="auto">
                    <a:xfrm>
                      <a:off x="0" y="0"/>
                      <a:ext cx="1343025" cy="1076325"/>
                    </a:xfrm>
                    <a:prstGeom prst="rect">
                      <a:avLst/>
                    </a:prstGeom>
                    <a:ln>
                      <a:noFill/>
                    </a:ln>
                    <a:extLst>
                      <a:ext uri="{53640926-AAD7-44D8-BBD7-CCE9431645EC}">
                        <a14:shadowObscured xmlns:a14="http://schemas.microsoft.com/office/drawing/2010/main"/>
                      </a:ext>
                    </a:extLst>
                  </pic:spPr>
                </pic:pic>
              </a:graphicData>
            </a:graphic>
          </wp:inline>
        </w:drawing>
      </w:r>
    </w:p>
    <w:p w14:paraId="02C05729" w14:textId="77777777" w:rsidR="006A4BCE" w:rsidRDefault="006A4BCE" w:rsidP="006A4BCE">
      <w:pPr>
        <w:pStyle w:val="CopyrightSpacing"/>
      </w:pPr>
      <w:r>
        <w:t>© Crown copyright 2016</w:t>
      </w:r>
    </w:p>
    <w:p w14:paraId="27DC6C1B" w14:textId="77777777" w:rsidR="006A4BCE" w:rsidRDefault="006A4BCE" w:rsidP="006A4BCE">
      <w:pPr>
        <w:pStyle w:val="CopyrightBox"/>
      </w:pPr>
      <w:r>
        <w:t>You may re-use this document/publication (not including logos) free of charge in any format or medium, under the terms of the Open Government Licence v2.0. Where we have identified any third party copyright information you will need to obtain permission from the copyright holders concerned.</w:t>
      </w:r>
    </w:p>
    <w:p w14:paraId="4E2C01BB" w14:textId="77777777" w:rsidR="006A4BCE" w:rsidRDefault="006A4BCE" w:rsidP="006A4BCE">
      <w:pPr>
        <w:pStyle w:val="LicenceIntro"/>
      </w:pPr>
      <w:r>
        <w:t>To view this licence:</w:t>
      </w:r>
    </w:p>
    <w:p w14:paraId="094B3D13" w14:textId="77777777" w:rsidR="006A4BCE" w:rsidRDefault="006A4BCE" w:rsidP="006A4BCE">
      <w:pPr>
        <w:pStyle w:val="Licence"/>
      </w:pPr>
      <w:r>
        <w:t xml:space="preserve">visit </w:t>
      </w:r>
      <w:r>
        <w:tab/>
      </w:r>
      <w:hyperlink r:id="rId110" w:tooltip="Visit the national archives licencing information" w:history="1">
        <w:r>
          <w:rPr>
            <w:rStyle w:val="Hyperlink"/>
          </w:rPr>
          <w:t>www.nationalarchives.gov.uk/doc/open-government-licence/version/2</w:t>
        </w:r>
      </w:hyperlink>
    </w:p>
    <w:p w14:paraId="2672C916" w14:textId="77777777" w:rsidR="006A4BCE" w:rsidRDefault="006A4BCE" w:rsidP="006A4BCE">
      <w:pPr>
        <w:pStyle w:val="Licence"/>
      </w:pPr>
      <w:r>
        <w:t xml:space="preserve">email </w:t>
      </w:r>
      <w:r>
        <w:tab/>
      </w:r>
      <w:hyperlink r:id="rId111" w:tooltip="The National Archives' email address" w:history="1">
        <w:r>
          <w:rPr>
            <w:rStyle w:val="Hyperlink"/>
          </w:rPr>
          <w:t>psi@nationalarchives.gsi.gov.uk</w:t>
        </w:r>
      </w:hyperlink>
    </w:p>
    <w:p w14:paraId="1C9919E6" w14:textId="77777777" w:rsidR="006A4BCE" w:rsidRDefault="006A4BCE" w:rsidP="006A4BCE">
      <w:pPr>
        <w:pStyle w:val="LicenceIntro"/>
      </w:pPr>
      <w:r>
        <w:t>About this publication:</w:t>
      </w:r>
    </w:p>
    <w:p w14:paraId="38835C47" w14:textId="77777777" w:rsidR="006A4BCE" w:rsidRDefault="006A4BCE" w:rsidP="006A4BCE">
      <w:pPr>
        <w:pStyle w:val="Licence"/>
      </w:pPr>
      <w:r>
        <w:t xml:space="preserve">enquiries </w:t>
      </w:r>
      <w:r>
        <w:tab/>
      </w:r>
      <w:hyperlink r:id="rId112" w:tooltip="Department for Education contact us list" w:history="1">
        <w:r>
          <w:rPr>
            <w:rStyle w:val="Hyperlink"/>
          </w:rPr>
          <w:t>www.education.gov.uk/contactus</w:t>
        </w:r>
      </w:hyperlink>
      <w:r>
        <w:t xml:space="preserve"> </w:t>
      </w:r>
    </w:p>
    <w:p w14:paraId="2277F3D3" w14:textId="77777777" w:rsidR="006A4BCE" w:rsidRDefault="006A4BCE" w:rsidP="006A4BCE">
      <w:pPr>
        <w:pStyle w:val="Licence"/>
      </w:pPr>
      <w:r>
        <w:t xml:space="preserve">download </w:t>
      </w:r>
      <w:r>
        <w:tab/>
      </w:r>
      <w:hyperlink r:id="rId113" w:tooltip="Link to Gov.uk publications" w:history="1">
        <w:r>
          <w:rPr>
            <w:rStyle w:val="Hyperlink"/>
          </w:rPr>
          <w:t>www.gov.uk/government/publications</w:t>
        </w:r>
      </w:hyperlink>
      <w:r>
        <w:t xml:space="preserve"> </w:t>
      </w:r>
    </w:p>
    <w:p w14:paraId="6ED1ABEF" w14:textId="77777777" w:rsidR="006A4BCE" w:rsidRDefault="006A4BCE" w:rsidP="006A4BCE">
      <w:pPr>
        <w:pStyle w:val="Reference"/>
      </w:pPr>
      <w:r>
        <w:t xml:space="preserve">Reference </w:t>
      </w:r>
      <w:r>
        <w:tab/>
        <w:t>[000-000-000]</w:t>
      </w:r>
    </w:p>
    <w:tbl>
      <w:tblPr>
        <w:tblW w:w="8505" w:type="dxa"/>
        <w:tblInd w:w="108" w:type="dxa"/>
        <w:tblLook w:val="04A0" w:firstRow="1" w:lastRow="0" w:firstColumn="1" w:lastColumn="0" w:noHBand="0" w:noVBand="1"/>
        <w:tblCaption w:val="Social media"/>
        <w:tblDescription w:val="Two Links to profile pages"/>
      </w:tblPr>
      <w:tblGrid>
        <w:gridCol w:w="1276"/>
        <w:gridCol w:w="2835"/>
        <w:gridCol w:w="935"/>
        <w:gridCol w:w="3459"/>
      </w:tblGrid>
      <w:tr w:rsidR="006A4BCE" w14:paraId="451F482A" w14:textId="77777777" w:rsidTr="00806296">
        <w:trPr>
          <w:tblHeader/>
        </w:trPr>
        <w:tc>
          <w:tcPr>
            <w:tcW w:w="1276" w:type="dxa"/>
            <w:hideMark/>
          </w:tcPr>
          <w:p w14:paraId="7CBDD832" w14:textId="77777777" w:rsidR="006A4BCE" w:rsidRDefault="006A4BCE" w:rsidP="00806296">
            <w:pPr>
              <w:pStyle w:val="SocialMedia"/>
            </w:pPr>
            <w:r>
              <w:drawing>
                <wp:inline distT="0" distB="0" distL="0" distR="0" wp14:anchorId="5B193C7E" wp14:editId="72329A31">
                  <wp:extent cx="344170" cy="273050"/>
                  <wp:effectExtent l="0" t="0" r="0" b="0"/>
                  <wp:docPr id="9" name="Picture 9" descr="Twitter logo" title="Logo"/>
                  <wp:cNvGraphicFramePr/>
                  <a:graphic xmlns:a="http://schemas.openxmlformats.org/drawingml/2006/main">
                    <a:graphicData uri="http://schemas.openxmlformats.org/drawingml/2006/picture">
                      <pic:pic xmlns:pic="http://schemas.openxmlformats.org/drawingml/2006/picture">
                        <pic:nvPicPr>
                          <pic:cNvPr id="4" name="Picture 4" descr="Twitter logo" title="Logo"/>
                          <pic:cNvPicPr/>
                        </pic:nvPicPr>
                        <pic:blipFill>
                          <a:blip r:embed="rId114" cstate="print">
                            <a:extLst>
                              <a:ext uri="{28A0092B-C50C-407E-A947-70E740481C1C}">
                                <a14:useLocalDpi xmlns:a14="http://schemas.microsoft.com/office/drawing/2010/main" val="0"/>
                              </a:ext>
                            </a:extLst>
                          </a:blip>
                          <a:stretch>
                            <a:fillRect/>
                          </a:stretch>
                        </pic:blipFill>
                        <pic:spPr>
                          <a:xfrm>
                            <a:off x="0" y="0"/>
                            <a:ext cx="337820" cy="273050"/>
                          </a:xfrm>
                          <a:prstGeom prst="rect">
                            <a:avLst/>
                          </a:prstGeom>
                        </pic:spPr>
                      </pic:pic>
                    </a:graphicData>
                  </a:graphic>
                </wp:inline>
              </w:drawing>
            </w:r>
            <w:r>
              <w:t xml:space="preserve">    </w:t>
            </w:r>
          </w:p>
        </w:tc>
        <w:tc>
          <w:tcPr>
            <w:tcW w:w="2835" w:type="dxa"/>
            <w:hideMark/>
          </w:tcPr>
          <w:p w14:paraId="1A1BF76B" w14:textId="77777777" w:rsidR="006A4BCE" w:rsidRDefault="006A4BCE" w:rsidP="00806296">
            <w:pPr>
              <w:pStyle w:val="SocialMedia"/>
            </w:pPr>
            <w:r>
              <w:t xml:space="preserve">Follow us on Twitter: </w:t>
            </w:r>
            <w:hyperlink r:id="rId115" w:tooltip="View the DfE Twitter profile page" w:history="1">
              <w:r>
                <w:rPr>
                  <w:rStyle w:val="Hyperlink"/>
                </w:rPr>
                <w:t>@educationgovuk</w:t>
              </w:r>
            </w:hyperlink>
          </w:p>
        </w:tc>
        <w:tc>
          <w:tcPr>
            <w:tcW w:w="935" w:type="dxa"/>
            <w:hideMark/>
          </w:tcPr>
          <w:p w14:paraId="3DEF8416" w14:textId="77777777" w:rsidR="006A4BCE" w:rsidRDefault="006A4BCE" w:rsidP="00806296">
            <w:pPr>
              <w:pStyle w:val="SocialMedia"/>
            </w:pPr>
            <w:r>
              <w:drawing>
                <wp:inline distT="0" distB="0" distL="0" distR="0" wp14:anchorId="1A5243A3" wp14:editId="60F9852D">
                  <wp:extent cx="273050" cy="273050"/>
                  <wp:effectExtent l="0" t="0" r="0" b="0"/>
                  <wp:docPr id="8" name="Picture 8" descr="Facebook" title="Logo"/>
                  <wp:cNvGraphicFramePr/>
                  <a:graphic xmlns:a="http://schemas.openxmlformats.org/drawingml/2006/main">
                    <a:graphicData uri="http://schemas.openxmlformats.org/drawingml/2006/picture">
                      <pic:pic xmlns:pic="http://schemas.openxmlformats.org/drawingml/2006/picture">
                        <pic:nvPicPr>
                          <pic:cNvPr id="6" name="Picture 6" descr="Facebook" title="Logo"/>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273050" cy="273050"/>
                          </a:xfrm>
                          <a:prstGeom prst="rect">
                            <a:avLst/>
                          </a:prstGeom>
                        </pic:spPr>
                      </pic:pic>
                    </a:graphicData>
                  </a:graphic>
                </wp:inline>
              </w:drawing>
            </w:r>
          </w:p>
        </w:tc>
        <w:tc>
          <w:tcPr>
            <w:tcW w:w="3459" w:type="dxa"/>
            <w:hideMark/>
          </w:tcPr>
          <w:p w14:paraId="28AB0D05" w14:textId="77777777" w:rsidR="006A4BCE" w:rsidRDefault="006A4BCE" w:rsidP="00806296">
            <w:pPr>
              <w:pStyle w:val="SocialMedia"/>
            </w:pPr>
            <w:r>
              <w:t>Like us on Facebook:</w:t>
            </w:r>
            <w:r>
              <w:br/>
            </w:r>
            <w:hyperlink r:id="rId117" w:tooltip="Link the DfE on Facebook" w:history="1">
              <w:r>
                <w:rPr>
                  <w:rStyle w:val="Hyperlink"/>
                </w:rPr>
                <w:t>facebook.com/educationgovuk</w:t>
              </w:r>
            </w:hyperlink>
          </w:p>
        </w:tc>
      </w:tr>
    </w:tbl>
    <w:p w14:paraId="4ACFC69E" w14:textId="77777777" w:rsidR="006A4BCE" w:rsidRDefault="006A4BCE" w:rsidP="00FE12F9"/>
    <w:sectPr w:rsidR="006A4BCE" w:rsidSect="005C657D">
      <w:footerReference w:type="default" r:id="rId118"/>
      <w:pgSz w:w="11906" w:h="16838"/>
      <w:pgMar w:top="1134" w:right="1274" w:bottom="1134" w:left="1134" w:header="709" w:footer="709"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D86D6" w14:textId="77777777" w:rsidR="007B7C35" w:rsidRDefault="007B7C35" w:rsidP="00E01F18">
      <w:r>
        <w:separator/>
      </w:r>
    </w:p>
    <w:p w14:paraId="02CA9145" w14:textId="77777777" w:rsidR="007B7C35" w:rsidRDefault="007B7C35" w:rsidP="00E01F18"/>
  </w:endnote>
  <w:endnote w:type="continuationSeparator" w:id="0">
    <w:p w14:paraId="48ED3A00" w14:textId="77777777" w:rsidR="007B7C35" w:rsidRDefault="007B7C35" w:rsidP="00E01F18">
      <w:r>
        <w:continuationSeparator/>
      </w:r>
    </w:p>
    <w:p w14:paraId="4FD6F401" w14:textId="77777777" w:rsidR="007B7C35" w:rsidRDefault="007B7C35" w:rsidP="00E01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582540"/>
      <w:docPartObj>
        <w:docPartGallery w:val="Page Numbers (Bottom of Page)"/>
        <w:docPartUnique/>
      </w:docPartObj>
    </w:sdtPr>
    <w:sdtEndPr>
      <w:rPr>
        <w:noProof/>
      </w:rPr>
    </w:sdtEndPr>
    <w:sdtContent>
      <w:p w14:paraId="02CC50FD" w14:textId="149FD2F0" w:rsidR="007B7C35" w:rsidRDefault="007B7C35" w:rsidP="003F1D50">
        <w:pPr>
          <w:pStyle w:val="Footer"/>
          <w:jc w:val="center"/>
        </w:pPr>
        <w:r>
          <w:fldChar w:fldCharType="begin"/>
        </w:r>
        <w:r>
          <w:instrText xml:space="preserve"> PAGE   \* MERGEFORMAT </w:instrText>
        </w:r>
        <w:r>
          <w:fldChar w:fldCharType="separate"/>
        </w:r>
        <w:r w:rsidR="005352D6">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DE52D" w14:textId="77777777" w:rsidR="007B7C35" w:rsidRDefault="007B7C35" w:rsidP="00E01F18">
      <w:r>
        <w:separator/>
      </w:r>
    </w:p>
    <w:p w14:paraId="12EDAFC0" w14:textId="77777777" w:rsidR="007B7C35" w:rsidRDefault="007B7C35" w:rsidP="00E01F18"/>
  </w:footnote>
  <w:footnote w:type="continuationSeparator" w:id="0">
    <w:p w14:paraId="0C7E85AF" w14:textId="77777777" w:rsidR="007B7C35" w:rsidRDefault="007B7C35" w:rsidP="00E01F18">
      <w:r>
        <w:continuationSeparator/>
      </w:r>
    </w:p>
    <w:p w14:paraId="6CDB4CA9" w14:textId="77777777" w:rsidR="007B7C35" w:rsidRDefault="007B7C35" w:rsidP="00E01F18"/>
  </w:footnote>
  <w:footnote w:id="1">
    <w:p w14:paraId="06B32445" w14:textId="35251A68" w:rsidR="007B7C35" w:rsidRDefault="007B7C35">
      <w:pPr>
        <w:pStyle w:val="FootnoteText"/>
      </w:pPr>
      <w:r>
        <w:rPr>
          <w:rStyle w:val="FootnoteReference"/>
        </w:rPr>
        <w:footnoteRef/>
      </w:r>
      <w:r>
        <w:t xml:space="preserve"> The retention measure and the completion and attainment measure will be published in March 2017</w:t>
      </w:r>
    </w:p>
  </w:footnote>
  <w:footnote w:id="2">
    <w:p w14:paraId="7B82A6ED" w14:textId="31C0A82E" w:rsidR="007B7C35" w:rsidRPr="00195565" w:rsidRDefault="007B7C35" w:rsidP="00E01F18">
      <w:pPr>
        <w:rPr>
          <w:sz w:val="20"/>
          <w:lang w:val="en"/>
        </w:rPr>
      </w:pPr>
      <w:r w:rsidRPr="00195565">
        <w:rPr>
          <w:rStyle w:val="FootnoteReference"/>
          <w:sz w:val="20"/>
        </w:rPr>
        <w:footnoteRef/>
      </w:r>
      <w:r w:rsidRPr="00195565">
        <w:rPr>
          <w:sz w:val="20"/>
        </w:rPr>
        <w:t xml:space="preserve"> Any queries should be directed to the DfE enquiry line on </w:t>
      </w:r>
      <w:r w:rsidRPr="00195565">
        <w:rPr>
          <w:sz w:val="20"/>
          <w:lang w:val="en"/>
        </w:rPr>
        <w:t>0370 000 2288. However, no further information on the methodology is available at this time</w:t>
      </w:r>
      <w:r>
        <w:rPr>
          <w:sz w:val="20"/>
          <w:lang w:val="en"/>
        </w:rPr>
        <w:t>.</w:t>
      </w:r>
    </w:p>
    <w:p w14:paraId="7DFD6CA1" w14:textId="2ADE6CE7" w:rsidR="007B7C35" w:rsidRDefault="007B7C35" w:rsidP="00E01F18">
      <w:pPr>
        <w:pStyle w:val="FootnoteText"/>
      </w:pPr>
    </w:p>
  </w:footnote>
  <w:footnote w:id="3">
    <w:p w14:paraId="0C469F99" w14:textId="77777777" w:rsidR="007B7C35" w:rsidRDefault="007B7C35" w:rsidP="003D375D">
      <w:pPr>
        <w:pStyle w:val="FootnoteText"/>
      </w:pPr>
      <w:r>
        <w:rPr>
          <w:rStyle w:val="FootnoteReference"/>
        </w:rPr>
        <w:footnoteRef/>
      </w:r>
      <w:r>
        <w:t xml:space="preserve"> </w:t>
      </w:r>
      <w:r>
        <w:rPr>
          <w:rFonts w:cs="Arial"/>
        </w:rPr>
        <w:t>C</w:t>
      </w:r>
      <w:r w:rsidRPr="001F2779">
        <w:rPr>
          <w:rFonts w:cs="Arial"/>
        </w:rPr>
        <w:t>ore aims will only be included if the student completed the qualifying period</w:t>
      </w:r>
      <w:r>
        <w:rPr>
          <w:rFonts w:cs="Arial"/>
        </w:rPr>
        <w:t>,</w:t>
      </w:r>
      <w:r w:rsidRPr="00A835FA">
        <w:t xml:space="preserve"> </w:t>
      </w:r>
      <w:r>
        <w:t>t</w:t>
      </w:r>
      <w:r w:rsidRPr="00A835FA">
        <w:t>his is generally six weeks for long qualifications and two weeks for short qualifications.</w:t>
      </w:r>
    </w:p>
  </w:footnote>
  <w:footnote w:id="4">
    <w:p w14:paraId="0C655646" w14:textId="77777777" w:rsidR="007B7C35" w:rsidRPr="00A3232A" w:rsidRDefault="007B7C35" w:rsidP="003D375D">
      <w:pPr>
        <w:pStyle w:val="FootnoteText"/>
        <w:rPr>
          <w:rFonts w:cs="Arial"/>
        </w:rPr>
      </w:pPr>
      <w:r w:rsidRPr="00A3232A">
        <w:rPr>
          <w:rStyle w:val="FootnoteReference"/>
          <w:rFonts w:cs="Arial"/>
        </w:rPr>
        <w:footnoteRef/>
      </w:r>
      <w:r w:rsidRPr="00A3232A">
        <w:rPr>
          <w:rFonts w:cs="Arial"/>
        </w:rPr>
        <w:t xml:space="preserve"> Awarding organisations (AOs) deliver regulated qualifications and award examination results to students in post-16 study. Each year, the department collects data from AOs, via an external contractor, on the students who have entered exams and their results.</w:t>
      </w:r>
    </w:p>
  </w:footnote>
  <w:footnote w:id="5">
    <w:p w14:paraId="3274AABC" w14:textId="77777777" w:rsidR="007B7C35" w:rsidRPr="00FC1276" w:rsidRDefault="007B7C35" w:rsidP="00EF723A">
      <w:pPr>
        <w:pStyle w:val="FootnoteText"/>
      </w:pPr>
      <w:r>
        <w:rPr>
          <w:rStyle w:val="FootnoteReference"/>
        </w:rPr>
        <w:footnoteRef/>
      </w:r>
      <w:r>
        <w:t xml:space="preserve"> The facilitating subjects are </w:t>
      </w:r>
      <w:r w:rsidRPr="00FC1276">
        <w:rPr>
          <w:szCs w:val="24"/>
        </w:rPr>
        <w:t xml:space="preserve">biology, chemistry, English literature, geography, history, physics, </w:t>
      </w:r>
      <w:r w:rsidRPr="004671CC">
        <w:rPr>
          <w:szCs w:val="24"/>
        </w:rPr>
        <w:t>modern and classical languages, maths and further maths. Classical/Modern Languages which will count towards the AAB 2016 16-18 Performance Tables indicator are: Arabic, Bengali, Chinese, Dutch, French, German, Greek (Classical), Greek (Modern), Gujarati, Irish (second language), Italian, Japanese, Latin, Modern Hebrew, Panjabi, Persian, Polish, Portuguese, Russian, Spanish, Turkish, Urdu, Welsh (second language)</w:t>
      </w:r>
      <w:r w:rsidRPr="00FC1276">
        <w:rPr>
          <w:szCs w:val="24"/>
        </w:rPr>
        <w:t xml:space="preserve"> </w:t>
      </w:r>
    </w:p>
  </w:footnote>
  <w:footnote w:id="6">
    <w:p w14:paraId="2A068968" w14:textId="77777777" w:rsidR="007B7C35" w:rsidRPr="00F34FB3" w:rsidRDefault="007B7C35" w:rsidP="00E01F18">
      <w:pPr>
        <w:pStyle w:val="FootnoteText"/>
      </w:pPr>
      <w:r>
        <w:rPr>
          <w:rStyle w:val="FootnoteReference"/>
        </w:rPr>
        <w:footnoteRef/>
      </w:r>
      <w:r>
        <w:t xml:space="preserve"> </w:t>
      </w:r>
      <w:r w:rsidRPr="00F34FB3">
        <w:t>For programmes longer than 24 weeks the qualifying period is 6 weeks, for programmes that are 2 to 24 weeks the qualifying period is 2 weeks.</w:t>
      </w:r>
    </w:p>
  </w:footnote>
  <w:footnote w:id="7">
    <w:p w14:paraId="511C3A7F" w14:textId="3ABD2066" w:rsidR="007B7C35" w:rsidRDefault="007B7C35" w:rsidP="00E01F18">
      <w:pPr>
        <w:pStyle w:val="FootnoteText"/>
      </w:pPr>
      <w:r>
        <w:rPr>
          <w:rStyle w:val="FootnoteReference"/>
        </w:rPr>
        <w:footnoteRef/>
      </w:r>
      <w:r>
        <w:t xml:space="preserve"> See </w:t>
      </w:r>
      <w:hyperlink w:anchor="_Annex_B:_Performance" w:history="1">
        <w:r w:rsidRPr="00CC465E">
          <w:rPr>
            <w:rStyle w:val="Hyperlink"/>
            <w:sz w:val="20"/>
          </w:rPr>
          <w:t>Annex B</w:t>
        </w:r>
      </w:hyperlink>
      <w:r>
        <w:t xml:space="preserve"> for further details on how grades map to point scores in the performance tables.</w:t>
      </w:r>
    </w:p>
  </w:footnote>
  <w:footnote w:id="8">
    <w:p w14:paraId="1D3B3879" w14:textId="77777777" w:rsidR="007B7C35" w:rsidRDefault="007B7C35" w:rsidP="00BF7417">
      <w:pPr>
        <w:pStyle w:val="FootnoteText"/>
        <w:jc w:val="both"/>
      </w:pPr>
      <w:r>
        <w:rPr>
          <w:rStyle w:val="FootnoteReference"/>
        </w:rPr>
        <w:footnoteRef/>
      </w:r>
      <w:r>
        <w:t xml:space="preserve"> </w:t>
      </w:r>
      <w:r w:rsidRPr="00996CFA">
        <w:t>Fine grades such as B-, B and B+ are assigned by evenly distributing the points around the point score i.e. 40 points for a grade B.</w:t>
      </w:r>
    </w:p>
  </w:footnote>
  <w:footnote w:id="9">
    <w:p w14:paraId="03F24D22" w14:textId="77777777" w:rsidR="007B7C35" w:rsidRPr="005240F9" w:rsidRDefault="007B7C35" w:rsidP="00BF7417">
      <w:pPr>
        <w:pStyle w:val="FootnoteText"/>
      </w:pPr>
      <w:r w:rsidRPr="005240F9">
        <w:rPr>
          <w:rStyle w:val="FootnoteReference"/>
        </w:rPr>
        <w:footnoteRef/>
      </w:r>
      <w:r w:rsidRPr="005240F9">
        <w:t xml:space="preserve"> Fine grades for the vocational grade bands are assigned by evenly distributing the points around the points/grades for the BTEC Subsidiary Diploma.</w:t>
      </w:r>
    </w:p>
  </w:footnote>
  <w:footnote w:id="10">
    <w:p w14:paraId="01AF23C8" w14:textId="7C15CA5D" w:rsidR="007B7C35" w:rsidRDefault="007B7C35" w:rsidP="009C08CB">
      <w:r>
        <w:rPr>
          <w:rStyle w:val="FootnoteReference"/>
        </w:rPr>
        <w:footnoteRef/>
      </w:r>
      <w:r>
        <w:t xml:space="preserve"> </w:t>
      </w:r>
      <w:r w:rsidRPr="003E7F13">
        <w:rPr>
          <w:sz w:val="20"/>
          <w:szCs w:val="20"/>
        </w:rPr>
        <w:t>Note:</w:t>
      </w:r>
      <w:r>
        <w:rPr>
          <w:sz w:val="20"/>
          <w:szCs w:val="20"/>
        </w:rPr>
        <w:t xml:space="preserve"> </w:t>
      </w:r>
      <w:r w:rsidRPr="001C06CA">
        <w:rPr>
          <w:sz w:val="20"/>
          <w:szCs w:val="20"/>
        </w:rPr>
        <w:t>in some exceptional circumstances providers may achieve a tech level APS above 50 where students have entered for Principal Learning qualifications</w:t>
      </w:r>
    </w:p>
  </w:footnote>
  <w:footnote w:id="11">
    <w:p w14:paraId="309989D0" w14:textId="77777777" w:rsidR="007B7C35" w:rsidRPr="00143BA5" w:rsidRDefault="007B7C35" w:rsidP="00433F19">
      <w:pPr>
        <w:pStyle w:val="FootnoteText"/>
        <w:rPr>
          <w:sz w:val="18"/>
          <w:szCs w:val="18"/>
        </w:rPr>
      </w:pPr>
      <w:r w:rsidRPr="00143BA5">
        <w:rPr>
          <w:rStyle w:val="FootnoteReference"/>
          <w:sz w:val="18"/>
          <w:szCs w:val="18"/>
        </w:rPr>
        <w:footnoteRef/>
      </w:r>
      <w:r w:rsidRPr="00143BA5">
        <w:rPr>
          <w:sz w:val="18"/>
          <w:szCs w:val="18"/>
        </w:rPr>
        <w:t xml:space="preserve"> Fine grades for the L2 vocational grade bands are assigned by evenly distributing the points/grades for a prototypical qualification with a D*/D/M/P grade structure at L2. Some reported qualifications include grades that span both L2 and L1 so the fine-grade classification is extended to reflect this.</w:t>
      </w:r>
    </w:p>
  </w:footnote>
  <w:footnote w:id="12">
    <w:p w14:paraId="36FC5C8A" w14:textId="77777777" w:rsidR="007B7C35" w:rsidRDefault="007B7C35" w:rsidP="00BF7417">
      <w:pPr>
        <w:pStyle w:val="FootnoteText"/>
        <w:jc w:val="both"/>
      </w:pPr>
      <w:r>
        <w:rPr>
          <w:rStyle w:val="FootnoteReference"/>
        </w:rPr>
        <w:footnoteRef/>
      </w:r>
      <w:r>
        <w:t xml:space="preserve"> Classical/Modern Languages which will count towards the AAB 2016 16-18 Performance Tables indicator are: Arabic, Bengali, Chinese, Dutch, French, German, Greek (Classical), Greek (Modern), Gujarati, Irish (second language), Italian, Japanese, Latin, Modern Hebrew, Panjabi, Persian, Polish, Portuguese, Russian, Spanish, Turkish, Urdu, Welsh (second language)</w:t>
      </w:r>
    </w:p>
  </w:footnote>
  <w:footnote w:id="13">
    <w:p w14:paraId="1C6200D2" w14:textId="6370FB32" w:rsidR="007B7C35" w:rsidRDefault="007B7C35">
      <w:pPr>
        <w:pStyle w:val="FootnoteText"/>
      </w:pPr>
      <w:r>
        <w:rPr>
          <w:rStyle w:val="FootnoteReference"/>
        </w:rPr>
        <w:footnoteRef/>
      </w:r>
      <w:r>
        <w:t xml:space="preserve"> Note, because only a student’s best performance is considered, both during KS4 and in the 16-18 phase, formal discounting as implemented in attainment measures is not required here.</w:t>
      </w:r>
    </w:p>
  </w:footnote>
  <w:footnote w:id="14">
    <w:p w14:paraId="52B96D14" w14:textId="77777777" w:rsidR="007B7C35" w:rsidRPr="005D4006" w:rsidRDefault="007B7C35" w:rsidP="00CA56A6">
      <w:pPr>
        <w:pStyle w:val="FootnoteText"/>
      </w:pPr>
      <w:r>
        <w:rPr>
          <w:rStyle w:val="FootnoteReference"/>
        </w:rPr>
        <w:footnoteRef/>
      </w:r>
      <w:r>
        <w:t xml:space="preserve"> EFA guidance is </w:t>
      </w:r>
      <w:r w:rsidRPr="005D4006">
        <w:t xml:space="preserve">published </w:t>
      </w:r>
      <w:hyperlink r:id="rId1" w:history="1">
        <w:r w:rsidRPr="00BD277E">
          <w:rPr>
            <w:rStyle w:val="Hyperlink"/>
            <w:sz w:val="20"/>
          </w:rPr>
          <w:t>here</w:t>
        </w:r>
      </w:hyperlink>
      <w:r w:rsidRPr="005D4006">
        <w:t>.</w:t>
      </w:r>
    </w:p>
  </w:footnote>
  <w:footnote w:id="15">
    <w:p w14:paraId="2E9A6BAA" w14:textId="77777777" w:rsidR="007B7C35" w:rsidRDefault="007B7C35" w:rsidP="00CA56A6">
      <w:pPr>
        <w:pStyle w:val="FootnoteText"/>
      </w:pPr>
      <w:r>
        <w:rPr>
          <w:rStyle w:val="FootnoteReference"/>
        </w:rPr>
        <w:footnoteRef/>
      </w:r>
      <w:r>
        <w:t xml:space="preserve"> Challenge points are the points awarded for grades awarded in qualifications regardless of their size, i.e. only taking account of the challenge of the grade achieved. More detail can be found in the </w:t>
      </w:r>
      <w:hyperlink r:id="rId2" w:history="1">
        <w:r w:rsidRPr="00BD277E">
          <w:rPr>
            <w:rStyle w:val="Hyperlink"/>
            <w:sz w:val="20"/>
          </w:rPr>
          <w:t>guide to performance points</w:t>
        </w:r>
      </w:hyperlink>
      <w:r w:rsidRPr="005D4006">
        <w:t>.</w:t>
      </w:r>
    </w:p>
  </w:footnote>
  <w:footnote w:id="16">
    <w:p w14:paraId="667234C9" w14:textId="581C792F" w:rsidR="007B7C35" w:rsidRDefault="007B7C35" w:rsidP="00E01F18">
      <w:pPr>
        <w:pStyle w:val="FootnoteText"/>
      </w:pPr>
      <w:r>
        <w:rPr>
          <w:rStyle w:val="FootnoteReference"/>
        </w:rPr>
        <w:footnoteRef/>
      </w:r>
      <w:r>
        <w:t xml:space="preserve"> The A level that is completed must be in a subject other than General Studies or Critical Thinking.</w:t>
      </w:r>
    </w:p>
  </w:footnote>
  <w:footnote w:id="17">
    <w:p w14:paraId="5E45EB27" w14:textId="594D77B1" w:rsidR="007B7C35" w:rsidRDefault="007B7C35">
      <w:pPr>
        <w:pStyle w:val="FootnoteText"/>
      </w:pPr>
      <w:r>
        <w:rPr>
          <w:rStyle w:val="FootnoteReference"/>
        </w:rPr>
        <w:footnoteRef/>
      </w:r>
      <w:r>
        <w:t xml:space="preserve"> These are students who reach the end of their programme of study and are assessed/have exam results.</w:t>
      </w:r>
    </w:p>
  </w:footnote>
  <w:footnote w:id="18">
    <w:p w14:paraId="22AFD56A" w14:textId="5E63D92B" w:rsidR="007B7C35" w:rsidRDefault="007B7C35">
      <w:pPr>
        <w:pStyle w:val="FootnoteText"/>
      </w:pPr>
      <w:r>
        <w:rPr>
          <w:rStyle w:val="FootnoteReference"/>
        </w:rPr>
        <w:footnoteRef/>
      </w:r>
      <w:r>
        <w:t xml:space="preserve"> Students that have been assessed but are recorded as not retained in the headline retention measure will not be included. Students need to be both retained and assessed to be included in the retained and assessed supporting measure.  </w:t>
      </w:r>
    </w:p>
  </w:footnote>
  <w:footnote w:id="19">
    <w:p w14:paraId="65E8EFA7" w14:textId="3CB1416F" w:rsidR="007B7C35" w:rsidRDefault="007B7C35" w:rsidP="002E58EC">
      <w:pPr>
        <w:pStyle w:val="FootnoteText"/>
      </w:pPr>
      <w:r>
        <w:rPr>
          <w:rStyle w:val="FootnoteReference"/>
        </w:rPr>
        <w:footnoteRef/>
      </w:r>
      <w:r>
        <w:t xml:space="preserve"> </w:t>
      </w:r>
      <w:r>
        <w:rPr>
          <w:lang w:val="en"/>
        </w:rPr>
        <w:t xml:space="preserve">Re-sits will only be available to students who have taken the qualification previously, or had a good reason not to have taken it when planned (such as illness). Further information on final examinations and resits in legacy qualifications can be found </w:t>
      </w:r>
      <w:hyperlink r:id="rId3" w:history="1">
        <w:r w:rsidRPr="00152E2F">
          <w:rPr>
            <w:rStyle w:val="Hyperlink"/>
            <w:sz w:val="20"/>
            <w:lang w:val="en"/>
          </w:rPr>
          <w:t>here</w:t>
        </w:r>
      </w:hyperlink>
      <w:r>
        <w:rPr>
          <w:lang w:val="en"/>
        </w:rPr>
        <w:t>.</w:t>
      </w:r>
      <w:hyperlink r:id="rId4" w:history="1">
        <w:r w:rsidRPr="002E58EC">
          <w:rPr>
            <w:rStyle w:val="Hyperlink"/>
            <w:sz w:val="20"/>
            <w:lang w:val="en"/>
          </w:rPr>
          <w:t>https://www.gov.uk/guidance/timings-for-the-withdrawal-of-legacy-gcses-as-and-a-levels</w:t>
        </w:r>
      </w:hyperlink>
    </w:p>
  </w:footnote>
  <w:footnote w:id="20">
    <w:p w14:paraId="73BAA346" w14:textId="77777777" w:rsidR="007B7C35" w:rsidRDefault="007B7C35" w:rsidP="00002B7E">
      <w:pPr>
        <w:pStyle w:val="FootnoteText"/>
        <w:jc w:val="both"/>
      </w:pPr>
      <w:r>
        <w:rPr>
          <w:rStyle w:val="FootnoteReference"/>
        </w:rPr>
        <w:footnoteRef/>
      </w:r>
      <w:r>
        <w:t xml:space="preserve"> The first new GCSEs with the new grading scale (1 to 9, with 9 being the top grade) are being taught from 2015. These learners will not have post-16 results until 2018. </w:t>
      </w:r>
    </w:p>
  </w:footnote>
  <w:footnote w:id="21">
    <w:p w14:paraId="5A169F0D" w14:textId="77777777" w:rsidR="007B7C35" w:rsidRDefault="007B7C35" w:rsidP="00002B7E">
      <w:pPr>
        <w:pStyle w:val="FootnoteText"/>
        <w:jc w:val="both"/>
      </w:pPr>
      <w:r>
        <w:rPr>
          <w:rStyle w:val="FootnoteReference"/>
        </w:rPr>
        <w:footnoteRef/>
      </w:r>
      <w:r>
        <w:t xml:space="preserve"> </w:t>
      </w:r>
      <w:r w:rsidRPr="007D182E">
        <w:t xml:space="preserve">This example shows an A </w:t>
      </w:r>
      <w:r>
        <w:t>l</w:t>
      </w:r>
      <w:r w:rsidRPr="007D182E">
        <w:t xml:space="preserve">evel but the methodology is equivalent for both academic and </w:t>
      </w:r>
      <w:r>
        <w:t>applied general</w:t>
      </w:r>
      <w:r w:rsidRPr="007D182E">
        <w:t xml:space="preserve"> qualifications.</w:t>
      </w:r>
    </w:p>
  </w:footnote>
  <w:footnote w:id="22">
    <w:p w14:paraId="30E0A1D8" w14:textId="77777777" w:rsidR="007B7C35" w:rsidRDefault="007B7C35" w:rsidP="00002B7E">
      <w:pPr>
        <w:pStyle w:val="FootnoteText"/>
        <w:jc w:val="both"/>
      </w:pPr>
      <w:r>
        <w:rPr>
          <w:rStyle w:val="FootnoteReference"/>
        </w:rPr>
        <w:footnoteRef/>
      </w:r>
      <w:r>
        <w:t xml:space="preserve"> There are usually 20 bands. However, if the 20 bands model does not fit well for a qualification due to various reasons this is reduced to 10 bands, 5 bands or 1 band. 1 band is used where there is a poor relationship between prior attainment at key stage 4 and outcome in level 3 qualifications, for example where there are only a small number of students entering the qualification.</w:t>
      </w:r>
    </w:p>
  </w:footnote>
  <w:footnote w:id="23">
    <w:p w14:paraId="34ADB96E" w14:textId="77777777" w:rsidR="007B7C35" w:rsidRDefault="007B7C35" w:rsidP="00002B7E">
      <w:pPr>
        <w:pStyle w:val="FootnoteText"/>
        <w:jc w:val="both"/>
      </w:pPr>
      <w:r>
        <w:rPr>
          <w:rStyle w:val="FootnoteReference"/>
        </w:rPr>
        <w:footnoteRef/>
      </w:r>
      <w:r>
        <w:t xml:space="preserve"> </w:t>
      </w:r>
      <w:r w:rsidRPr="00834C63">
        <w:t>Where the outcome attainment does not increase steadily with prior attainment</w:t>
      </w:r>
      <w:r>
        <w:t>,</w:t>
      </w:r>
      <w:r w:rsidRPr="00834C63">
        <w:t xml:space="preserve"> bands</w:t>
      </w:r>
      <w:r>
        <w:t xml:space="preserve"> will be combined</w:t>
      </w:r>
      <w:r w:rsidRPr="00834C63">
        <w:t xml:space="preserve"> to create an average attainment based on a larger number of students. This will ensure a steadily increasing </w:t>
      </w:r>
      <w:r>
        <w:t xml:space="preserve">or level </w:t>
      </w:r>
      <w:r w:rsidRPr="00834C63">
        <w:t>line.</w:t>
      </w:r>
      <w:r>
        <w:t xml:space="preserve"> The methodology used is called “pool adjacent violators smoothing”.</w:t>
      </w:r>
    </w:p>
  </w:footnote>
  <w:footnote w:id="24">
    <w:p w14:paraId="5676C949" w14:textId="1B8DD998" w:rsidR="007B7C35" w:rsidRDefault="007B7C35">
      <w:pPr>
        <w:pStyle w:val="FootnoteText"/>
      </w:pPr>
      <w:r>
        <w:rPr>
          <w:rStyle w:val="FootnoteReference"/>
        </w:rPr>
        <w:footnoteRef/>
      </w:r>
      <w:r>
        <w:t xml:space="preserve"> Progress is also possible via AS/A level qualifications, the International Baccalaureate and a limited number of other level 3 qualifications approved for teaching under the condition of funding too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BEC23F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4543FB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082A39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71C6FB3"/>
    <w:multiLevelType w:val="hybridMultilevel"/>
    <w:tmpl w:val="0D54C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64735"/>
    <w:multiLevelType w:val="hybridMultilevel"/>
    <w:tmpl w:val="380CA600"/>
    <w:lvl w:ilvl="0" w:tplc="CFDEEF30">
      <w:start w:val="1"/>
      <w:numFmt w:val="bullet"/>
      <w:pStyle w:val="ListBullet"/>
      <w:lvlText w:val=""/>
      <w:lvlJc w:val="left"/>
      <w:pPr>
        <w:ind w:left="720" w:hanging="360"/>
      </w:pPr>
      <w:rPr>
        <w:rFonts w:ascii="Symbol" w:hAnsi="Symbol"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871526"/>
    <w:multiLevelType w:val="hybridMultilevel"/>
    <w:tmpl w:val="33C0C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0A7829"/>
    <w:multiLevelType w:val="hybridMultilevel"/>
    <w:tmpl w:val="2BE65A7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26263655"/>
    <w:multiLevelType w:val="hybridMultilevel"/>
    <w:tmpl w:val="48DE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42E30"/>
    <w:multiLevelType w:val="hybridMultilevel"/>
    <w:tmpl w:val="6A6C4D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E97E26"/>
    <w:multiLevelType w:val="hybridMultilevel"/>
    <w:tmpl w:val="96C6C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C1B2C"/>
    <w:multiLevelType w:val="hybridMultilevel"/>
    <w:tmpl w:val="5866C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B311B"/>
    <w:multiLevelType w:val="hybridMultilevel"/>
    <w:tmpl w:val="1F30E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777FF"/>
    <w:multiLevelType w:val="hybridMultilevel"/>
    <w:tmpl w:val="ADECB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6620E"/>
    <w:multiLevelType w:val="hybridMultilevel"/>
    <w:tmpl w:val="CA0822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0E1C25"/>
    <w:multiLevelType w:val="hybridMultilevel"/>
    <w:tmpl w:val="C4D0EFD6"/>
    <w:lvl w:ilvl="0" w:tplc="687CB400">
      <w:start w:val="1"/>
      <w:numFmt w:val="bullet"/>
      <w:lvlText w:val=""/>
      <w:lvlJc w:val="left"/>
      <w:pPr>
        <w:ind w:left="720" w:hanging="360"/>
      </w:pPr>
      <w:rPr>
        <w:rFonts w:ascii="Symbol" w:hAnsi="Symbol" w:hint="default"/>
      </w:rPr>
    </w:lvl>
    <w:lvl w:ilvl="1" w:tplc="88A6CB94">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741AAF"/>
    <w:multiLevelType w:val="hybridMultilevel"/>
    <w:tmpl w:val="B9267266"/>
    <w:lvl w:ilvl="0" w:tplc="08090017">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4F463D"/>
    <w:multiLevelType w:val="hybridMultilevel"/>
    <w:tmpl w:val="CE2C1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8" w15:restartNumberingAfterBreak="0">
    <w:nsid w:val="4A042F83"/>
    <w:multiLevelType w:val="hybridMultilevel"/>
    <w:tmpl w:val="E43EB3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89036C"/>
    <w:multiLevelType w:val="hybridMultilevel"/>
    <w:tmpl w:val="6250F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FC27AB"/>
    <w:multiLevelType w:val="hybridMultilevel"/>
    <w:tmpl w:val="EF02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AD7CB5"/>
    <w:multiLevelType w:val="hybridMultilevel"/>
    <w:tmpl w:val="DEB2F03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7B7919"/>
    <w:multiLevelType w:val="hybridMultilevel"/>
    <w:tmpl w:val="26EEBB1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DA9311E"/>
    <w:multiLevelType w:val="hybridMultilevel"/>
    <w:tmpl w:val="07244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E601E9"/>
    <w:multiLevelType w:val="hybridMultilevel"/>
    <w:tmpl w:val="EE586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47651D"/>
    <w:multiLevelType w:val="hybridMultilevel"/>
    <w:tmpl w:val="ECE22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AF96AA2"/>
    <w:multiLevelType w:val="hybridMultilevel"/>
    <w:tmpl w:val="40ECF5A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2D4873"/>
    <w:multiLevelType w:val="hybridMultilevel"/>
    <w:tmpl w:val="57E6909A"/>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B756C"/>
    <w:multiLevelType w:val="hybridMultilevel"/>
    <w:tmpl w:val="B46C3DBC"/>
    <w:lvl w:ilvl="0" w:tplc="D794EBC6">
      <w:start w:val="1"/>
      <w:numFmt w:val="lowerLetter"/>
      <w:pStyle w:val="ListParagraph"/>
      <w:lvlText w:val="%1)"/>
      <w:lvlJc w:val="left"/>
      <w:pPr>
        <w:ind w:left="720" w:hanging="360"/>
      </w:pPr>
      <w:rPr>
        <w:rFonts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4"/>
  </w:num>
  <w:num w:numId="4">
    <w:abstractNumId w:val="17"/>
  </w:num>
  <w:num w:numId="5">
    <w:abstractNumId w:val="29"/>
  </w:num>
  <w:num w:numId="6">
    <w:abstractNumId w:val="9"/>
  </w:num>
  <w:num w:numId="7">
    <w:abstractNumId w:val="28"/>
  </w:num>
  <w:num w:numId="8">
    <w:abstractNumId w:val="15"/>
  </w:num>
  <w:num w:numId="9">
    <w:abstractNumId w:val="12"/>
  </w:num>
  <w:num w:numId="10">
    <w:abstractNumId w:val="22"/>
  </w:num>
  <w:num w:numId="11">
    <w:abstractNumId w:val="24"/>
  </w:num>
  <w:num w:numId="12">
    <w:abstractNumId w:val="14"/>
  </w:num>
  <w:num w:numId="13">
    <w:abstractNumId w:val="25"/>
  </w:num>
  <w:num w:numId="14">
    <w:abstractNumId w:val="6"/>
  </w:num>
  <w:num w:numId="15">
    <w:abstractNumId w:val="29"/>
    <w:lvlOverride w:ilvl="0">
      <w:startOverride w:val="1"/>
    </w:lvlOverride>
  </w:num>
  <w:num w:numId="16">
    <w:abstractNumId w:val="19"/>
  </w:num>
  <w:num w:numId="17">
    <w:abstractNumId w:val="27"/>
  </w:num>
  <w:num w:numId="18">
    <w:abstractNumId w:val="2"/>
  </w:num>
  <w:num w:numId="19">
    <w:abstractNumId w:val="1"/>
  </w:num>
  <w:num w:numId="20">
    <w:abstractNumId w:val="5"/>
  </w:num>
  <w:num w:numId="21">
    <w:abstractNumId w:val="8"/>
  </w:num>
  <w:num w:numId="22">
    <w:abstractNumId w:val="13"/>
  </w:num>
  <w:num w:numId="23">
    <w:abstractNumId w:val="21"/>
  </w:num>
  <w:num w:numId="24">
    <w:abstractNumId w:val="20"/>
  </w:num>
  <w:num w:numId="25">
    <w:abstractNumId w:val="7"/>
  </w:num>
  <w:num w:numId="26">
    <w:abstractNumId w:val="10"/>
  </w:num>
  <w:num w:numId="27">
    <w:abstractNumId w:val="29"/>
    <w:lvlOverride w:ilvl="0">
      <w:startOverride w:val="1"/>
    </w:lvlOverride>
  </w:num>
  <w:num w:numId="28">
    <w:abstractNumId w:val="16"/>
  </w:num>
  <w:num w:numId="29">
    <w:abstractNumId w:val="18"/>
  </w:num>
  <w:num w:numId="30">
    <w:abstractNumId w:val="3"/>
  </w:num>
  <w:num w:numId="31">
    <w:abstractNumId w:val="11"/>
  </w:num>
  <w:num w:numId="32">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hideSpellingErrors/>
  <w:hideGrammaticalError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8673">
      <o:colormru v:ext="edit" colors="#104f75,#260859,#004712,#8a2529,#c2a204,#e87d1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F3A"/>
    <w:rsid w:val="00000B69"/>
    <w:rsid w:val="0000216D"/>
    <w:rsid w:val="00002B7E"/>
    <w:rsid w:val="0000320A"/>
    <w:rsid w:val="000042C9"/>
    <w:rsid w:val="00005327"/>
    <w:rsid w:val="0000547C"/>
    <w:rsid w:val="0000670E"/>
    <w:rsid w:val="00011A88"/>
    <w:rsid w:val="000123B2"/>
    <w:rsid w:val="00012656"/>
    <w:rsid w:val="00013A6E"/>
    <w:rsid w:val="00014599"/>
    <w:rsid w:val="000159AC"/>
    <w:rsid w:val="0002203B"/>
    <w:rsid w:val="00023913"/>
    <w:rsid w:val="00030ABD"/>
    <w:rsid w:val="00031F36"/>
    <w:rsid w:val="00033319"/>
    <w:rsid w:val="0003630D"/>
    <w:rsid w:val="000442BD"/>
    <w:rsid w:val="00045554"/>
    <w:rsid w:val="000464EE"/>
    <w:rsid w:val="000469E5"/>
    <w:rsid w:val="000517E7"/>
    <w:rsid w:val="00051E2E"/>
    <w:rsid w:val="00053503"/>
    <w:rsid w:val="0005391C"/>
    <w:rsid w:val="00057100"/>
    <w:rsid w:val="000634CA"/>
    <w:rsid w:val="000641E7"/>
    <w:rsid w:val="00066ABD"/>
    <w:rsid w:val="00066B1C"/>
    <w:rsid w:val="00072079"/>
    <w:rsid w:val="0007258F"/>
    <w:rsid w:val="00073BD9"/>
    <w:rsid w:val="00074179"/>
    <w:rsid w:val="00076535"/>
    <w:rsid w:val="00082288"/>
    <w:rsid w:val="0008316A"/>
    <w:rsid w:val="00083A73"/>
    <w:rsid w:val="0008451F"/>
    <w:rsid w:val="00095020"/>
    <w:rsid w:val="00095901"/>
    <w:rsid w:val="000A008B"/>
    <w:rsid w:val="000A10F4"/>
    <w:rsid w:val="000B3DE0"/>
    <w:rsid w:val="000B453F"/>
    <w:rsid w:val="000C5218"/>
    <w:rsid w:val="000C67D4"/>
    <w:rsid w:val="000D18D3"/>
    <w:rsid w:val="000D1D30"/>
    <w:rsid w:val="000D3C8B"/>
    <w:rsid w:val="000D4433"/>
    <w:rsid w:val="000D5697"/>
    <w:rsid w:val="000D58F8"/>
    <w:rsid w:val="000E0B20"/>
    <w:rsid w:val="000E286E"/>
    <w:rsid w:val="000E2A77"/>
    <w:rsid w:val="000E3350"/>
    <w:rsid w:val="000F0EBE"/>
    <w:rsid w:val="000F1A98"/>
    <w:rsid w:val="000F22D0"/>
    <w:rsid w:val="000F5C3C"/>
    <w:rsid w:val="000F73F3"/>
    <w:rsid w:val="00103E77"/>
    <w:rsid w:val="00106FA3"/>
    <w:rsid w:val="00113E8C"/>
    <w:rsid w:val="0011494F"/>
    <w:rsid w:val="00121C6C"/>
    <w:rsid w:val="00130151"/>
    <w:rsid w:val="00133075"/>
    <w:rsid w:val="00147072"/>
    <w:rsid w:val="00147214"/>
    <w:rsid w:val="001473B4"/>
    <w:rsid w:val="001507A2"/>
    <w:rsid w:val="00152A3A"/>
    <w:rsid w:val="00153196"/>
    <w:rsid w:val="001540AB"/>
    <w:rsid w:val="00155ECC"/>
    <w:rsid w:val="00157E51"/>
    <w:rsid w:val="001615DF"/>
    <w:rsid w:val="00161A13"/>
    <w:rsid w:val="00165289"/>
    <w:rsid w:val="00165BD3"/>
    <w:rsid w:val="00171F6B"/>
    <w:rsid w:val="00174104"/>
    <w:rsid w:val="001741EA"/>
    <w:rsid w:val="001746E4"/>
    <w:rsid w:val="001747E2"/>
    <w:rsid w:val="00176EB9"/>
    <w:rsid w:val="001808BF"/>
    <w:rsid w:val="00183CE6"/>
    <w:rsid w:val="00190C3A"/>
    <w:rsid w:val="00190D49"/>
    <w:rsid w:val="00195565"/>
    <w:rsid w:val="00195D16"/>
    <w:rsid w:val="00196306"/>
    <w:rsid w:val="00196B29"/>
    <w:rsid w:val="001A3A04"/>
    <w:rsid w:val="001A3BF7"/>
    <w:rsid w:val="001B1667"/>
    <w:rsid w:val="001B251C"/>
    <w:rsid w:val="001B2AE2"/>
    <w:rsid w:val="001B3970"/>
    <w:rsid w:val="001B39C5"/>
    <w:rsid w:val="001B4452"/>
    <w:rsid w:val="001B4776"/>
    <w:rsid w:val="001B582F"/>
    <w:rsid w:val="001B5C15"/>
    <w:rsid w:val="001B796F"/>
    <w:rsid w:val="001C084B"/>
    <w:rsid w:val="001C4E9C"/>
    <w:rsid w:val="001C5A63"/>
    <w:rsid w:val="001C5EB6"/>
    <w:rsid w:val="001C63F4"/>
    <w:rsid w:val="001D09EC"/>
    <w:rsid w:val="001D5770"/>
    <w:rsid w:val="001D7BA3"/>
    <w:rsid w:val="001E3581"/>
    <w:rsid w:val="001E7764"/>
    <w:rsid w:val="001E7DB5"/>
    <w:rsid w:val="001F08F2"/>
    <w:rsid w:val="001F2B99"/>
    <w:rsid w:val="001F7AB2"/>
    <w:rsid w:val="002000C1"/>
    <w:rsid w:val="00201969"/>
    <w:rsid w:val="00202AD4"/>
    <w:rsid w:val="00203ACA"/>
    <w:rsid w:val="00203EC9"/>
    <w:rsid w:val="00210E6D"/>
    <w:rsid w:val="002113CF"/>
    <w:rsid w:val="002128D0"/>
    <w:rsid w:val="00212D5E"/>
    <w:rsid w:val="00214378"/>
    <w:rsid w:val="00214713"/>
    <w:rsid w:val="0022073E"/>
    <w:rsid w:val="002212AE"/>
    <w:rsid w:val="0022255C"/>
    <w:rsid w:val="002235CA"/>
    <w:rsid w:val="0022489D"/>
    <w:rsid w:val="002262F3"/>
    <w:rsid w:val="00230559"/>
    <w:rsid w:val="00232EC8"/>
    <w:rsid w:val="002332F8"/>
    <w:rsid w:val="0023492D"/>
    <w:rsid w:val="00234F75"/>
    <w:rsid w:val="00236AC5"/>
    <w:rsid w:val="00240F4B"/>
    <w:rsid w:val="00244A13"/>
    <w:rsid w:val="002520D9"/>
    <w:rsid w:val="002526B4"/>
    <w:rsid w:val="00252750"/>
    <w:rsid w:val="00254CF2"/>
    <w:rsid w:val="002561EF"/>
    <w:rsid w:val="002575C5"/>
    <w:rsid w:val="002634E2"/>
    <w:rsid w:val="002666A3"/>
    <w:rsid w:val="00266E0D"/>
    <w:rsid w:val="002708C2"/>
    <w:rsid w:val="00271840"/>
    <w:rsid w:val="0027230F"/>
    <w:rsid w:val="0027252F"/>
    <w:rsid w:val="00273718"/>
    <w:rsid w:val="002742A9"/>
    <w:rsid w:val="00276A82"/>
    <w:rsid w:val="002839B5"/>
    <w:rsid w:val="00285F1E"/>
    <w:rsid w:val="0028741E"/>
    <w:rsid w:val="00287788"/>
    <w:rsid w:val="00292DED"/>
    <w:rsid w:val="002A28F7"/>
    <w:rsid w:val="002A3153"/>
    <w:rsid w:val="002A7FE3"/>
    <w:rsid w:val="002B2329"/>
    <w:rsid w:val="002B2956"/>
    <w:rsid w:val="002C0097"/>
    <w:rsid w:val="002C3AA4"/>
    <w:rsid w:val="002C3B4B"/>
    <w:rsid w:val="002C41D1"/>
    <w:rsid w:val="002C434B"/>
    <w:rsid w:val="002C510F"/>
    <w:rsid w:val="002C5673"/>
    <w:rsid w:val="002D4B69"/>
    <w:rsid w:val="002D53FF"/>
    <w:rsid w:val="002E0D98"/>
    <w:rsid w:val="002E2785"/>
    <w:rsid w:val="002E463F"/>
    <w:rsid w:val="002E4E9A"/>
    <w:rsid w:val="002E508B"/>
    <w:rsid w:val="002E557C"/>
    <w:rsid w:val="002E58EC"/>
    <w:rsid w:val="002E5F9F"/>
    <w:rsid w:val="002E7368"/>
    <w:rsid w:val="002E7849"/>
    <w:rsid w:val="002F15EE"/>
    <w:rsid w:val="002F161A"/>
    <w:rsid w:val="002F1EC2"/>
    <w:rsid w:val="002F4451"/>
    <w:rsid w:val="002F705C"/>
    <w:rsid w:val="002F7128"/>
    <w:rsid w:val="002F717B"/>
    <w:rsid w:val="002F7B1A"/>
    <w:rsid w:val="00300F99"/>
    <w:rsid w:val="00303052"/>
    <w:rsid w:val="00303E9A"/>
    <w:rsid w:val="00304B96"/>
    <w:rsid w:val="00305046"/>
    <w:rsid w:val="00306501"/>
    <w:rsid w:val="00311ADC"/>
    <w:rsid w:val="003154AC"/>
    <w:rsid w:val="00316DD9"/>
    <w:rsid w:val="00323776"/>
    <w:rsid w:val="00324F6A"/>
    <w:rsid w:val="00325D84"/>
    <w:rsid w:val="00331832"/>
    <w:rsid w:val="003362E2"/>
    <w:rsid w:val="0034222D"/>
    <w:rsid w:val="00361551"/>
    <w:rsid w:val="00361752"/>
    <w:rsid w:val="00361FE6"/>
    <w:rsid w:val="003726D1"/>
    <w:rsid w:val="00374981"/>
    <w:rsid w:val="003758CD"/>
    <w:rsid w:val="00375DEA"/>
    <w:rsid w:val="00376B57"/>
    <w:rsid w:val="0037767F"/>
    <w:rsid w:val="00377C5E"/>
    <w:rsid w:val="003810D8"/>
    <w:rsid w:val="00381E50"/>
    <w:rsid w:val="003853A4"/>
    <w:rsid w:val="003862F8"/>
    <w:rsid w:val="003926DE"/>
    <w:rsid w:val="003962F6"/>
    <w:rsid w:val="003A01C4"/>
    <w:rsid w:val="003A1CC2"/>
    <w:rsid w:val="003C4E93"/>
    <w:rsid w:val="003C60B5"/>
    <w:rsid w:val="003C78F9"/>
    <w:rsid w:val="003D1EFE"/>
    <w:rsid w:val="003D375D"/>
    <w:rsid w:val="003D4B08"/>
    <w:rsid w:val="003D593A"/>
    <w:rsid w:val="003D756E"/>
    <w:rsid w:val="003D7E5E"/>
    <w:rsid w:val="003E129B"/>
    <w:rsid w:val="003E1329"/>
    <w:rsid w:val="003E1BC8"/>
    <w:rsid w:val="003E2A59"/>
    <w:rsid w:val="003E37C3"/>
    <w:rsid w:val="003E41F4"/>
    <w:rsid w:val="003E5425"/>
    <w:rsid w:val="003F1D50"/>
    <w:rsid w:val="003F412C"/>
    <w:rsid w:val="003F445C"/>
    <w:rsid w:val="003F63E0"/>
    <w:rsid w:val="003F6F8C"/>
    <w:rsid w:val="003F751E"/>
    <w:rsid w:val="0040495D"/>
    <w:rsid w:val="004055D6"/>
    <w:rsid w:val="004060C5"/>
    <w:rsid w:val="00407032"/>
    <w:rsid w:val="00416220"/>
    <w:rsid w:val="00420147"/>
    <w:rsid w:val="00421EA7"/>
    <w:rsid w:val="00421F3D"/>
    <w:rsid w:val="00422484"/>
    <w:rsid w:val="004242C5"/>
    <w:rsid w:val="004325C8"/>
    <w:rsid w:val="004339FB"/>
    <w:rsid w:val="00433F19"/>
    <w:rsid w:val="004365C7"/>
    <w:rsid w:val="00437A57"/>
    <w:rsid w:val="004402D1"/>
    <w:rsid w:val="00440D3A"/>
    <w:rsid w:val="00443AE8"/>
    <w:rsid w:val="00445353"/>
    <w:rsid w:val="004457B5"/>
    <w:rsid w:val="00445E79"/>
    <w:rsid w:val="004509BE"/>
    <w:rsid w:val="0045419D"/>
    <w:rsid w:val="004572EE"/>
    <w:rsid w:val="004577B3"/>
    <w:rsid w:val="00462210"/>
    <w:rsid w:val="00462B0C"/>
    <w:rsid w:val="004671CC"/>
    <w:rsid w:val="00470223"/>
    <w:rsid w:val="00471FEE"/>
    <w:rsid w:val="004726CF"/>
    <w:rsid w:val="004734F5"/>
    <w:rsid w:val="00480248"/>
    <w:rsid w:val="0048275F"/>
    <w:rsid w:val="00482B5B"/>
    <w:rsid w:val="00482C12"/>
    <w:rsid w:val="00484EA5"/>
    <w:rsid w:val="004866AD"/>
    <w:rsid w:val="00486709"/>
    <w:rsid w:val="0049374F"/>
    <w:rsid w:val="004945C5"/>
    <w:rsid w:val="00497E5E"/>
    <w:rsid w:val="004A20B0"/>
    <w:rsid w:val="004A5A54"/>
    <w:rsid w:val="004A6EAA"/>
    <w:rsid w:val="004A7814"/>
    <w:rsid w:val="004B19E5"/>
    <w:rsid w:val="004B4394"/>
    <w:rsid w:val="004B6B92"/>
    <w:rsid w:val="004C0BED"/>
    <w:rsid w:val="004C5945"/>
    <w:rsid w:val="004D0B5A"/>
    <w:rsid w:val="004D13A3"/>
    <w:rsid w:val="004D5DB4"/>
    <w:rsid w:val="004D7912"/>
    <w:rsid w:val="004D7D51"/>
    <w:rsid w:val="004E1917"/>
    <w:rsid w:val="004E3F89"/>
    <w:rsid w:val="004E6464"/>
    <w:rsid w:val="004E6CD9"/>
    <w:rsid w:val="004F0E38"/>
    <w:rsid w:val="004F20E3"/>
    <w:rsid w:val="004F211A"/>
    <w:rsid w:val="004F3159"/>
    <w:rsid w:val="004F4AEF"/>
    <w:rsid w:val="0050062F"/>
    <w:rsid w:val="005051F5"/>
    <w:rsid w:val="00506DAE"/>
    <w:rsid w:val="00510DFB"/>
    <w:rsid w:val="00516832"/>
    <w:rsid w:val="00516F77"/>
    <w:rsid w:val="0052566B"/>
    <w:rsid w:val="00526AE7"/>
    <w:rsid w:val="005271A1"/>
    <w:rsid w:val="00530FFE"/>
    <w:rsid w:val="00532DAA"/>
    <w:rsid w:val="00533385"/>
    <w:rsid w:val="005345A9"/>
    <w:rsid w:val="005352D6"/>
    <w:rsid w:val="00536E0B"/>
    <w:rsid w:val="00542D9D"/>
    <w:rsid w:val="00544979"/>
    <w:rsid w:val="00545350"/>
    <w:rsid w:val="00550E2B"/>
    <w:rsid w:val="005524A2"/>
    <w:rsid w:val="00552F3F"/>
    <w:rsid w:val="005535E5"/>
    <w:rsid w:val="005552BF"/>
    <w:rsid w:val="00560451"/>
    <w:rsid w:val="00560C3F"/>
    <w:rsid w:val="0056283E"/>
    <w:rsid w:val="005663C7"/>
    <w:rsid w:val="00566C31"/>
    <w:rsid w:val="00571C50"/>
    <w:rsid w:val="0057250B"/>
    <w:rsid w:val="00572DE6"/>
    <w:rsid w:val="00574294"/>
    <w:rsid w:val="005749C5"/>
    <w:rsid w:val="005759B4"/>
    <w:rsid w:val="0057670A"/>
    <w:rsid w:val="005805CA"/>
    <w:rsid w:val="005807FA"/>
    <w:rsid w:val="00581D79"/>
    <w:rsid w:val="00584415"/>
    <w:rsid w:val="00585490"/>
    <w:rsid w:val="00586368"/>
    <w:rsid w:val="00587B98"/>
    <w:rsid w:val="005905B1"/>
    <w:rsid w:val="005914F1"/>
    <w:rsid w:val="00591753"/>
    <w:rsid w:val="0059494A"/>
    <w:rsid w:val="00595520"/>
    <w:rsid w:val="005A07FF"/>
    <w:rsid w:val="005A0CB5"/>
    <w:rsid w:val="005A128D"/>
    <w:rsid w:val="005A2C80"/>
    <w:rsid w:val="005A4AE2"/>
    <w:rsid w:val="005A65F5"/>
    <w:rsid w:val="005A6DE5"/>
    <w:rsid w:val="005A7D82"/>
    <w:rsid w:val="005B1536"/>
    <w:rsid w:val="005B2FD4"/>
    <w:rsid w:val="005B545F"/>
    <w:rsid w:val="005B66F6"/>
    <w:rsid w:val="005C0B41"/>
    <w:rsid w:val="005C1447"/>
    <w:rsid w:val="005C1770"/>
    <w:rsid w:val="005C2466"/>
    <w:rsid w:val="005C3389"/>
    <w:rsid w:val="005C6416"/>
    <w:rsid w:val="005C657D"/>
    <w:rsid w:val="005C7BF0"/>
    <w:rsid w:val="005D05CE"/>
    <w:rsid w:val="005D252F"/>
    <w:rsid w:val="005D380A"/>
    <w:rsid w:val="005D4006"/>
    <w:rsid w:val="005E158F"/>
    <w:rsid w:val="005E3379"/>
    <w:rsid w:val="005E75E0"/>
    <w:rsid w:val="005E7689"/>
    <w:rsid w:val="005E7ECE"/>
    <w:rsid w:val="005F107C"/>
    <w:rsid w:val="005F13D4"/>
    <w:rsid w:val="005F31D7"/>
    <w:rsid w:val="005F4979"/>
    <w:rsid w:val="005F5269"/>
    <w:rsid w:val="005F7ABC"/>
    <w:rsid w:val="00602008"/>
    <w:rsid w:val="00606CBB"/>
    <w:rsid w:val="00606D61"/>
    <w:rsid w:val="0060702F"/>
    <w:rsid w:val="006108B3"/>
    <w:rsid w:val="006113F8"/>
    <w:rsid w:val="00611706"/>
    <w:rsid w:val="00612835"/>
    <w:rsid w:val="0061721B"/>
    <w:rsid w:val="00622F2F"/>
    <w:rsid w:val="00623190"/>
    <w:rsid w:val="006237FB"/>
    <w:rsid w:val="006248B1"/>
    <w:rsid w:val="00626DD2"/>
    <w:rsid w:val="0062778A"/>
    <w:rsid w:val="00633E4E"/>
    <w:rsid w:val="006342DA"/>
    <w:rsid w:val="00635D57"/>
    <w:rsid w:val="006364F6"/>
    <w:rsid w:val="006418B2"/>
    <w:rsid w:val="00642404"/>
    <w:rsid w:val="006429B3"/>
    <w:rsid w:val="006443A7"/>
    <w:rsid w:val="006467AE"/>
    <w:rsid w:val="00647EFA"/>
    <w:rsid w:val="006516F5"/>
    <w:rsid w:val="00652973"/>
    <w:rsid w:val="006558CA"/>
    <w:rsid w:val="006566E0"/>
    <w:rsid w:val="00657E79"/>
    <w:rsid w:val="006606F5"/>
    <w:rsid w:val="00662AF0"/>
    <w:rsid w:val="00670CAF"/>
    <w:rsid w:val="0067185E"/>
    <w:rsid w:val="00671B64"/>
    <w:rsid w:val="00671D5B"/>
    <w:rsid w:val="006727CE"/>
    <w:rsid w:val="00674D47"/>
    <w:rsid w:val="006775FA"/>
    <w:rsid w:val="00683DC3"/>
    <w:rsid w:val="00684EF1"/>
    <w:rsid w:val="0068544D"/>
    <w:rsid w:val="00687C86"/>
    <w:rsid w:val="00687D37"/>
    <w:rsid w:val="00692523"/>
    <w:rsid w:val="00692E5B"/>
    <w:rsid w:val="006943A4"/>
    <w:rsid w:val="0069536B"/>
    <w:rsid w:val="00695A96"/>
    <w:rsid w:val="00695D08"/>
    <w:rsid w:val="006A0DA3"/>
    <w:rsid w:val="006A1993"/>
    <w:rsid w:val="006A27AA"/>
    <w:rsid w:val="006A3602"/>
    <w:rsid w:val="006A4BCE"/>
    <w:rsid w:val="006B0A18"/>
    <w:rsid w:val="006B1F9F"/>
    <w:rsid w:val="006B5B57"/>
    <w:rsid w:val="006B6F29"/>
    <w:rsid w:val="006B76B6"/>
    <w:rsid w:val="006B7D6D"/>
    <w:rsid w:val="006C013C"/>
    <w:rsid w:val="006C0329"/>
    <w:rsid w:val="006C382D"/>
    <w:rsid w:val="006C405F"/>
    <w:rsid w:val="006C5604"/>
    <w:rsid w:val="006D1162"/>
    <w:rsid w:val="006D1525"/>
    <w:rsid w:val="006D2234"/>
    <w:rsid w:val="006E015A"/>
    <w:rsid w:val="006E39FD"/>
    <w:rsid w:val="006E6575"/>
    <w:rsid w:val="006E797F"/>
    <w:rsid w:val="006E7F39"/>
    <w:rsid w:val="006F1F96"/>
    <w:rsid w:val="006F5F86"/>
    <w:rsid w:val="00700337"/>
    <w:rsid w:val="00700B01"/>
    <w:rsid w:val="007015BB"/>
    <w:rsid w:val="00702EBF"/>
    <w:rsid w:val="00707BB5"/>
    <w:rsid w:val="0071281C"/>
    <w:rsid w:val="00713414"/>
    <w:rsid w:val="00721126"/>
    <w:rsid w:val="00724BE5"/>
    <w:rsid w:val="00726B58"/>
    <w:rsid w:val="00730350"/>
    <w:rsid w:val="00730EF3"/>
    <w:rsid w:val="00732AB9"/>
    <w:rsid w:val="0073516C"/>
    <w:rsid w:val="007352BA"/>
    <w:rsid w:val="007371B1"/>
    <w:rsid w:val="007403F5"/>
    <w:rsid w:val="007426B3"/>
    <w:rsid w:val="00743353"/>
    <w:rsid w:val="00745C9F"/>
    <w:rsid w:val="00747CD7"/>
    <w:rsid w:val="0075096B"/>
    <w:rsid w:val="00750A65"/>
    <w:rsid w:val="00751648"/>
    <w:rsid w:val="00751BCC"/>
    <w:rsid w:val="00755FB2"/>
    <w:rsid w:val="0075613E"/>
    <w:rsid w:val="007569AE"/>
    <w:rsid w:val="00760543"/>
    <w:rsid w:val="00760615"/>
    <w:rsid w:val="0076231A"/>
    <w:rsid w:val="00764D03"/>
    <w:rsid w:val="00765DBA"/>
    <w:rsid w:val="00765E95"/>
    <w:rsid w:val="00766306"/>
    <w:rsid w:val="00771BA2"/>
    <w:rsid w:val="00774F55"/>
    <w:rsid w:val="00775D8A"/>
    <w:rsid w:val="0077659E"/>
    <w:rsid w:val="00776CCE"/>
    <w:rsid w:val="00777AD4"/>
    <w:rsid w:val="00777F82"/>
    <w:rsid w:val="00780950"/>
    <w:rsid w:val="007809EF"/>
    <w:rsid w:val="00782339"/>
    <w:rsid w:val="00783D2C"/>
    <w:rsid w:val="00791CC9"/>
    <w:rsid w:val="00793291"/>
    <w:rsid w:val="00794533"/>
    <w:rsid w:val="00794F29"/>
    <w:rsid w:val="00795A65"/>
    <w:rsid w:val="007A0750"/>
    <w:rsid w:val="007A0FB2"/>
    <w:rsid w:val="007A21B7"/>
    <w:rsid w:val="007A2250"/>
    <w:rsid w:val="007A2534"/>
    <w:rsid w:val="007A29A7"/>
    <w:rsid w:val="007A5759"/>
    <w:rsid w:val="007B3CFE"/>
    <w:rsid w:val="007B7C35"/>
    <w:rsid w:val="007C321D"/>
    <w:rsid w:val="007C41A5"/>
    <w:rsid w:val="007C58BE"/>
    <w:rsid w:val="007C7EEE"/>
    <w:rsid w:val="007D0537"/>
    <w:rsid w:val="007D080B"/>
    <w:rsid w:val="007D792A"/>
    <w:rsid w:val="007E06DD"/>
    <w:rsid w:val="007E08C5"/>
    <w:rsid w:val="007E346B"/>
    <w:rsid w:val="007E406E"/>
    <w:rsid w:val="007E47E9"/>
    <w:rsid w:val="007E512B"/>
    <w:rsid w:val="007E5484"/>
    <w:rsid w:val="007E649A"/>
    <w:rsid w:val="007F1ACB"/>
    <w:rsid w:val="007F2E5B"/>
    <w:rsid w:val="007F4474"/>
    <w:rsid w:val="007F5116"/>
    <w:rsid w:val="007F670A"/>
    <w:rsid w:val="007F7235"/>
    <w:rsid w:val="00800DEA"/>
    <w:rsid w:val="0080376A"/>
    <w:rsid w:val="00806296"/>
    <w:rsid w:val="00813151"/>
    <w:rsid w:val="00813BFB"/>
    <w:rsid w:val="00813FF1"/>
    <w:rsid w:val="008168A2"/>
    <w:rsid w:val="00816E77"/>
    <w:rsid w:val="00820C7B"/>
    <w:rsid w:val="00821CD3"/>
    <w:rsid w:val="00822EC4"/>
    <w:rsid w:val="00824E92"/>
    <w:rsid w:val="0082603A"/>
    <w:rsid w:val="0082691B"/>
    <w:rsid w:val="00826CB6"/>
    <w:rsid w:val="00827FF1"/>
    <w:rsid w:val="00830A9B"/>
    <w:rsid w:val="00831263"/>
    <w:rsid w:val="00831DB7"/>
    <w:rsid w:val="00832EBF"/>
    <w:rsid w:val="0083503E"/>
    <w:rsid w:val="008366CB"/>
    <w:rsid w:val="0083769E"/>
    <w:rsid w:val="00837F3A"/>
    <w:rsid w:val="00840DE7"/>
    <w:rsid w:val="008419B8"/>
    <w:rsid w:val="00845A9A"/>
    <w:rsid w:val="00847610"/>
    <w:rsid w:val="00850045"/>
    <w:rsid w:val="008501BF"/>
    <w:rsid w:val="008515CE"/>
    <w:rsid w:val="00852984"/>
    <w:rsid w:val="00853193"/>
    <w:rsid w:val="00855524"/>
    <w:rsid w:val="008562E1"/>
    <w:rsid w:val="00861EAB"/>
    <w:rsid w:val="008620F3"/>
    <w:rsid w:val="00862789"/>
    <w:rsid w:val="008636EF"/>
    <w:rsid w:val="00863986"/>
    <w:rsid w:val="00866257"/>
    <w:rsid w:val="00870646"/>
    <w:rsid w:val="008708CD"/>
    <w:rsid w:val="00874040"/>
    <w:rsid w:val="00874F24"/>
    <w:rsid w:val="008753D8"/>
    <w:rsid w:val="00876230"/>
    <w:rsid w:val="00877D5B"/>
    <w:rsid w:val="00877ECD"/>
    <w:rsid w:val="00880F7F"/>
    <w:rsid w:val="00885F2E"/>
    <w:rsid w:val="00886229"/>
    <w:rsid w:val="00886B1E"/>
    <w:rsid w:val="00886DB0"/>
    <w:rsid w:val="0089094C"/>
    <w:rsid w:val="00894831"/>
    <w:rsid w:val="008A0D94"/>
    <w:rsid w:val="008A141A"/>
    <w:rsid w:val="008A2AA5"/>
    <w:rsid w:val="008A460D"/>
    <w:rsid w:val="008A4CD5"/>
    <w:rsid w:val="008A588F"/>
    <w:rsid w:val="008A644A"/>
    <w:rsid w:val="008A7DF2"/>
    <w:rsid w:val="008B05BD"/>
    <w:rsid w:val="008B0C03"/>
    <w:rsid w:val="008B0DD1"/>
    <w:rsid w:val="008B0FEB"/>
    <w:rsid w:val="008B1297"/>
    <w:rsid w:val="008B1F03"/>
    <w:rsid w:val="008B250D"/>
    <w:rsid w:val="008B427B"/>
    <w:rsid w:val="008B6009"/>
    <w:rsid w:val="008C30AB"/>
    <w:rsid w:val="008C3BBB"/>
    <w:rsid w:val="008C46DC"/>
    <w:rsid w:val="008C570D"/>
    <w:rsid w:val="008C59AC"/>
    <w:rsid w:val="008C6DD7"/>
    <w:rsid w:val="008D0E94"/>
    <w:rsid w:val="008D15AA"/>
    <w:rsid w:val="008D2E24"/>
    <w:rsid w:val="008D6968"/>
    <w:rsid w:val="008E088F"/>
    <w:rsid w:val="008E26B8"/>
    <w:rsid w:val="008E2F9C"/>
    <w:rsid w:val="008E3B15"/>
    <w:rsid w:val="008E3F07"/>
    <w:rsid w:val="008E43B3"/>
    <w:rsid w:val="008E4B40"/>
    <w:rsid w:val="008E4BDA"/>
    <w:rsid w:val="008E5F36"/>
    <w:rsid w:val="008F0952"/>
    <w:rsid w:val="008F1484"/>
    <w:rsid w:val="008F205E"/>
    <w:rsid w:val="008F2757"/>
    <w:rsid w:val="008F2E4F"/>
    <w:rsid w:val="008F46A1"/>
    <w:rsid w:val="008F6CA2"/>
    <w:rsid w:val="008F6F8B"/>
    <w:rsid w:val="008F7263"/>
    <w:rsid w:val="008F7320"/>
    <w:rsid w:val="008F7436"/>
    <w:rsid w:val="009026A3"/>
    <w:rsid w:val="00902F69"/>
    <w:rsid w:val="009050B2"/>
    <w:rsid w:val="009055E4"/>
    <w:rsid w:val="00905D7B"/>
    <w:rsid w:val="009175A0"/>
    <w:rsid w:val="00917E9C"/>
    <w:rsid w:val="0092379D"/>
    <w:rsid w:val="00924E3D"/>
    <w:rsid w:val="00925160"/>
    <w:rsid w:val="0092542E"/>
    <w:rsid w:val="009258FE"/>
    <w:rsid w:val="00927B0F"/>
    <w:rsid w:val="00931EB4"/>
    <w:rsid w:val="00931FC3"/>
    <w:rsid w:val="009420DF"/>
    <w:rsid w:val="00945C32"/>
    <w:rsid w:val="00946A7E"/>
    <w:rsid w:val="00951C56"/>
    <w:rsid w:val="00955907"/>
    <w:rsid w:val="0095599F"/>
    <w:rsid w:val="00956CF7"/>
    <w:rsid w:val="0096424B"/>
    <w:rsid w:val="00970855"/>
    <w:rsid w:val="009716FA"/>
    <w:rsid w:val="00975068"/>
    <w:rsid w:val="00975C22"/>
    <w:rsid w:val="00975CDC"/>
    <w:rsid w:val="00985088"/>
    <w:rsid w:val="009858F5"/>
    <w:rsid w:val="0098648B"/>
    <w:rsid w:val="0098770C"/>
    <w:rsid w:val="009906B7"/>
    <w:rsid w:val="00996E24"/>
    <w:rsid w:val="009A0198"/>
    <w:rsid w:val="009A244C"/>
    <w:rsid w:val="009A2E1C"/>
    <w:rsid w:val="009B0DAA"/>
    <w:rsid w:val="009B1932"/>
    <w:rsid w:val="009B1945"/>
    <w:rsid w:val="009B32FA"/>
    <w:rsid w:val="009B7A44"/>
    <w:rsid w:val="009C0280"/>
    <w:rsid w:val="009C08CB"/>
    <w:rsid w:val="009C13DC"/>
    <w:rsid w:val="009C62D9"/>
    <w:rsid w:val="009C73CF"/>
    <w:rsid w:val="009C7B16"/>
    <w:rsid w:val="009C7FB2"/>
    <w:rsid w:val="009E00AE"/>
    <w:rsid w:val="009E09D3"/>
    <w:rsid w:val="009E2807"/>
    <w:rsid w:val="009E292F"/>
    <w:rsid w:val="009E2BF7"/>
    <w:rsid w:val="009E3398"/>
    <w:rsid w:val="009E62A4"/>
    <w:rsid w:val="009E6E74"/>
    <w:rsid w:val="009F41B6"/>
    <w:rsid w:val="009F65E5"/>
    <w:rsid w:val="009F79CA"/>
    <w:rsid w:val="00A02B5B"/>
    <w:rsid w:val="00A03D2A"/>
    <w:rsid w:val="00A0665A"/>
    <w:rsid w:val="00A10C46"/>
    <w:rsid w:val="00A15FD8"/>
    <w:rsid w:val="00A1701D"/>
    <w:rsid w:val="00A22D9C"/>
    <w:rsid w:val="00A2385B"/>
    <w:rsid w:val="00A245E5"/>
    <w:rsid w:val="00A3075D"/>
    <w:rsid w:val="00A30BA1"/>
    <w:rsid w:val="00A35171"/>
    <w:rsid w:val="00A37469"/>
    <w:rsid w:val="00A37DEE"/>
    <w:rsid w:val="00A431AA"/>
    <w:rsid w:val="00A433C3"/>
    <w:rsid w:val="00A439C6"/>
    <w:rsid w:val="00A43CFF"/>
    <w:rsid w:val="00A47A64"/>
    <w:rsid w:val="00A47DC4"/>
    <w:rsid w:val="00A50806"/>
    <w:rsid w:val="00A546EA"/>
    <w:rsid w:val="00A54BB7"/>
    <w:rsid w:val="00A5643A"/>
    <w:rsid w:val="00A56FC6"/>
    <w:rsid w:val="00A5723C"/>
    <w:rsid w:val="00A57444"/>
    <w:rsid w:val="00A60D43"/>
    <w:rsid w:val="00A61C4D"/>
    <w:rsid w:val="00A61E9C"/>
    <w:rsid w:val="00A61F9D"/>
    <w:rsid w:val="00A66499"/>
    <w:rsid w:val="00A678EE"/>
    <w:rsid w:val="00A707A4"/>
    <w:rsid w:val="00A713C6"/>
    <w:rsid w:val="00A7274B"/>
    <w:rsid w:val="00A72B03"/>
    <w:rsid w:val="00A73AC5"/>
    <w:rsid w:val="00A73FB8"/>
    <w:rsid w:val="00A763CB"/>
    <w:rsid w:val="00A76C1F"/>
    <w:rsid w:val="00A772FF"/>
    <w:rsid w:val="00A801D1"/>
    <w:rsid w:val="00A81AFD"/>
    <w:rsid w:val="00A81DE5"/>
    <w:rsid w:val="00A81F69"/>
    <w:rsid w:val="00A81FD6"/>
    <w:rsid w:val="00A83054"/>
    <w:rsid w:val="00A837C8"/>
    <w:rsid w:val="00A87BE7"/>
    <w:rsid w:val="00A93012"/>
    <w:rsid w:val="00A93FC0"/>
    <w:rsid w:val="00A94768"/>
    <w:rsid w:val="00A94EAD"/>
    <w:rsid w:val="00A96D56"/>
    <w:rsid w:val="00AA000B"/>
    <w:rsid w:val="00AA1348"/>
    <w:rsid w:val="00AA2D30"/>
    <w:rsid w:val="00AA3484"/>
    <w:rsid w:val="00AA49E0"/>
    <w:rsid w:val="00AA7E7B"/>
    <w:rsid w:val="00AB1430"/>
    <w:rsid w:val="00AB6D0F"/>
    <w:rsid w:val="00AB7858"/>
    <w:rsid w:val="00AC4F66"/>
    <w:rsid w:val="00AC55CE"/>
    <w:rsid w:val="00AC61A6"/>
    <w:rsid w:val="00AD1DD2"/>
    <w:rsid w:val="00AD2062"/>
    <w:rsid w:val="00AD2F1D"/>
    <w:rsid w:val="00AD6CF9"/>
    <w:rsid w:val="00AE140B"/>
    <w:rsid w:val="00AE1E46"/>
    <w:rsid w:val="00AE3461"/>
    <w:rsid w:val="00AE36CC"/>
    <w:rsid w:val="00AE5177"/>
    <w:rsid w:val="00AE59C9"/>
    <w:rsid w:val="00AE679F"/>
    <w:rsid w:val="00AF0989"/>
    <w:rsid w:val="00AF16BB"/>
    <w:rsid w:val="00AF785C"/>
    <w:rsid w:val="00AF7A52"/>
    <w:rsid w:val="00B01F0E"/>
    <w:rsid w:val="00B05DDC"/>
    <w:rsid w:val="00B07BDF"/>
    <w:rsid w:val="00B1029F"/>
    <w:rsid w:val="00B16298"/>
    <w:rsid w:val="00B27D3D"/>
    <w:rsid w:val="00B317AA"/>
    <w:rsid w:val="00B3498C"/>
    <w:rsid w:val="00B34C49"/>
    <w:rsid w:val="00B34E69"/>
    <w:rsid w:val="00B34F49"/>
    <w:rsid w:val="00B35EEF"/>
    <w:rsid w:val="00B43CAD"/>
    <w:rsid w:val="00B477C2"/>
    <w:rsid w:val="00B50E1F"/>
    <w:rsid w:val="00B52E33"/>
    <w:rsid w:val="00B55510"/>
    <w:rsid w:val="00B55A49"/>
    <w:rsid w:val="00B60271"/>
    <w:rsid w:val="00B64265"/>
    <w:rsid w:val="00B64912"/>
    <w:rsid w:val="00B6538A"/>
    <w:rsid w:val="00B67F76"/>
    <w:rsid w:val="00B70EFF"/>
    <w:rsid w:val="00B71050"/>
    <w:rsid w:val="00B72A79"/>
    <w:rsid w:val="00B7558C"/>
    <w:rsid w:val="00B77294"/>
    <w:rsid w:val="00B81002"/>
    <w:rsid w:val="00B816F9"/>
    <w:rsid w:val="00B840D7"/>
    <w:rsid w:val="00B85794"/>
    <w:rsid w:val="00B9194F"/>
    <w:rsid w:val="00B95667"/>
    <w:rsid w:val="00BA003B"/>
    <w:rsid w:val="00BA0642"/>
    <w:rsid w:val="00BA2796"/>
    <w:rsid w:val="00BA4A21"/>
    <w:rsid w:val="00BB05E2"/>
    <w:rsid w:val="00BB10DD"/>
    <w:rsid w:val="00BB1BE7"/>
    <w:rsid w:val="00BB7C04"/>
    <w:rsid w:val="00BC078E"/>
    <w:rsid w:val="00BC0EB0"/>
    <w:rsid w:val="00BD1111"/>
    <w:rsid w:val="00BD26B6"/>
    <w:rsid w:val="00BD277E"/>
    <w:rsid w:val="00BD2EAD"/>
    <w:rsid w:val="00BD47A7"/>
    <w:rsid w:val="00BD7DF4"/>
    <w:rsid w:val="00BE01C6"/>
    <w:rsid w:val="00BE22B3"/>
    <w:rsid w:val="00BE4DAC"/>
    <w:rsid w:val="00BE786A"/>
    <w:rsid w:val="00BF06F7"/>
    <w:rsid w:val="00BF13F8"/>
    <w:rsid w:val="00BF44CC"/>
    <w:rsid w:val="00BF5B48"/>
    <w:rsid w:val="00BF68F1"/>
    <w:rsid w:val="00BF7417"/>
    <w:rsid w:val="00BF761F"/>
    <w:rsid w:val="00C01216"/>
    <w:rsid w:val="00C01CFF"/>
    <w:rsid w:val="00C04042"/>
    <w:rsid w:val="00C04346"/>
    <w:rsid w:val="00C1494D"/>
    <w:rsid w:val="00C1527D"/>
    <w:rsid w:val="00C15B78"/>
    <w:rsid w:val="00C16180"/>
    <w:rsid w:val="00C2207B"/>
    <w:rsid w:val="00C224CF"/>
    <w:rsid w:val="00C241BD"/>
    <w:rsid w:val="00C26EE1"/>
    <w:rsid w:val="00C30057"/>
    <w:rsid w:val="00C31119"/>
    <w:rsid w:val="00C36055"/>
    <w:rsid w:val="00C37352"/>
    <w:rsid w:val="00C406C7"/>
    <w:rsid w:val="00C41977"/>
    <w:rsid w:val="00C41E37"/>
    <w:rsid w:val="00C45F93"/>
    <w:rsid w:val="00C46129"/>
    <w:rsid w:val="00C529E8"/>
    <w:rsid w:val="00C53A7A"/>
    <w:rsid w:val="00C57E7C"/>
    <w:rsid w:val="00C6013F"/>
    <w:rsid w:val="00C63537"/>
    <w:rsid w:val="00C64810"/>
    <w:rsid w:val="00C66273"/>
    <w:rsid w:val="00C6636B"/>
    <w:rsid w:val="00C67A3D"/>
    <w:rsid w:val="00C702D0"/>
    <w:rsid w:val="00C71561"/>
    <w:rsid w:val="00C7259B"/>
    <w:rsid w:val="00C72E6A"/>
    <w:rsid w:val="00C75A77"/>
    <w:rsid w:val="00C76170"/>
    <w:rsid w:val="00C8124F"/>
    <w:rsid w:val="00C81513"/>
    <w:rsid w:val="00C83C42"/>
    <w:rsid w:val="00C8433E"/>
    <w:rsid w:val="00C84637"/>
    <w:rsid w:val="00C90AF7"/>
    <w:rsid w:val="00C9157E"/>
    <w:rsid w:val="00C92AD3"/>
    <w:rsid w:val="00C93999"/>
    <w:rsid w:val="00CA1009"/>
    <w:rsid w:val="00CA30B4"/>
    <w:rsid w:val="00CA3923"/>
    <w:rsid w:val="00CA40F5"/>
    <w:rsid w:val="00CA4180"/>
    <w:rsid w:val="00CA5100"/>
    <w:rsid w:val="00CA56A6"/>
    <w:rsid w:val="00CA72FC"/>
    <w:rsid w:val="00CA7CE4"/>
    <w:rsid w:val="00CA7D1E"/>
    <w:rsid w:val="00CB0C04"/>
    <w:rsid w:val="00CB3167"/>
    <w:rsid w:val="00CB56F5"/>
    <w:rsid w:val="00CB6E04"/>
    <w:rsid w:val="00CC1045"/>
    <w:rsid w:val="00CC2512"/>
    <w:rsid w:val="00CC3644"/>
    <w:rsid w:val="00CC465E"/>
    <w:rsid w:val="00CC5308"/>
    <w:rsid w:val="00CC547F"/>
    <w:rsid w:val="00CD3318"/>
    <w:rsid w:val="00CD4172"/>
    <w:rsid w:val="00CD5D21"/>
    <w:rsid w:val="00CE209D"/>
    <w:rsid w:val="00CE3402"/>
    <w:rsid w:val="00CE40D7"/>
    <w:rsid w:val="00CE5F52"/>
    <w:rsid w:val="00CE7906"/>
    <w:rsid w:val="00CF0100"/>
    <w:rsid w:val="00CF0E19"/>
    <w:rsid w:val="00CF0F27"/>
    <w:rsid w:val="00CF3A4D"/>
    <w:rsid w:val="00CF66A6"/>
    <w:rsid w:val="00CF6931"/>
    <w:rsid w:val="00D01226"/>
    <w:rsid w:val="00D026AB"/>
    <w:rsid w:val="00D05342"/>
    <w:rsid w:val="00D07958"/>
    <w:rsid w:val="00D12239"/>
    <w:rsid w:val="00D1258B"/>
    <w:rsid w:val="00D132F2"/>
    <w:rsid w:val="00D132FA"/>
    <w:rsid w:val="00D14B45"/>
    <w:rsid w:val="00D15E61"/>
    <w:rsid w:val="00D168EF"/>
    <w:rsid w:val="00D21B4A"/>
    <w:rsid w:val="00D27D9B"/>
    <w:rsid w:val="00D27E5D"/>
    <w:rsid w:val="00D27E82"/>
    <w:rsid w:val="00D3172C"/>
    <w:rsid w:val="00D31DA3"/>
    <w:rsid w:val="00D31EC1"/>
    <w:rsid w:val="00D31F06"/>
    <w:rsid w:val="00D376DB"/>
    <w:rsid w:val="00D40DE9"/>
    <w:rsid w:val="00D41212"/>
    <w:rsid w:val="00D42B45"/>
    <w:rsid w:val="00D42CF3"/>
    <w:rsid w:val="00D45731"/>
    <w:rsid w:val="00D46F81"/>
    <w:rsid w:val="00D50A66"/>
    <w:rsid w:val="00D55571"/>
    <w:rsid w:val="00D55BDC"/>
    <w:rsid w:val="00D57CFC"/>
    <w:rsid w:val="00D641D9"/>
    <w:rsid w:val="00D64A19"/>
    <w:rsid w:val="00D660A1"/>
    <w:rsid w:val="00D66FFC"/>
    <w:rsid w:val="00D67009"/>
    <w:rsid w:val="00D70E96"/>
    <w:rsid w:val="00D71BEF"/>
    <w:rsid w:val="00D71F30"/>
    <w:rsid w:val="00D736C0"/>
    <w:rsid w:val="00D801DF"/>
    <w:rsid w:val="00D81BD5"/>
    <w:rsid w:val="00D83F14"/>
    <w:rsid w:val="00D83FFB"/>
    <w:rsid w:val="00D849C5"/>
    <w:rsid w:val="00D91382"/>
    <w:rsid w:val="00D92274"/>
    <w:rsid w:val="00D94339"/>
    <w:rsid w:val="00D9707F"/>
    <w:rsid w:val="00DA1F8E"/>
    <w:rsid w:val="00DA57A4"/>
    <w:rsid w:val="00DA6F06"/>
    <w:rsid w:val="00DA79E6"/>
    <w:rsid w:val="00DB09B7"/>
    <w:rsid w:val="00DB0D07"/>
    <w:rsid w:val="00DC02A8"/>
    <w:rsid w:val="00DC0E0B"/>
    <w:rsid w:val="00DC109E"/>
    <w:rsid w:val="00DC2734"/>
    <w:rsid w:val="00DC39E8"/>
    <w:rsid w:val="00DC4922"/>
    <w:rsid w:val="00DC4950"/>
    <w:rsid w:val="00DC50B3"/>
    <w:rsid w:val="00DC585C"/>
    <w:rsid w:val="00DD3A4E"/>
    <w:rsid w:val="00DD51B7"/>
    <w:rsid w:val="00DD699B"/>
    <w:rsid w:val="00DD6AF3"/>
    <w:rsid w:val="00DD788A"/>
    <w:rsid w:val="00DE2205"/>
    <w:rsid w:val="00DE3390"/>
    <w:rsid w:val="00DE4778"/>
    <w:rsid w:val="00DE6998"/>
    <w:rsid w:val="00DF0054"/>
    <w:rsid w:val="00DF29D5"/>
    <w:rsid w:val="00DF3309"/>
    <w:rsid w:val="00DF5124"/>
    <w:rsid w:val="00DF6ED8"/>
    <w:rsid w:val="00DF7B24"/>
    <w:rsid w:val="00DF7F39"/>
    <w:rsid w:val="00E016D4"/>
    <w:rsid w:val="00E01F18"/>
    <w:rsid w:val="00E031EF"/>
    <w:rsid w:val="00E04900"/>
    <w:rsid w:val="00E06419"/>
    <w:rsid w:val="00E10C06"/>
    <w:rsid w:val="00E11977"/>
    <w:rsid w:val="00E141BB"/>
    <w:rsid w:val="00E15A55"/>
    <w:rsid w:val="00E16224"/>
    <w:rsid w:val="00E1702C"/>
    <w:rsid w:val="00E219E3"/>
    <w:rsid w:val="00E22EE8"/>
    <w:rsid w:val="00E23ABB"/>
    <w:rsid w:val="00E23E99"/>
    <w:rsid w:val="00E268D5"/>
    <w:rsid w:val="00E3093A"/>
    <w:rsid w:val="00E32233"/>
    <w:rsid w:val="00E33078"/>
    <w:rsid w:val="00E335AB"/>
    <w:rsid w:val="00E33972"/>
    <w:rsid w:val="00E33AB6"/>
    <w:rsid w:val="00E4012C"/>
    <w:rsid w:val="00E42A8F"/>
    <w:rsid w:val="00E45905"/>
    <w:rsid w:val="00E4664A"/>
    <w:rsid w:val="00E50661"/>
    <w:rsid w:val="00E50AA2"/>
    <w:rsid w:val="00E50DC4"/>
    <w:rsid w:val="00E5223F"/>
    <w:rsid w:val="00E52876"/>
    <w:rsid w:val="00E66B4F"/>
    <w:rsid w:val="00E741D5"/>
    <w:rsid w:val="00E74474"/>
    <w:rsid w:val="00E81B69"/>
    <w:rsid w:val="00E85082"/>
    <w:rsid w:val="00E86E15"/>
    <w:rsid w:val="00E87A6A"/>
    <w:rsid w:val="00E87BFB"/>
    <w:rsid w:val="00E9032C"/>
    <w:rsid w:val="00E912CA"/>
    <w:rsid w:val="00E91320"/>
    <w:rsid w:val="00E92295"/>
    <w:rsid w:val="00E9232A"/>
    <w:rsid w:val="00E93A5B"/>
    <w:rsid w:val="00E972CB"/>
    <w:rsid w:val="00EA15BA"/>
    <w:rsid w:val="00EA19BF"/>
    <w:rsid w:val="00EA1D87"/>
    <w:rsid w:val="00EA3451"/>
    <w:rsid w:val="00EA4D1B"/>
    <w:rsid w:val="00EA5DE7"/>
    <w:rsid w:val="00EA781D"/>
    <w:rsid w:val="00EB1D11"/>
    <w:rsid w:val="00EB281B"/>
    <w:rsid w:val="00EB4C0F"/>
    <w:rsid w:val="00EB4C7F"/>
    <w:rsid w:val="00EB6209"/>
    <w:rsid w:val="00EB7F5E"/>
    <w:rsid w:val="00EC0C28"/>
    <w:rsid w:val="00EC0FE0"/>
    <w:rsid w:val="00EC111E"/>
    <w:rsid w:val="00EC1C50"/>
    <w:rsid w:val="00EC74EC"/>
    <w:rsid w:val="00EC7970"/>
    <w:rsid w:val="00ED3D05"/>
    <w:rsid w:val="00ED5025"/>
    <w:rsid w:val="00ED568A"/>
    <w:rsid w:val="00ED6C68"/>
    <w:rsid w:val="00ED70BC"/>
    <w:rsid w:val="00EE5713"/>
    <w:rsid w:val="00EE64AE"/>
    <w:rsid w:val="00EE715F"/>
    <w:rsid w:val="00EF1595"/>
    <w:rsid w:val="00EF1951"/>
    <w:rsid w:val="00EF2393"/>
    <w:rsid w:val="00EF5690"/>
    <w:rsid w:val="00EF723A"/>
    <w:rsid w:val="00EF78AB"/>
    <w:rsid w:val="00F00090"/>
    <w:rsid w:val="00F00345"/>
    <w:rsid w:val="00F02A62"/>
    <w:rsid w:val="00F05043"/>
    <w:rsid w:val="00F05083"/>
    <w:rsid w:val="00F06445"/>
    <w:rsid w:val="00F07114"/>
    <w:rsid w:val="00F1424F"/>
    <w:rsid w:val="00F153F5"/>
    <w:rsid w:val="00F206A7"/>
    <w:rsid w:val="00F24B5F"/>
    <w:rsid w:val="00F30837"/>
    <w:rsid w:val="00F3105E"/>
    <w:rsid w:val="00F31AAB"/>
    <w:rsid w:val="00F32A8B"/>
    <w:rsid w:val="00F41591"/>
    <w:rsid w:val="00F41A63"/>
    <w:rsid w:val="00F45BEB"/>
    <w:rsid w:val="00F54523"/>
    <w:rsid w:val="00F550D2"/>
    <w:rsid w:val="00F578EB"/>
    <w:rsid w:val="00F733EB"/>
    <w:rsid w:val="00F76DF7"/>
    <w:rsid w:val="00F80239"/>
    <w:rsid w:val="00F84544"/>
    <w:rsid w:val="00F8690E"/>
    <w:rsid w:val="00F90552"/>
    <w:rsid w:val="00F908B7"/>
    <w:rsid w:val="00F954FA"/>
    <w:rsid w:val="00F95B1F"/>
    <w:rsid w:val="00F96046"/>
    <w:rsid w:val="00FA05B2"/>
    <w:rsid w:val="00FA0889"/>
    <w:rsid w:val="00FA68A7"/>
    <w:rsid w:val="00FB3B47"/>
    <w:rsid w:val="00FB6176"/>
    <w:rsid w:val="00FC0C51"/>
    <w:rsid w:val="00FC3903"/>
    <w:rsid w:val="00FC6848"/>
    <w:rsid w:val="00FD36BB"/>
    <w:rsid w:val="00FE12F9"/>
    <w:rsid w:val="00FE1B88"/>
    <w:rsid w:val="00FE3BC7"/>
    <w:rsid w:val="00FF4562"/>
    <w:rsid w:val="00FF4AC8"/>
    <w:rsid w:val="00FF4C19"/>
    <w:rsid w:val="00FF56F1"/>
    <w:rsid w:val="00FF733C"/>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104f75,#260859,#004712,#8a2529,#c2a204,#e87d1e"/>
    </o:shapedefaults>
    <o:shapelayout v:ext="edit">
      <o:idmap v:ext="edit" data="1"/>
    </o:shapelayout>
  </w:shapeDefaults>
  <w:decimalSymbol w:val="."/>
  <w:listSeparator w:val=","/>
  <w14:docId w14:val="0E60741D"/>
  <w15:docId w15:val="{A844D91F-53D5-4C5D-9439-A0CCD530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rsid w:val="00E01F18"/>
    <w:pPr>
      <w:spacing w:after="160" w:line="288" w:lineRule="auto"/>
    </w:pPr>
    <w:rPr>
      <w:sz w:val="24"/>
      <w:szCs w:val="24"/>
    </w:rPr>
  </w:style>
  <w:style w:type="paragraph" w:styleId="Heading1">
    <w:name w:val="heading 1"/>
    <w:basedOn w:val="Normal"/>
    <w:next w:val="Normal"/>
    <w:link w:val="Heading1Char"/>
    <w:qFormat/>
    <w:rsid w:val="009F41B6"/>
    <w:pPr>
      <w:pageBreakBefore/>
      <w:spacing w:after="240" w:line="240" w:lineRule="auto"/>
      <w:outlineLvl w:val="0"/>
    </w:pPr>
    <w:rPr>
      <w:b/>
      <w:color w:val="104F75"/>
      <w:sz w:val="36"/>
    </w:rPr>
  </w:style>
  <w:style w:type="paragraph" w:styleId="Heading2">
    <w:name w:val="heading 2"/>
    <w:basedOn w:val="Normal"/>
    <w:next w:val="Normal"/>
    <w:link w:val="Heading2Char"/>
    <w:qFormat/>
    <w:rsid w:val="00760615"/>
    <w:pPr>
      <w:keepNext/>
      <w:spacing w:before="480" w:line="240" w:lineRule="auto"/>
      <w:outlineLvl w:val="1"/>
    </w:pPr>
    <w:rPr>
      <w:b/>
      <w:color w:val="104F75"/>
      <w:sz w:val="32"/>
      <w:szCs w:val="32"/>
    </w:rPr>
  </w:style>
  <w:style w:type="paragraph" w:styleId="Heading3">
    <w:name w:val="heading 3"/>
    <w:basedOn w:val="Heading2"/>
    <w:next w:val="Normal"/>
    <w:link w:val="Heading3Char"/>
    <w:qFormat/>
    <w:rsid w:val="007F1ACB"/>
    <w:pPr>
      <w:spacing w:before="360"/>
      <w:outlineLvl w:val="2"/>
    </w:pPr>
    <w:rPr>
      <w:bCs/>
      <w:sz w:val="28"/>
      <w:szCs w:val="28"/>
    </w:rPr>
  </w:style>
  <w:style w:type="paragraph" w:styleId="Heading4">
    <w:name w:val="heading 4"/>
    <w:basedOn w:val="Heading2"/>
    <w:next w:val="Normal"/>
    <w:link w:val="Heading4Char"/>
    <w:qFormat/>
    <w:rsid w:val="008C46DC"/>
    <w:pPr>
      <w:spacing w:before="240" w:after="120"/>
      <w:outlineLvl w:val="3"/>
    </w:pPr>
    <w:rPr>
      <w:bCs/>
      <w:color w:val="000000" w:themeColor="text1"/>
      <w:sz w:val="24"/>
      <w:szCs w:val="28"/>
    </w:rPr>
  </w:style>
  <w:style w:type="paragraph" w:styleId="Heading5">
    <w:name w:val="heading 5"/>
    <w:basedOn w:val="Normal"/>
    <w:next w:val="Normal"/>
    <w:link w:val="Heading5Char"/>
    <w:semiHidden/>
    <w:unhideWhenUsed/>
    <w:qFormat/>
    <w:rsid w:val="008B427B"/>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41B6"/>
    <w:rPr>
      <w:b/>
      <w:color w:val="104F75"/>
      <w:sz w:val="36"/>
      <w:szCs w:val="24"/>
    </w:rPr>
  </w:style>
  <w:style w:type="character" w:customStyle="1" w:styleId="Heading2Char">
    <w:name w:val="Heading 2 Char"/>
    <w:link w:val="Heading2"/>
    <w:rsid w:val="00760615"/>
    <w:rPr>
      <w:b/>
      <w:color w:val="104F75"/>
      <w:sz w:val="32"/>
      <w:szCs w:val="32"/>
    </w:rPr>
  </w:style>
  <w:style w:type="character" w:customStyle="1" w:styleId="Heading3Char">
    <w:name w:val="Heading 3 Char"/>
    <w:link w:val="Heading3"/>
    <w:rsid w:val="007F1ACB"/>
    <w:rPr>
      <w:b/>
      <w:bCs/>
      <w:color w:val="104F75"/>
      <w:sz w:val="28"/>
      <w:szCs w:val="28"/>
    </w:rPr>
  </w:style>
  <w:style w:type="character" w:customStyle="1" w:styleId="Heading4Char">
    <w:name w:val="Heading 4 Char"/>
    <w:link w:val="Heading4"/>
    <w:rsid w:val="008C46DC"/>
    <w:rPr>
      <w:b/>
      <w:bCs/>
      <w:color w:val="000000" w:themeColor="text1"/>
      <w:sz w:val="24"/>
      <w:szCs w:val="28"/>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4"/>
      <w:szCs w:val="22"/>
    </w:rPr>
  </w:style>
  <w:style w:type="character" w:customStyle="1" w:styleId="Heading7Char">
    <w:name w:val="Heading 7 Char"/>
    <w:link w:val="Heading7"/>
    <w:semiHidden/>
    <w:rsid w:val="008B427B"/>
    <w:rPr>
      <w:rFonts w:ascii="Calibri" w:hAnsi="Calibri"/>
      <w:sz w:val="24"/>
      <w:szCs w:val="24"/>
    </w:rPr>
  </w:style>
  <w:style w:type="character" w:customStyle="1" w:styleId="Heading8Char">
    <w:name w:val="Heading 8 Char"/>
    <w:link w:val="Heading8"/>
    <w:semiHidden/>
    <w:rsid w:val="008B427B"/>
    <w:rPr>
      <w:rFonts w:ascii="Calibri" w:hAnsi="Calibri"/>
      <w:i/>
      <w:iCs/>
      <w:sz w:val="24"/>
      <w:szCs w:val="24"/>
    </w:rPr>
  </w:style>
  <w:style w:type="character" w:customStyle="1" w:styleId="Heading9Char">
    <w:name w:val="Heading 9 Char"/>
    <w:link w:val="Heading9"/>
    <w:semiHidden/>
    <w:rsid w:val="008B427B"/>
    <w:rPr>
      <w:rFonts w:ascii="Cambria" w:hAnsi="Cambria"/>
      <w:sz w:val="24"/>
      <w:szCs w:val="22"/>
    </w:rPr>
  </w:style>
  <w:style w:type="character" w:styleId="Hyperlink">
    <w:name w:val="Hyperlink"/>
    <w:uiPriority w:val="99"/>
    <w:unhideWhenUsed/>
    <w:qFormat/>
    <w:rsid w:val="00FE1B88"/>
    <w:rPr>
      <w:rFonts w:ascii="Arial" w:hAnsi="Arial"/>
      <w:color w:val="0000FF"/>
      <w:sz w:val="24"/>
      <w:u w:val="single"/>
    </w:rPr>
  </w:style>
  <w:style w:type="paragraph" w:customStyle="1" w:styleId="default">
    <w:name w:val="default"/>
    <w:basedOn w:val="Normal"/>
    <w:unhideWhenUsed/>
    <w:rsid w:val="000E3350"/>
    <w:pPr>
      <w:autoSpaceDE w:val="0"/>
      <w:autoSpaceDN w:val="0"/>
    </w:pPr>
    <w:rPr>
      <w:rFonts w:cs="Arial"/>
      <w:color w:val="000000"/>
    </w:rPr>
  </w:style>
  <w:style w:type="paragraph" w:styleId="TOCHeading">
    <w:name w:val="TOC Heading"/>
    <w:basedOn w:val="Normal"/>
    <w:next w:val="Normal"/>
    <w:uiPriority w:val="39"/>
    <w:unhideWhenUsed/>
    <w:qFormat/>
    <w:rsid w:val="00D05342"/>
    <w:pPr>
      <w:pageBreakBefore/>
    </w:pPr>
    <w:rPr>
      <w:rFonts w:cs="Arial"/>
      <w:b/>
      <w:color w:val="365F91"/>
      <w:sz w:val="36"/>
      <w:szCs w:val="28"/>
      <w:lang w:eastAsia="ja-JP"/>
    </w:rPr>
  </w:style>
  <w:style w:type="paragraph" w:customStyle="1" w:styleId="TitleText">
    <w:name w:val="TitleText"/>
    <w:basedOn w:val="Normal"/>
    <w:link w:val="TitleTextChar"/>
    <w:unhideWhenUsed/>
    <w:qFormat/>
    <w:rsid w:val="002634E2"/>
    <w:pPr>
      <w:spacing w:before="3600" w:line="240" w:lineRule="auto"/>
    </w:pPr>
    <w:rPr>
      <w:rFonts w:cs="Arial"/>
      <w:b/>
      <w:color w:val="104F75"/>
      <w:sz w:val="92"/>
      <w:szCs w:val="92"/>
    </w:rPr>
  </w:style>
  <w:style w:type="character" w:customStyle="1" w:styleId="TitleTextChar">
    <w:name w:val="TitleText Char"/>
    <w:link w:val="TitleText"/>
    <w:rsid w:val="002634E2"/>
    <w:rPr>
      <w:rFonts w:cs="Arial"/>
      <w:b/>
      <w:color w:val="104F75"/>
      <w:sz w:val="92"/>
      <w:szCs w:val="92"/>
    </w:rPr>
  </w:style>
  <w:style w:type="paragraph" w:customStyle="1" w:styleId="SubtitleText">
    <w:name w:val="SubtitleText"/>
    <w:basedOn w:val="Normal"/>
    <w:link w:val="SubtitleTextChar"/>
    <w:unhideWhenUsed/>
    <w:qFormat/>
    <w:rsid w:val="00E50AA2"/>
    <w:pPr>
      <w:spacing w:after="1520"/>
    </w:pPr>
    <w:rPr>
      <w:rFonts w:cs="Arial"/>
      <w:b/>
      <w:color w:val="104F75"/>
      <w:sz w:val="48"/>
      <w:szCs w:val="48"/>
    </w:rPr>
  </w:style>
  <w:style w:type="character" w:customStyle="1" w:styleId="SubtitleTextChar">
    <w:name w:val="SubtitleText Char"/>
    <w:link w:val="SubtitleText"/>
    <w:rsid w:val="00E50AA2"/>
    <w:rPr>
      <w:rFonts w:cs="Arial"/>
      <w:b/>
      <w:color w:val="104F75"/>
      <w:sz w:val="48"/>
      <w:szCs w:val="48"/>
    </w:rPr>
  </w:style>
  <w:style w:type="paragraph" w:styleId="ListBullet">
    <w:name w:val="List Bullet"/>
    <w:basedOn w:val="ListBullet5"/>
    <w:rsid w:val="00E50AA2"/>
    <w:pPr>
      <w:numPr>
        <w:numId w:val="3"/>
      </w:numPr>
    </w:pPr>
  </w:style>
  <w:style w:type="paragraph" w:styleId="ListBullet5">
    <w:name w:val="List Bullet 5"/>
    <w:basedOn w:val="Normal"/>
    <w:rsid w:val="00E50AA2"/>
  </w:style>
  <w:style w:type="paragraph" w:styleId="TOC1">
    <w:name w:val="toc 1"/>
    <w:basedOn w:val="Normal"/>
    <w:next w:val="Normal"/>
    <w:autoRedefine/>
    <w:uiPriority w:val="39"/>
    <w:unhideWhenUsed/>
    <w:qFormat/>
    <w:rsid w:val="001540AB"/>
    <w:pPr>
      <w:tabs>
        <w:tab w:val="right" w:pos="9498"/>
      </w:tabs>
    </w:pPr>
    <w:rPr>
      <w:noProof/>
    </w:rPr>
  </w:style>
  <w:style w:type="paragraph" w:styleId="TOC2">
    <w:name w:val="toc 2"/>
    <w:basedOn w:val="Normal"/>
    <w:next w:val="Normal"/>
    <w:autoRedefine/>
    <w:uiPriority w:val="39"/>
    <w:unhideWhenUsed/>
    <w:qFormat/>
    <w:rsid w:val="001540AB"/>
    <w:pPr>
      <w:tabs>
        <w:tab w:val="right" w:pos="9498"/>
      </w:tabs>
      <w:ind w:left="238"/>
    </w:pPr>
    <w:rPr>
      <w:noProof/>
    </w:rPr>
  </w:style>
  <w:style w:type="paragraph" w:styleId="TOC3">
    <w:name w:val="toc 3"/>
    <w:basedOn w:val="Normal"/>
    <w:next w:val="Normal"/>
    <w:autoRedefine/>
    <w:uiPriority w:val="39"/>
    <w:unhideWhenUsed/>
    <w:qFormat/>
    <w:rsid w:val="001540AB"/>
    <w:pPr>
      <w:tabs>
        <w:tab w:val="right" w:pos="9498"/>
      </w:tabs>
      <w:ind w:left="480"/>
    </w:pPr>
    <w:rPr>
      <w:noProof/>
    </w:rPr>
  </w:style>
  <w:style w:type="paragraph" w:customStyle="1" w:styleId="CopyrightBox">
    <w:name w:val="CopyrightBox"/>
    <w:basedOn w:val="Normal"/>
    <w:link w:val="CopyrightBoxChar"/>
    <w:unhideWhenUsed/>
    <w:qFormat/>
    <w:rsid w:val="0034222D"/>
    <w:pPr>
      <w:jc w:val="both"/>
    </w:pPr>
  </w:style>
  <w:style w:type="character" w:customStyle="1" w:styleId="CopyrightBoxChar">
    <w:name w:val="CopyrightBox Char"/>
    <w:link w:val="CopyrightBox"/>
    <w:rsid w:val="0034222D"/>
    <w:rPr>
      <w:sz w:val="24"/>
      <w:szCs w:val="24"/>
    </w:rPr>
  </w:style>
  <w:style w:type="paragraph" w:customStyle="1" w:styleId="CopyrightSpacing">
    <w:name w:val="CopyrightSpacing"/>
    <w:basedOn w:val="Normal"/>
    <w:link w:val="CopyrightSpacingChar"/>
    <w:unhideWhenUsed/>
    <w:rsid w:val="0052566B"/>
    <w:pPr>
      <w:spacing w:before="6000" w:after="120"/>
    </w:pPr>
  </w:style>
  <w:style w:type="character" w:customStyle="1" w:styleId="CopyrightSpacingChar">
    <w:name w:val="CopyrightSpacing Char"/>
    <w:link w:val="CopyrightSpacing"/>
    <w:rsid w:val="0052566B"/>
    <w:rPr>
      <w:sz w:val="24"/>
      <w:szCs w:val="24"/>
    </w:rPr>
  </w:style>
  <w:style w:type="paragraph" w:customStyle="1" w:styleId="TitleSpacing">
    <w:name w:val="TitleSpacing"/>
    <w:basedOn w:val="Normal"/>
    <w:link w:val="TitleSpacingChar"/>
    <w:semiHidden/>
    <w:unhideWhenUsed/>
    <w:qFormat/>
    <w:rsid w:val="005C0B41"/>
    <w:pPr>
      <w:spacing w:before="3600"/>
    </w:pPr>
  </w:style>
  <w:style w:type="character" w:customStyle="1" w:styleId="TitleSpacingChar">
    <w:name w:val="TitleSpacing Char"/>
    <w:link w:val="TitleSpacing"/>
    <w:semiHidden/>
    <w:rsid w:val="00FE1B88"/>
    <w:rPr>
      <w:rFonts w:ascii="Arial" w:hAnsi="Arial" w:cs="Arial"/>
      <w:sz w:val="24"/>
      <w:szCs w:val="24"/>
      <w:lang w:eastAsia="en-US"/>
    </w:rPr>
  </w:style>
  <w:style w:type="paragraph" w:styleId="Title">
    <w:name w:val="Title"/>
    <w:basedOn w:val="Normal"/>
    <w:next w:val="Normal"/>
    <w:link w:val="TitleChar"/>
    <w:semiHidden/>
    <w:unhideWhenUsed/>
    <w:qFormat/>
    <w:rsid w:val="00780950"/>
    <w:pPr>
      <w:spacing w:before="240" w:line="240" w:lineRule="auto"/>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TableofFigures">
    <w:name w:val="table of figures"/>
    <w:basedOn w:val="Normal"/>
    <w:next w:val="Normal"/>
    <w:uiPriority w:val="99"/>
    <w:unhideWhenUsed/>
    <w:rsid w:val="00780950"/>
  </w:style>
  <w:style w:type="paragraph" w:customStyle="1" w:styleId="TableOfContentsHeader">
    <w:name w:val="TableOfContentsHeader"/>
    <w:basedOn w:val="Normal"/>
    <w:link w:val="TableOfContentsHeaderChar"/>
    <w:unhideWhenUsed/>
    <w:rsid w:val="00780950"/>
  </w:style>
  <w:style w:type="character" w:customStyle="1" w:styleId="TableOfContentsHeaderChar">
    <w:name w:val="TableOfContentsHeader Char"/>
    <w:link w:val="TableOfContentsHeader"/>
    <w:rsid w:val="00FE1B88"/>
    <w:rPr>
      <w:rFonts w:ascii="Arial" w:hAnsi="Arial" w:cs="Arial"/>
      <w:sz w:val="24"/>
      <w:szCs w:val="24"/>
      <w:lang w:eastAsia="en-US"/>
    </w:rPr>
  </w:style>
  <w:style w:type="paragraph" w:styleId="ListBullet4">
    <w:name w:val="List Bullet 4"/>
    <w:basedOn w:val="Normal"/>
    <w:rsid w:val="00E50AA2"/>
    <w:pPr>
      <w:numPr>
        <w:numId w:val="2"/>
      </w:numPr>
      <w:contextualSpacing/>
    </w:pPr>
  </w:style>
  <w:style w:type="paragraph" w:styleId="ListParagraph">
    <w:name w:val="List Paragraph"/>
    <w:basedOn w:val="Normal"/>
    <w:link w:val="ListParagraphChar"/>
    <w:uiPriority w:val="34"/>
    <w:qFormat/>
    <w:rsid w:val="008B250D"/>
    <w:pPr>
      <w:numPr>
        <w:numId w:val="5"/>
      </w:numPr>
    </w:pPr>
  </w:style>
  <w:style w:type="character" w:customStyle="1" w:styleId="ListParagraphChar">
    <w:name w:val="List Paragraph Char"/>
    <w:basedOn w:val="DefaultParagraphFont"/>
    <w:link w:val="ListParagraph"/>
    <w:uiPriority w:val="34"/>
    <w:locked/>
    <w:rsid w:val="006E015A"/>
    <w:rPr>
      <w:sz w:val="24"/>
      <w:szCs w:val="24"/>
    </w:rPr>
  </w:style>
  <w:style w:type="paragraph" w:styleId="Caption">
    <w:name w:val="caption"/>
    <w:basedOn w:val="Normal"/>
    <w:next w:val="Normal"/>
    <w:qFormat/>
    <w:rsid w:val="00D21B4A"/>
    <w:pPr>
      <w:spacing w:before="120" w:after="120"/>
      <w:jc w:val="center"/>
    </w:pPr>
    <w:rPr>
      <w:b/>
      <w:bCs/>
      <w:color w:val="000000" w:themeColor="text1"/>
      <w:sz w:val="20"/>
      <w:szCs w:val="20"/>
    </w:rPr>
  </w:style>
  <w:style w:type="paragraph" w:styleId="BodyText">
    <w:name w:val="Body Text"/>
    <w:basedOn w:val="Normal"/>
    <w:link w:val="BodyTextChar"/>
    <w:rsid w:val="00FE1B88"/>
    <w:pPr>
      <w:spacing w:after="120"/>
    </w:pPr>
  </w:style>
  <w:style w:type="character" w:customStyle="1" w:styleId="BodyTextChar">
    <w:name w:val="Body Text Char"/>
    <w:basedOn w:val="DefaultParagraphFont"/>
    <w:link w:val="BodyText"/>
    <w:rsid w:val="00FE1B88"/>
  </w:style>
  <w:style w:type="paragraph" w:customStyle="1" w:styleId="Italics">
    <w:name w:val="Italics"/>
    <w:link w:val="ItalicsChar"/>
    <w:rsid w:val="00774F55"/>
    <w:rPr>
      <w:i/>
      <w:sz w:val="24"/>
      <w:szCs w:val="24"/>
    </w:rPr>
  </w:style>
  <w:style w:type="character" w:customStyle="1" w:styleId="ItalicsChar">
    <w:name w:val="Italics Char"/>
    <w:link w:val="Italics"/>
    <w:rsid w:val="00774F55"/>
    <w:rPr>
      <w:i/>
      <w:sz w:val="24"/>
      <w:szCs w:val="24"/>
    </w:rPr>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basedOn w:val="Normal"/>
    <w:qFormat/>
    <w:rsid w:val="00AA3484"/>
    <w:pPr>
      <w:spacing w:after="0"/>
    </w:pPr>
    <w:rPr>
      <w:b/>
    </w:rPr>
  </w:style>
  <w:style w:type="paragraph" w:styleId="BalloonText">
    <w:name w:val="Balloon Text"/>
    <w:basedOn w:val="Normal"/>
    <w:link w:val="BalloonTextChar"/>
    <w:semiHidden/>
    <w:unhideWhenUsed/>
    <w:rsid w:val="00DA57A4"/>
    <w:pPr>
      <w:spacing w:after="0" w:line="240" w:lineRule="auto"/>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customStyle="1" w:styleId="TextBox">
    <w:name w:val="TextBox"/>
    <w:basedOn w:val="Normal"/>
    <w:link w:val="TextBoxChar"/>
    <w:qFormat/>
    <w:rsid w:val="00DA57A4"/>
    <w:pPr>
      <w:spacing w:after="120"/>
    </w:pPr>
    <w:rPr>
      <w:b/>
    </w:rPr>
  </w:style>
  <w:style w:type="character" w:customStyle="1" w:styleId="TextBoxChar">
    <w:name w:val="TextBox Char"/>
    <w:link w:val="TextBox"/>
    <w:rsid w:val="00DA57A4"/>
    <w:rPr>
      <w:b/>
      <w:sz w:val="24"/>
      <w:szCs w:val="24"/>
    </w:rPr>
  </w:style>
  <w:style w:type="paragraph" w:customStyle="1" w:styleId="TableRow">
    <w:name w:val="TableRow"/>
    <w:basedOn w:val="Normal"/>
    <w:link w:val="TableRowChar"/>
    <w:qFormat/>
    <w:rsid w:val="00DA57A4"/>
    <w:pPr>
      <w:spacing w:after="0"/>
    </w:pPr>
  </w:style>
  <w:style w:type="character" w:customStyle="1" w:styleId="TableRowChar">
    <w:name w:val="TableRow Char"/>
    <w:link w:val="TableRow"/>
    <w:rsid w:val="00DA57A4"/>
    <w:rPr>
      <w:sz w:val="24"/>
      <w:szCs w:val="24"/>
    </w:rPr>
  </w:style>
  <w:style w:type="paragraph" w:styleId="Header">
    <w:name w:val="header"/>
    <w:basedOn w:val="Normal"/>
    <w:link w:val="HeaderChar"/>
    <w:uiPriority w:val="99"/>
    <w:unhideWhenUsed/>
    <w:rsid w:val="005C65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657D"/>
    <w:rPr>
      <w:sz w:val="24"/>
      <w:szCs w:val="24"/>
    </w:rPr>
  </w:style>
  <w:style w:type="paragraph" w:styleId="Footer">
    <w:name w:val="footer"/>
    <w:basedOn w:val="Normal"/>
    <w:link w:val="FooterChar"/>
    <w:uiPriority w:val="99"/>
    <w:unhideWhenUsed/>
    <w:rsid w:val="005C65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styleId="FootnoteText">
    <w:name w:val="footnote text"/>
    <w:basedOn w:val="Normal"/>
    <w:link w:val="FootnoteTextChar"/>
    <w:uiPriority w:val="99"/>
    <w:unhideWhenUsed/>
    <w:rsid w:val="007F1ACB"/>
    <w:pPr>
      <w:spacing w:after="60" w:line="240" w:lineRule="auto"/>
    </w:pPr>
    <w:rPr>
      <w:sz w:val="20"/>
      <w:szCs w:val="20"/>
    </w:rPr>
  </w:style>
  <w:style w:type="character" w:customStyle="1" w:styleId="FootnoteTextChar">
    <w:name w:val="Footnote Text Char"/>
    <w:basedOn w:val="DefaultParagraphFont"/>
    <w:link w:val="FootnoteText"/>
    <w:rsid w:val="007F1ACB"/>
  </w:style>
  <w:style w:type="character" w:styleId="FootnoteReference">
    <w:name w:val="footnote reference"/>
    <w:basedOn w:val="DefaultParagraphFont"/>
    <w:uiPriority w:val="99"/>
    <w:unhideWhenUsed/>
    <w:rsid w:val="007E06DD"/>
    <w:rPr>
      <w:vertAlign w:val="superscript"/>
    </w:rPr>
  </w:style>
  <w:style w:type="character" w:customStyle="1" w:styleId="RGB">
    <w:name w:val="RGB"/>
    <w:basedOn w:val="DefaultParagraphFont"/>
    <w:rsid w:val="00956CF7"/>
    <w:rPr>
      <w:b/>
      <w:bCs/>
      <w:sz w:val="20"/>
    </w:rPr>
  </w:style>
  <w:style w:type="paragraph" w:customStyle="1" w:styleId="ColouredBoxHeadline">
    <w:name w:val="Coloured Box Headline"/>
    <w:basedOn w:val="Normal"/>
    <w:rsid w:val="00956CF7"/>
    <w:pPr>
      <w:spacing w:before="120"/>
    </w:pPr>
    <w:rPr>
      <w:b/>
      <w:bCs/>
      <w:sz w:val="28"/>
      <w:szCs w:val="20"/>
    </w:rPr>
  </w:style>
  <w:style w:type="character" w:customStyle="1" w:styleId="RGBValues">
    <w:name w:val="RGB Values"/>
    <w:basedOn w:val="DefaultParagraphFont"/>
    <w:rsid w:val="00956CF7"/>
    <w:rPr>
      <w:sz w:val="20"/>
    </w:rPr>
  </w:style>
  <w:style w:type="paragraph" w:customStyle="1" w:styleId="DfESOutNumbered">
    <w:name w:val="DfESOutNumbered"/>
    <w:basedOn w:val="DfESOutNumbered1"/>
    <w:link w:val="DfESOutNumberedChar"/>
    <w:rsid w:val="009F41B6"/>
    <w:pPr>
      <w:spacing w:after="240"/>
    </w:pPr>
  </w:style>
  <w:style w:type="paragraph" w:customStyle="1" w:styleId="DfESOutNumbered1">
    <w:name w:val="DfESOutNumbered1"/>
    <w:basedOn w:val="Normal"/>
    <w:link w:val="DfESOutNumbered1Char"/>
    <w:qFormat/>
    <w:rsid w:val="007A0750"/>
    <w:pPr>
      <w:tabs>
        <w:tab w:val="num" w:pos="720"/>
      </w:tabs>
    </w:pPr>
  </w:style>
  <w:style w:type="character" w:customStyle="1" w:styleId="DfESOutNumbered1Char">
    <w:name w:val="DfESOutNumbered1 Char"/>
    <w:link w:val="DfESOutNumbered1"/>
    <w:rsid w:val="007A0750"/>
    <w:rPr>
      <w:sz w:val="24"/>
      <w:szCs w:val="24"/>
    </w:rPr>
  </w:style>
  <w:style w:type="character" w:customStyle="1" w:styleId="DfESOutNumberedChar">
    <w:name w:val="DfESOutNumbered Char"/>
    <w:basedOn w:val="Heading4Char"/>
    <w:link w:val="DfESOutNumbered"/>
    <w:rsid w:val="009F41B6"/>
    <w:rPr>
      <w:b w:val="0"/>
      <w:bCs w:val="0"/>
      <w:color w:val="000000" w:themeColor="text1"/>
      <w:sz w:val="24"/>
      <w:szCs w:val="24"/>
    </w:rPr>
  </w:style>
  <w:style w:type="character" w:styleId="CommentReference">
    <w:name w:val="annotation reference"/>
    <w:basedOn w:val="DefaultParagraphFont"/>
    <w:unhideWhenUsed/>
    <w:rsid w:val="008B250D"/>
    <w:rPr>
      <w:rFonts w:cs="Times New Roman"/>
      <w:color w:val="auto"/>
      <w:sz w:val="16"/>
      <w:szCs w:val="16"/>
    </w:rPr>
  </w:style>
  <w:style w:type="paragraph" w:styleId="CommentText">
    <w:name w:val="annotation text"/>
    <w:basedOn w:val="Normal"/>
    <w:link w:val="CommentTextChar"/>
    <w:unhideWhenUsed/>
    <w:rsid w:val="00FC6848"/>
    <w:pPr>
      <w:spacing w:line="240" w:lineRule="auto"/>
    </w:pPr>
    <w:rPr>
      <w:sz w:val="20"/>
      <w:szCs w:val="20"/>
    </w:rPr>
  </w:style>
  <w:style w:type="character" w:customStyle="1" w:styleId="CommentTextChar">
    <w:name w:val="Comment Text Char"/>
    <w:basedOn w:val="DefaultParagraphFont"/>
    <w:link w:val="CommentText"/>
    <w:rsid w:val="00FC6848"/>
  </w:style>
  <w:style w:type="paragraph" w:styleId="CommentSubject">
    <w:name w:val="annotation subject"/>
    <w:basedOn w:val="CommentText"/>
    <w:next w:val="CommentText"/>
    <w:link w:val="CommentSubjectChar"/>
    <w:semiHidden/>
    <w:unhideWhenUsed/>
    <w:rsid w:val="00FC6848"/>
    <w:rPr>
      <w:b/>
      <w:bCs/>
    </w:rPr>
  </w:style>
  <w:style w:type="character" w:customStyle="1" w:styleId="CommentSubjectChar">
    <w:name w:val="Comment Subject Char"/>
    <w:basedOn w:val="CommentTextChar"/>
    <w:link w:val="CommentSubject"/>
    <w:semiHidden/>
    <w:rsid w:val="00FC6848"/>
    <w:rPr>
      <w:b/>
      <w:bCs/>
    </w:rPr>
  </w:style>
  <w:style w:type="paragraph" w:customStyle="1" w:styleId="Centredembed">
    <w:name w:val="Centred embed"/>
    <w:basedOn w:val="Normal"/>
    <w:rsid w:val="00626DD2"/>
    <w:pPr>
      <w:spacing w:after="0"/>
      <w:jc w:val="center"/>
    </w:pPr>
    <w:rPr>
      <w:szCs w:val="20"/>
    </w:rPr>
  </w:style>
  <w:style w:type="paragraph" w:styleId="Date">
    <w:name w:val="Date"/>
    <w:basedOn w:val="Normal"/>
    <w:next w:val="Normal"/>
    <w:link w:val="DateChar"/>
    <w:unhideWhenUsed/>
    <w:rsid w:val="00E50AA2"/>
    <w:rPr>
      <w:rFonts w:cs="Arial"/>
      <w:b/>
      <w:bCs/>
      <w:color w:val="104F75"/>
      <w:sz w:val="44"/>
      <w:szCs w:val="44"/>
    </w:rPr>
  </w:style>
  <w:style w:type="character" w:customStyle="1" w:styleId="DateChar">
    <w:name w:val="Date Char"/>
    <w:basedOn w:val="DefaultParagraphFont"/>
    <w:link w:val="Date"/>
    <w:rsid w:val="00E50AA2"/>
    <w:rPr>
      <w:rFonts w:cs="Arial"/>
      <w:b/>
      <w:bCs/>
      <w:color w:val="104F75"/>
      <w:sz w:val="44"/>
      <w:szCs w:val="44"/>
    </w:rPr>
  </w:style>
  <w:style w:type="character" w:customStyle="1" w:styleId="SourceChar">
    <w:name w:val="Source Char"/>
    <w:basedOn w:val="DefaultParagraphFont"/>
    <w:link w:val="Source"/>
    <w:locked/>
    <w:rsid w:val="00985088"/>
  </w:style>
  <w:style w:type="paragraph" w:customStyle="1" w:styleId="Source">
    <w:name w:val="Source"/>
    <w:basedOn w:val="Normal"/>
    <w:link w:val="SourceChar"/>
    <w:qFormat/>
    <w:rsid w:val="00985088"/>
    <w:pPr>
      <w:jc w:val="right"/>
    </w:pPr>
    <w:rPr>
      <w:sz w:val="20"/>
      <w:szCs w:val="20"/>
    </w:rPr>
  </w:style>
  <w:style w:type="paragraph" w:customStyle="1" w:styleId="DeptBullets">
    <w:name w:val="DeptBullets"/>
    <w:basedOn w:val="Normal"/>
    <w:link w:val="DeptBulletsChar"/>
    <w:rsid w:val="00766306"/>
    <w:pPr>
      <w:widowControl w:val="0"/>
      <w:numPr>
        <w:numId w:val="4"/>
      </w:numPr>
      <w:overflowPunct w:val="0"/>
      <w:autoSpaceDE w:val="0"/>
      <w:autoSpaceDN w:val="0"/>
      <w:adjustRightInd w:val="0"/>
      <w:spacing w:line="240" w:lineRule="auto"/>
      <w:textAlignment w:val="baseline"/>
    </w:pPr>
    <w:rPr>
      <w:szCs w:val="20"/>
      <w:lang w:eastAsia="en-US"/>
    </w:rPr>
  </w:style>
  <w:style w:type="character" w:customStyle="1" w:styleId="DeptBulletsChar">
    <w:name w:val="DeptBullets Char"/>
    <w:basedOn w:val="DefaultParagraphFont"/>
    <w:link w:val="DeptBullets"/>
    <w:rsid w:val="00766306"/>
    <w:rPr>
      <w:sz w:val="24"/>
      <w:lang w:eastAsia="en-US"/>
    </w:rPr>
  </w:style>
  <w:style w:type="paragraph" w:customStyle="1" w:styleId="TableRowRight">
    <w:name w:val="TableRowRight"/>
    <w:basedOn w:val="TableRow"/>
    <w:rsid w:val="00766306"/>
    <w:pPr>
      <w:jc w:val="right"/>
    </w:pPr>
    <w:rPr>
      <w:szCs w:val="20"/>
    </w:rPr>
  </w:style>
  <w:style w:type="paragraph" w:customStyle="1" w:styleId="TableRowCentered">
    <w:name w:val="TableRowCentered"/>
    <w:basedOn w:val="TableRow"/>
    <w:rsid w:val="00766306"/>
    <w:pPr>
      <w:jc w:val="center"/>
    </w:pPr>
    <w:rPr>
      <w:szCs w:val="20"/>
    </w:rPr>
  </w:style>
  <w:style w:type="paragraph" w:customStyle="1" w:styleId="TableHeaderCentered">
    <w:name w:val="TableHeaderCentered"/>
    <w:basedOn w:val="TableHeader"/>
    <w:rsid w:val="00766306"/>
    <w:pPr>
      <w:jc w:val="center"/>
    </w:pPr>
    <w:rPr>
      <w:bCs/>
      <w:szCs w:val="20"/>
    </w:rPr>
  </w:style>
  <w:style w:type="paragraph" w:customStyle="1" w:styleId="SocialMedia">
    <w:name w:val="SocialMedia"/>
    <w:basedOn w:val="Normal"/>
    <w:link w:val="SocialMediaChar"/>
    <w:qFormat/>
    <w:rsid w:val="00AE5177"/>
    <w:pPr>
      <w:tabs>
        <w:tab w:val="left" w:pos="4253"/>
        <w:tab w:val="left" w:pos="4820"/>
      </w:tabs>
      <w:spacing w:after="0" w:line="240" w:lineRule="auto"/>
      <w:ind w:firstLine="34"/>
    </w:pPr>
    <w:rPr>
      <w:noProof/>
    </w:rPr>
  </w:style>
  <w:style w:type="character" w:customStyle="1" w:styleId="SocialMediaChar">
    <w:name w:val="SocialMedia Char"/>
    <w:basedOn w:val="DefaultParagraphFont"/>
    <w:link w:val="SocialMedia"/>
    <w:rsid w:val="00AE5177"/>
    <w:rPr>
      <w:noProof/>
      <w:sz w:val="24"/>
      <w:szCs w:val="24"/>
    </w:rPr>
  </w:style>
  <w:style w:type="paragraph" w:customStyle="1" w:styleId="Reference">
    <w:name w:val="Reference"/>
    <w:basedOn w:val="Normal"/>
    <w:link w:val="ReferenceChar"/>
    <w:qFormat/>
    <w:rsid w:val="00203ACA"/>
    <w:pPr>
      <w:tabs>
        <w:tab w:val="left" w:pos="1701"/>
      </w:tabs>
      <w:spacing w:before="240"/>
    </w:pPr>
  </w:style>
  <w:style w:type="character" w:customStyle="1" w:styleId="ReferenceChar">
    <w:name w:val="Reference Char"/>
    <w:basedOn w:val="DefaultParagraphFont"/>
    <w:link w:val="Reference"/>
    <w:rsid w:val="00203ACA"/>
    <w:rPr>
      <w:sz w:val="24"/>
      <w:szCs w:val="24"/>
    </w:rPr>
  </w:style>
  <w:style w:type="paragraph" w:customStyle="1" w:styleId="Licence">
    <w:name w:val="Licence"/>
    <w:basedOn w:val="Normal"/>
    <w:link w:val="LicenceChar"/>
    <w:qFormat/>
    <w:rsid w:val="00095901"/>
    <w:pPr>
      <w:tabs>
        <w:tab w:val="left" w:pos="1418"/>
      </w:tabs>
      <w:ind w:left="284"/>
      <w:contextualSpacing/>
    </w:pPr>
  </w:style>
  <w:style w:type="character" w:customStyle="1" w:styleId="LicenceChar">
    <w:name w:val="Licence Char"/>
    <w:basedOn w:val="DefaultParagraphFont"/>
    <w:link w:val="Licence"/>
    <w:rsid w:val="00095901"/>
    <w:rPr>
      <w:sz w:val="24"/>
      <w:szCs w:val="24"/>
    </w:rPr>
  </w:style>
  <w:style w:type="paragraph" w:customStyle="1" w:styleId="LicenceIntro">
    <w:name w:val="LicenceIntro"/>
    <w:basedOn w:val="Licence"/>
    <w:rsid w:val="00113E8C"/>
    <w:pPr>
      <w:spacing w:after="0"/>
      <w:ind w:left="0"/>
    </w:pPr>
    <w:rPr>
      <w:szCs w:val="20"/>
    </w:rPr>
  </w:style>
  <w:style w:type="paragraph" w:customStyle="1" w:styleId="EndBox">
    <w:name w:val="EndBox"/>
    <w:basedOn w:val="Normal"/>
    <w:qFormat/>
    <w:rsid w:val="00F908B7"/>
    <w:rPr>
      <w:szCs w:val="20"/>
    </w:rPr>
  </w:style>
  <w:style w:type="table" w:customStyle="1" w:styleId="TableGrid1">
    <w:name w:val="Table Grid1"/>
    <w:basedOn w:val="TableNormal"/>
    <w:next w:val="TableGrid"/>
    <w:rsid w:val="001741E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684EF1"/>
    <w:rPr>
      <w:rFonts w:ascii="Times New Roman" w:hAnsi="Times New Roman"/>
    </w:rPr>
  </w:style>
  <w:style w:type="paragraph" w:styleId="Revision">
    <w:name w:val="Revision"/>
    <w:hidden/>
    <w:uiPriority w:val="99"/>
    <w:semiHidden/>
    <w:rsid w:val="00C406C7"/>
    <w:rPr>
      <w:sz w:val="24"/>
      <w:szCs w:val="24"/>
    </w:rPr>
  </w:style>
  <w:style w:type="paragraph" w:styleId="ListBullet2">
    <w:name w:val="List Bullet 2"/>
    <w:basedOn w:val="Normal"/>
    <w:rsid w:val="00CF66A6"/>
    <w:pPr>
      <w:numPr>
        <w:numId w:val="18"/>
      </w:numPr>
      <w:tabs>
        <w:tab w:val="clear" w:pos="643"/>
        <w:tab w:val="num" w:pos="1134"/>
      </w:tabs>
      <w:spacing w:after="240"/>
      <w:ind w:left="1134"/>
      <w:contextualSpacing/>
    </w:pPr>
    <w:rPr>
      <w:color w:val="0D0D0D" w:themeColor="text1" w:themeTint="F2"/>
    </w:rPr>
  </w:style>
  <w:style w:type="paragraph" w:customStyle="1" w:styleId="Logos">
    <w:name w:val="Logos"/>
    <w:basedOn w:val="Normal"/>
    <w:link w:val="LogosChar"/>
    <w:rsid w:val="00CF66A6"/>
    <w:pPr>
      <w:pageBreakBefore/>
      <w:widowControl w:val="0"/>
      <w:spacing w:after="240"/>
    </w:pPr>
    <w:rPr>
      <w:noProof/>
      <w:color w:val="0D0D0D" w:themeColor="text1" w:themeTint="F2"/>
    </w:rPr>
  </w:style>
  <w:style w:type="character" w:customStyle="1" w:styleId="LogosChar">
    <w:name w:val="Logos Char"/>
    <w:basedOn w:val="DefaultParagraphFont"/>
    <w:link w:val="Logos"/>
    <w:rsid w:val="00CF66A6"/>
    <w:rPr>
      <w:noProof/>
      <w:color w:val="0D0D0D" w:themeColor="text1" w:themeTint="F2"/>
      <w:sz w:val="24"/>
      <w:szCs w:val="24"/>
    </w:rPr>
  </w:style>
  <w:style w:type="paragraph" w:styleId="ListBullet3">
    <w:name w:val="List Bullet 3"/>
    <w:basedOn w:val="Normal"/>
    <w:rsid w:val="00CF66A6"/>
    <w:pPr>
      <w:numPr>
        <w:numId w:val="19"/>
      </w:numPr>
      <w:spacing w:after="240"/>
      <w:contextualSpacing/>
    </w:pPr>
    <w:rPr>
      <w:color w:val="0D0D0D" w:themeColor="text1" w:themeTint="F2"/>
    </w:rPr>
  </w:style>
  <w:style w:type="paragraph" w:customStyle="1" w:styleId="TOCHeader">
    <w:name w:val="TOC Header"/>
    <w:link w:val="TOCHeaderChar"/>
    <w:unhideWhenUsed/>
    <w:rsid w:val="00CF66A6"/>
    <w:pPr>
      <w:pageBreakBefore/>
    </w:pPr>
    <w:rPr>
      <w:b/>
      <w:color w:val="104F75"/>
      <w:sz w:val="36"/>
      <w:szCs w:val="24"/>
    </w:rPr>
  </w:style>
  <w:style w:type="character" w:customStyle="1" w:styleId="TOCHeaderChar">
    <w:name w:val="TOC Header Char"/>
    <w:link w:val="TOCHeader"/>
    <w:rsid w:val="00CF66A6"/>
    <w:rPr>
      <w:b/>
      <w:color w:val="104F75"/>
      <w:sz w:val="36"/>
      <w:szCs w:val="24"/>
    </w:rPr>
  </w:style>
  <w:style w:type="character" w:customStyle="1" w:styleId="apple-converted-space">
    <w:name w:val="apple-converted-space"/>
    <w:basedOn w:val="DefaultParagraphFont"/>
    <w:rsid w:val="00CF66A6"/>
  </w:style>
  <w:style w:type="character" w:customStyle="1" w:styleId="EndnoteTextChar">
    <w:name w:val="Endnote Text Char"/>
    <w:basedOn w:val="DefaultParagraphFont"/>
    <w:link w:val="EndnoteText"/>
    <w:semiHidden/>
    <w:rsid w:val="00CF66A6"/>
    <w:rPr>
      <w:color w:val="0D0D0D" w:themeColor="text1" w:themeTint="F2"/>
    </w:rPr>
  </w:style>
  <w:style w:type="paragraph" w:styleId="EndnoteText">
    <w:name w:val="endnote text"/>
    <w:basedOn w:val="Normal"/>
    <w:link w:val="EndnoteTextChar"/>
    <w:semiHidden/>
    <w:unhideWhenUsed/>
    <w:rsid w:val="00CF66A6"/>
    <w:pPr>
      <w:spacing w:after="0" w:line="240" w:lineRule="auto"/>
    </w:pPr>
    <w:rPr>
      <w:color w:val="0D0D0D" w:themeColor="text1" w:themeTint="F2"/>
      <w:sz w:val="20"/>
      <w:szCs w:val="20"/>
    </w:rPr>
  </w:style>
  <w:style w:type="paragraph" w:styleId="NoSpacing">
    <w:name w:val="No Spacing"/>
    <w:link w:val="NoSpacingChar"/>
    <w:uiPriority w:val="1"/>
    <w:qFormat/>
    <w:rsid w:val="00CF66A6"/>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CF66A6"/>
    <w:rPr>
      <w:rFonts w:asciiTheme="minorHAnsi" w:eastAsiaTheme="minorEastAsia" w:hAnsiTheme="minorHAnsi" w:cstheme="minorBidi"/>
      <w:sz w:val="22"/>
      <w:szCs w:val="22"/>
      <w:lang w:val="en-US" w:eastAsia="ja-JP"/>
    </w:rPr>
  </w:style>
  <w:style w:type="table" w:customStyle="1" w:styleId="ColorfulGrid-Accent12">
    <w:name w:val="Colorful Grid - Accent 12"/>
    <w:basedOn w:val="TableNormal"/>
    <w:next w:val="ColorfulGrid-Accent1"/>
    <w:uiPriority w:val="73"/>
    <w:rsid w:val="00CF66A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1">
    <w:name w:val="Colorful Grid Accent 1"/>
    <w:basedOn w:val="TableNormal"/>
    <w:uiPriority w:val="73"/>
    <w:rsid w:val="00CF66A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14">
    <w:name w:val="Colorful Grid - Accent 14"/>
    <w:basedOn w:val="TableNormal"/>
    <w:next w:val="ColorfulGrid-Accent1"/>
    <w:uiPriority w:val="73"/>
    <w:rsid w:val="00CF66A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Default0">
    <w:name w:val="Default"/>
    <w:rsid w:val="00CF66A6"/>
    <w:pPr>
      <w:autoSpaceDE w:val="0"/>
      <w:autoSpaceDN w:val="0"/>
      <w:adjustRightInd w:val="0"/>
    </w:pPr>
    <w:rPr>
      <w:rFonts w:cs="Arial"/>
      <w:color w:val="000000"/>
      <w:sz w:val="24"/>
      <w:szCs w:val="24"/>
    </w:rPr>
  </w:style>
  <w:style w:type="table" w:customStyle="1" w:styleId="TableGrid211">
    <w:name w:val="Table Grid211"/>
    <w:basedOn w:val="TableNormal"/>
    <w:next w:val="TableGrid"/>
    <w:rsid w:val="00CF66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rsid w:val="00CA40F5"/>
    <w:rPr>
      <w:vertAlign w:val="superscript"/>
    </w:rPr>
  </w:style>
  <w:style w:type="character" w:styleId="PlaceholderText">
    <w:name w:val="Placeholder Text"/>
    <w:basedOn w:val="DefaultParagraphFont"/>
    <w:uiPriority w:val="99"/>
    <w:semiHidden/>
    <w:rsid w:val="00CA40F5"/>
    <w:rPr>
      <w:color w:val="808080"/>
    </w:rPr>
  </w:style>
  <w:style w:type="table" w:customStyle="1" w:styleId="TableGrid2">
    <w:name w:val="Table Grid2"/>
    <w:basedOn w:val="TableNormal"/>
    <w:next w:val="TableGrid"/>
    <w:rsid w:val="00CA40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40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A40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40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next w:val="ColorfulGrid-Accent1"/>
    <w:uiPriority w:val="73"/>
    <w:rsid w:val="00CA40F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13">
    <w:name w:val="Colorful Grid - Accent 13"/>
    <w:basedOn w:val="TableNormal"/>
    <w:next w:val="ColorfulGrid-Accent1"/>
    <w:uiPriority w:val="73"/>
    <w:rsid w:val="00CA40F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OC4">
    <w:name w:val="toc 4"/>
    <w:basedOn w:val="Normal"/>
    <w:next w:val="Normal"/>
    <w:autoRedefine/>
    <w:uiPriority w:val="39"/>
    <w:unhideWhenUsed/>
    <w:rsid w:val="00E15A55"/>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15A55"/>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15A55"/>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15A55"/>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15A55"/>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15A55"/>
    <w:pPr>
      <w:spacing w:after="100" w:line="259" w:lineRule="auto"/>
      <w:ind w:left="1760"/>
    </w:pPr>
    <w:rPr>
      <w:rFonts w:asciiTheme="minorHAnsi" w:eastAsiaTheme="minorEastAsia" w:hAnsiTheme="minorHAnsi" w:cstheme="minorBidi"/>
      <w:sz w:val="22"/>
      <w:szCs w:val="22"/>
    </w:rPr>
  </w:style>
  <w:style w:type="paragraph" w:customStyle="1" w:styleId="Boxtext">
    <w:name w:val="Box text"/>
    <w:basedOn w:val="Normal"/>
    <w:link w:val="BoxtextChar"/>
    <w:qFormat/>
    <w:rsid w:val="00721126"/>
    <w:pPr>
      <w:pBdr>
        <w:top w:val="single" w:sz="4" w:space="4" w:color="4F81BD" w:themeColor="accent1"/>
        <w:left w:val="single" w:sz="4" w:space="4" w:color="4F81BD" w:themeColor="accent1"/>
        <w:bottom w:val="single" w:sz="4" w:space="4" w:color="4F81BD" w:themeColor="accent1"/>
        <w:right w:val="single" w:sz="4" w:space="4" w:color="4F81BD" w:themeColor="accent1"/>
      </w:pBdr>
      <w:shd w:val="clear" w:color="auto" w:fill="DBE5F1" w:themeFill="accent1" w:themeFillTint="33"/>
      <w:tabs>
        <w:tab w:val="left" w:pos="6524"/>
      </w:tabs>
      <w:spacing w:after="80" w:line="240" w:lineRule="auto"/>
    </w:pPr>
    <w:rPr>
      <w:rFonts w:eastAsia="Calibri" w:cs="Arial"/>
      <w:sz w:val="20"/>
      <w:szCs w:val="16"/>
      <w:lang w:eastAsia="en-US"/>
    </w:rPr>
  </w:style>
  <w:style w:type="character" w:customStyle="1" w:styleId="BoxtextChar">
    <w:name w:val="Box text Char"/>
    <w:basedOn w:val="DefaultParagraphFont"/>
    <w:link w:val="Boxtext"/>
    <w:rsid w:val="00721126"/>
    <w:rPr>
      <w:rFonts w:eastAsia="Calibri" w:cs="Arial"/>
      <w:szCs w:val="16"/>
      <w:shd w:val="clear" w:color="auto" w:fill="DBE5F1" w:themeFill="accent1" w:themeFillTint="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55149">
      <w:bodyDiv w:val="1"/>
      <w:marLeft w:val="0"/>
      <w:marRight w:val="0"/>
      <w:marTop w:val="0"/>
      <w:marBottom w:val="0"/>
      <w:divBdr>
        <w:top w:val="none" w:sz="0" w:space="0" w:color="auto"/>
        <w:left w:val="none" w:sz="0" w:space="0" w:color="auto"/>
        <w:bottom w:val="none" w:sz="0" w:space="0" w:color="auto"/>
        <w:right w:val="none" w:sz="0" w:space="0" w:color="auto"/>
      </w:divBdr>
    </w:div>
    <w:div w:id="206987662">
      <w:bodyDiv w:val="1"/>
      <w:marLeft w:val="0"/>
      <w:marRight w:val="0"/>
      <w:marTop w:val="0"/>
      <w:marBottom w:val="0"/>
      <w:divBdr>
        <w:top w:val="none" w:sz="0" w:space="0" w:color="auto"/>
        <w:left w:val="none" w:sz="0" w:space="0" w:color="auto"/>
        <w:bottom w:val="none" w:sz="0" w:space="0" w:color="auto"/>
        <w:right w:val="none" w:sz="0" w:space="0" w:color="auto"/>
      </w:divBdr>
    </w:div>
    <w:div w:id="220989290">
      <w:bodyDiv w:val="1"/>
      <w:marLeft w:val="0"/>
      <w:marRight w:val="0"/>
      <w:marTop w:val="0"/>
      <w:marBottom w:val="0"/>
      <w:divBdr>
        <w:top w:val="none" w:sz="0" w:space="0" w:color="auto"/>
        <w:left w:val="none" w:sz="0" w:space="0" w:color="auto"/>
        <w:bottom w:val="none" w:sz="0" w:space="0" w:color="auto"/>
        <w:right w:val="none" w:sz="0" w:space="0" w:color="auto"/>
      </w:divBdr>
    </w:div>
    <w:div w:id="234167166">
      <w:bodyDiv w:val="1"/>
      <w:marLeft w:val="0"/>
      <w:marRight w:val="0"/>
      <w:marTop w:val="0"/>
      <w:marBottom w:val="0"/>
      <w:divBdr>
        <w:top w:val="none" w:sz="0" w:space="0" w:color="auto"/>
        <w:left w:val="none" w:sz="0" w:space="0" w:color="auto"/>
        <w:bottom w:val="none" w:sz="0" w:space="0" w:color="auto"/>
        <w:right w:val="none" w:sz="0" w:space="0" w:color="auto"/>
      </w:divBdr>
    </w:div>
    <w:div w:id="299266384">
      <w:bodyDiv w:val="1"/>
      <w:marLeft w:val="0"/>
      <w:marRight w:val="0"/>
      <w:marTop w:val="0"/>
      <w:marBottom w:val="0"/>
      <w:divBdr>
        <w:top w:val="none" w:sz="0" w:space="0" w:color="auto"/>
        <w:left w:val="none" w:sz="0" w:space="0" w:color="auto"/>
        <w:bottom w:val="none" w:sz="0" w:space="0" w:color="auto"/>
        <w:right w:val="none" w:sz="0" w:space="0" w:color="auto"/>
      </w:divBdr>
    </w:div>
    <w:div w:id="387143951">
      <w:bodyDiv w:val="1"/>
      <w:marLeft w:val="0"/>
      <w:marRight w:val="0"/>
      <w:marTop w:val="0"/>
      <w:marBottom w:val="0"/>
      <w:divBdr>
        <w:top w:val="none" w:sz="0" w:space="0" w:color="auto"/>
        <w:left w:val="none" w:sz="0" w:space="0" w:color="auto"/>
        <w:bottom w:val="none" w:sz="0" w:space="0" w:color="auto"/>
        <w:right w:val="none" w:sz="0" w:space="0" w:color="auto"/>
      </w:divBdr>
      <w:divsChild>
        <w:div w:id="1620456479">
          <w:marLeft w:val="0"/>
          <w:marRight w:val="0"/>
          <w:marTop w:val="0"/>
          <w:marBottom w:val="0"/>
          <w:divBdr>
            <w:top w:val="none" w:sz="0" w:space="0" w:color="auto"/>
            <w:left w:val="none" w:sz="0" w:space="0" w:color="auto"/>
            <w:bottom w:val="none" w:sz="0" w:space="0" w:color="auto"/>
            <w:right w:val="none" w:sz="0" w:space="0" w:color="auto"/>
          </w:divBdr>
          <w:divsChild>
            <w:div w:id="1305965028">
              <w:marLeft w:val="0"/>
              <w:marRight w:val="450"/>
              <w:marTop w:val="0"/>
              <w:marBottom w:val="600"/>
              <w:divBdr>
                <w:top w:val="none" w:sz="0" w:space="0" w:color="auto"/>
                <w:left w:val="none" w:sz="0" w:space="0" w:color="auto"/>
                <w:bottom w:val="none" w:sz="0" w:space="0" w:color="auto"/>
                <w:right w:val="none" w:sz="0" w:space="0" w:color="auto"/>
              </w:divBdr>
              <w:divsChild>
                <w:div w:id="9317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652212">
      <w:bodyDiv w:val="1"/>
      <w:marLeft w:val="0"/>
      <w:marRight w:val="0"/>
      <w:marTop w:val="0"/>
      <w:marBottom w:val="0"/>
      <w:divBdr>
        <w:top w:val="none" w:sz="0" w:space="0" w:color="auto"/>
        <w:left w:val="none" w:sz="0" w:space="0" w:color="auto"/>
        <w:bottom w:val="none" w:sz="0" w:space="0" w:color="auto"/>
        <w:right w:val="none" w:sz="0" w:space="0" w:color="auto"/>
      </w:divBdr>
    </w:div>
    <w:div w:id="476189051">
      <w:bodyDiv w:val="1"/>
      <w:marLeft w:val="0"/>
      <w:marRight w:val="0"/>
      <w:marTop w:val="0"/>
      <w:marBottom w:val="0"/>
      <w:divBdr>
        <w:top w:val="none" w:sz="0" w:space="0" w:color="auto"/>
        <w:left w:val="none" w:sz="0" w:space="0" w:color="auto"/>
        <w:bottom w:val="none" w:sz="0" w:space="0" w:color="auto"/>
        <w:right w:val="none" w:sz="0" w:space="0" w:color="auto"/>
      </w:divBdr>
    </w:div>
    <w:div w:id="489564208">
      <w:bodyDiv w:val="1"/>
      <w:marLeft w:val="0"/>
      <w:marRight w:val="0"/>
      <w:marTop w:val="0"/>
      <w:marBottom w:val="0"/>
      <w:divBdr>
        <w:top w:val="none" w:sz="0" w:space="0" w:color="auto"/>
        <w:left w:val="none" w:sz="0" w:space="0" w:color="auto"/>
        <w:bottom w:val="none" w:sz="0" w:space="0" w:color="auto"/>
        <w:right w:val="none" w:sz="0" w:space="0" w:color="auto"/>
      </w:divBdr>
    </w:div>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48479276">
      <w:bodyDiv w:val="1"/>
      <w:marLeft w:val="0"/>
      <w:marRight w:val="0"/>
      <w:marTop w:val="0"/>
      <w:marBottom w:val="0"/>
      <w:divBdr>
        <w:top w:val="none" w:sz="0" w:space="0" w:color="auto"/>
        <w:left w:val="none" w:sz="0" w:space="0" w:color="auto"/>
        <w:bottom w:val="none" w:sz="0" w:space="0" w:color="auto"/>
        <w:right w:val="none" w:sz="0" w:space="0" w:color="auto"/>
      </w:divBdr>
    </w:div>
    <w:div w:id="698313834">
      <w:bodyDiv w:val="1"/>
      <w:marLeft w:val="0"/>
      <w:marRight w:val="0"/>
      <w:marTop w:val="0"/>
      <w:marBottom w:val="0"/>
      <w:divBdr>
        <w:top w:val="none" w:sz="0" w:space="0" w:color="auto"/>
        <w:left w:val="none" w:sz="0" w:space="0" w:color="auto"/>
        <w:bottom w:val="none" w:sz="0" w:space="0" w:color="auto"/>
        <w:right w:val="none" w:sz="0" w:space="0" w:color="auto"/>
      </w:divBdr>
    </w:div>
    <w:div w:id="833566487">
      <w:bodyDiv w:val="1"/>
      <w:marLeft w:val="0"/>
      <w:marRight w:val="0"/>
      <w:marTop w:val="0"/>
      <w:marBottom w:val="0"/>
      <w:divBdr>
        <w:top w:val="none" w:sz="0" w:space="0" w:color="auto"/>
        <w:left w:val="none" w:sz="0" w:space="0" w:color="auto"/>
        <w:bottom w:val="none" w:sz="0" w:space="0" w:color="auto"/>
        <w:right w:val="none" w:sz="0" w:space="0" w:color="auto"/>
      </w:divBdr>
    </w:div>
    <w:div w:id="844588177">
      <w:bodyDiv w:val="1"/>
      <w:marLeft w:val="0"/>
      <w:marRight w:val="0"/>
      <w:marTop w:val="0"/>
      <w:marBottom w:val="0"/>
      <w:divBdr>
        <w:top w:val="none" w:sz="0" w:space="0" w:color="auto"/>
        <w:left w:val="none" w:sz="0" w:space="0" w:color="auto"/>
        <w:bottom w:val="none" w:sz="0" w:space="0" w:color="auto"/>
        <w:right w:val="none" w:sz="0" w:space="0" w:color="auto"/>
      </w:divBdr>
    </w:div>
    <w:div w:id="862134311">
      <w:bodyDiv w:val="1"/>
      <w:marLeft w:val="0"/>
      <w:marRight w:val="0"/>
      <w:marTop w:val="0"/>
      <w:marBottom w:val="0"/>
      <w:divBdr>
        <w:top w:val="none" w:sz="0" w:space="0" w:color="auto"/>
        <w:left w:val="none" w:sz="0" w:space="0" w:color="auto"/>
        <w:bottom w:val="none" w:sz="0" w:space="0" w:color="auto"/>
        <w:right w:val="none" w:sz="0" w:space="0" w:color="auto"/>
      </w:divBdr>
    </w:div>
    <w:div w:id="892696749">
      <w:bodyDiv w:val="1"/>
      <w:marLeft w:val="0"/>
      <w:marRight w:val="0"/>
      <w:marTop w:val="0"/>
      <w:marBottom w:val="0"/>
      <w:divBdr>
        <w:top w:val="none" w:sz="0" w:space="0" w:color="auto"/>
        <w:left w:val="none" w:sz="0" w:space="0" w:color="auto"/>
        <w:bottom w:val="none" w:sz="0" w:space="0" w:color="auto"/>
        <w:right w:val="none" w:sz="0" w:space="0" w:color="auto"/>
      </w:divBdr>
    </w:div>
    <w:div w:id="901670355">
      <w:bodyDiv w:val="1"/>
      <w:marLeft w:val="0"/>
      <w:marRight w:val="0"/>
      <w:marTop w:val="0"/>
      <w:marBottom w:val="0"/>
      <w:divBdr>
        <w:top w:val="none" w:sz="0" w:space="0" w:color="auto"/>
        <w:left w:val="none" w:sz="0" w:space="0" w:color="auto"/>
        <w:bottom w:val="none" w:sz="0" w:space="0" w:color="auto"/>
        <w:right w:val="none" w:sz="0" w:space="0" w:color="auto"/>
      </w:divBdr>
    </w:div>
    <w:div w:id="1034773543">
      <w:bodyDiv w:val="1"/>
      <w:marLeft w:val="0"/>
      <w:marRight w:val="0"/>
      <w:marTop w:val="0"/>
      <w:marBottom w:val="0"/>
      <w:divBdr>
        <w:top w:val="none" w:sz="0" w:space="0" w:color="auto"/>
        <w:left w:val="none" w:sz="0" w:space="0" w:color="auto"/>
        <w:bottom w:val="none" w:sz="0" w:space="0" w:color="auto"/>
        <w:right w:val="none" w:sz="0" w:space="0" w:color="auto"/>
      </w:divBdr>
    </w:div>
    <w:div w:id="1056853548">
      <w:bodyDiv w:val="1"/>
      <w:marLeft w:val="0"/>
      <w:marRight w:val="0"/>
      <w:marTop w:val="0"/>
      <w:marBottom w:val="0"/>
      <w:divBdr>
        <w:top w:val="none" w:sz="0" w:space="0" w:color="auto"/>
        <w:left w:val="none" w:sz="0" w:space="0" w:color="auto"/>
        <w:bottom w:val="none" w:sz="0" w:space="0" w:color="auto"/>
        <w:right w:val="none" w:sz="0" w:space="0" w:color="auto"/>
      </w:divBdr>
    </w:div>
    <w:div w:id="1103190669">
      <w:bodyDiv w:val="1"/>
      <w:marLeft w:val="0"/>
      <w:marRight w:val="0"/>
      <w:marTop w:val="0"/>
      <w:marBottom w:val="0"/>
      <w:divBdr>
        <w:top w:val="none" w:sz="0" w:space="0" w:color="auto"/>
        <w:left w:val="none" w:sz="0" w:space="0" w:color="auto"/>
        <w:bottom w:val="none" w:sz="0" w:space="0" w:color="auto"/>
        <w:right w:val="none" w:sz="0" w:space="0" w:color="auto"/>
      </w:divBdr>
    </w:div>
    <w:div w:id="1106728181">
      <w:bodyDiv w:val="1"/>
      <w:marLeft w:val="0"/>
      <w:marRight w:val="0"/>
      <w:marTop w:val="0"/>
      <w:marBottom w:val="0"/>
      <w:divBdr>
        <w:top w:val="none" w:sz="0" w:space="0" w:color="auto"/>
        <w:left w:val="none" w:sz="0" w:space="0" w:color="auto"/>
        <w:bottom w:val="none" w:sz="0" w:space="0" w:color="auto"/>
        <w:right w:val="none" w:sz="0" w:space="0" w:color="auto"/>
      </w:divBdr>
    </w:div>
    <w:div w:id="1108429772">
      <w:bodyDiv w:val="1"/>
      <w:marLeft w:val="0"/>
      <w:marRight w:val="0"/>
      <w:marTop w:val="0"/>
      <w:marBottom w:val="0"/>
      <w:divBdr>
        <w:top w:val="none" w:sz="0" w:space="0" w:color="auto"/>
        <w:left w:val="none" w:sz="0" w:space="0" w:color="auto"/>
        <w:bottom w:val="none" w:sz="0" w:space="0" w:color="auto"/>
        <w:right w:val="none" w:sz="0" w:space="0" w:color="auto"/>
      </w:divBdr>
    </w:div>
    <w:div w:id="1116488559">
      <w:bodyDiv w:val="1"/>
      <w:marLeft w:val="0"/>
      <w:marRight w:val="0"/>
      <w:marTop w:val="0"/>
      <w:marBottom w:val="0"/>
      <w:divBdr>
        <w:top w:val="none" w:sz="0" w:space="0" w:color="auto"/>
        <w:left w:val="none" w:sz="0" w:space="0" w:color="auto"/>
        <w:bottom w:val="none" w:sz="0" w:space="0" w:color="auto"/>
        <w:right w:val="none" w:sz="0" w:space="0" w:color="auto"/>
      </w:divBdr>
    </w:div>
    <w:div w:id="1127889518">
      <w:bodyDiv w:val="1"/>
      <w:marLeft w:val="0"/>
      <w:marRight w:val="0"/>
      <w:marTop w:val="0"/>
      <w:marBottom w:val="0"/>
      <w:divBdr>
        <w:top w:val="none" w:sz="0" w:space="0" w:color="auto"/>
        <w:left w:val="none" w:sz="0" w:space="0" w:color="auto"/>
        <w:bottom w:val="none" w:sz="0" w:space="0" w:color="auto"/>
        <w:right w:val="none" w:sz="0" w:space="0" w:color="auto"/>
      </w:divBdr>
    </w:div>
    <w:div w:id="1143356143">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81129743">
      <w:bodyDiv w:val="1"/>
      <w:marLeft w:val="0"/>
      <w:marRight w:val="0"/>
      <w:marTop w:val="0"/>
      <w:marBottom w:val="0"/>
      <w:divBdr>
        <w:top w:val="none" w:sz="0" w:space="0" w:color="auto"/>
        <w:left w:val="none" w:sz="0" w:space="0" w:color="auto"/>
        <w:bottom w:val="none" w:sz="0" w:space="0" w:color="auto"/>
        <w:right w:val="none" w:sz="0" w:space="0" w:color="auto"/>
      </w:divBdr>
    </w:div>
    <w:div w:id="1388726893">
      <w:bodyDiv w:val="1"/>
      <w:marLeft w:val="0"/>
      <w:marRight w:val="0"/>
      <w:marTop w:val="0"/>
      <w:marBottom w:val="0"/>
      <w:divBdr>
        <w:top w:val="none" w:sz="0" w:space="0" w:color="auto"/>
        <w:left w:val="none" w:sz="0" w:space="0" w:color="auto"/>
        <w:bottom w:val="none" w:sz="0" w:space="0" w:color="auto"/>
        <w:right w:val="none" w:sz="0" w:space="0" w:color="auto"/>
      </w:divBdr>
    </w:div>
    <w:div w:id="1394351318">
      <w:bodyDiv w:val="1"/>
      <w:marLeft w:val="0"/>
      <w:marRight w:val="0"/>
      <w:marTop w:val="0"/>
      <w:marBottom w:val="0"/>
      <w:divBdr>
        <w:top w:val="none" w:sz="0" w:space="0" w:color="auto"/>
        <w:left w:val="none" w:sz="0" w:space="0" w:color="auto"/>
        <w:bottom w:val="none" w:sz="0" w:space="0" w:color="auto"/>
        <w:right w:val="none" w:sz="0" w:space="0" w:color="auto"/>
      </w:divBdr>
    </w:div>
    <w:div w:id="1442603520">
      <w:bodyDiv w:val="1"/>
      <w:marLeft w:val="0"/>
      <w:marRight w:val="0"/>
      <w:marTop w:val="0"/>
      <w:marBottom w:val="0"/>
      <w:divBdr>
        <w:top w:val="none" w:sz="0" w:space="0" w:color="auto"/>
        <w:left w:val="none" w:sz="0" w:space="0" w:color="auto"/>
        <w:bottom w:val="none" w:sz="0" w:space="0" w:color="auto"/>
        <w:right w:val="none" w:sz="0" w:space="0" w:color="auto"/>
      </w:divBdr>
    </w:div>
    <w:div w:id="1448699883">
      <w:bodyDiv w:val="1"/>
      <w:marLeft w:val="0"/>
      <w:marRight w:val="0"/>
      <w:marTop w:val="0"/>
      <w:marBottom w:val="0"/>
      <w:divBdr>
        <w:top w:val="none" w:sz="0" w:space="0" w:color="auto"/>
        <w:left w:val="none" w:sz="0" w:space="0" w:color="auto"/>
        <w:bottom w:val="none" w:sz="0" w:space="0" w:color="auto"/>
        <w:right w:val="none" w:sz="0" w:space="0" w:color="auto"/>
      </w:divBdr>
    </w:div>
    <w:div w:id="1487479911">
      <w:bodyDiv w:val="1"/>
      <w:marLeft w:val="0"/>
      <w:marRight w:val="0"/>
      <w:marTop w:val="0"/>
      <w:marBottom w:val="0"/>
      <w:divBdr>
        <w:top w:val="none" w:sz="0" w:space="0" w:color="auto"/>
        <w:left w:val="none" w:sz="0" w:space="0" w:color="auto"/>
        <w:bottom w:val="none" w:sz="0" w:space="0" w:color="auto"/>
        <w:right w:val="none" w:sz="0" w:space="0" w:color="auto"/>
      </w:divBdr>
    </w:div>
    <w:div w:id="1510951685">
      <w:bodyDiv w:val="1"/>
      <w:marLeft w:val="0"/>
      <w:marRight w:val="0"/>
      <w:marTop w:val="0"/>
      <w:marBottom w:val="0"/>
      <w:divBdr>
        <w:top w:val="none" w:sz="0" w:space="0" w:color="auto"/>
        <w:left w:val="none" w:sz="0" w:space="0" w:color="auto"/>
        <w:bottom w:val="none" w:sz="0" w:space="0" w:color="auto"/>
        <w:right w:val="none" w:sz="0" w:space="0" w:color="auto"/>
      </w:divBdr>
    </w:div>
    <w:div w:id="1529903346">
      <w:bodyDiv w:val="1"/>
      <w:marLeft w:val="0"/>
      <w:marRight w:val="0"/>
      <w:marTop w:val="0"/>
      <w:marBottom w:val="0"/>
      <w:divBdr>
        <w:top w:val="none" w:sz="0" w:space="0" w:color="auto"/>
        <w:left w:val="none" w:sz="0" w:space="0" w:color="auto"/>
        <w:bottom w:val="none" w:sz="0" w:space="0" w:color="auto"/>
        <w:right w:val="none" w:sz="0" w:space="0" w:color="auto"/>
      </w:divBdr>
    </w:div>
    <w:div w:id="1608653163">
      <w:bodyDiv w:val="1"/>
      <w:marLeft w:val="0"/>
      <w:marRight w:val="0"/>
      <w:marTop w:val="0"/>
      <w:marBottom w:val="0"/>
      <w:divBdr>
        <w:top w:val="none" w:sz="0" w:space="0" w:color="auto"/>
        <w:left w:val="none" w:sz="0" w:space="0" w:color="auto"/>
        <w:bottom w:val="none" w:sz="0" w:space="0" w:color="auto"/>
        <w:right w:val="none" w:sz="0" w:space="0" w:color="auto"/>
      </w:divBdr>
    </w:div>
    <w:div w:id="1949461137">
      <w:bodyDiv w:val="1"/>
      <w:marLeft w:val="0"/>
      <w:marRight w:val="0"/>
      <w:marTop w:val="0"/>
      <w:marBottom w:val="0"/>
      <w:divBdr>
        <w:top w:val="none" w:sz="0" w:space="0" w:color="auto"/>
        <w:left w:val="none" w:sz="0" w:space="0" w:color="auto"/>
        <w:bottom w:val="none" w:sz="0" w:space="0" w:color="auto"/>
        <w:right w:val="none" w:sz="0" w:space="0" w:color="auto"/>
      </w:divBdr>
    </w:div>
    <w:div w:id="2041781127">
      <w:bodyDiv w:val="1"/>
      <w:marLeft w:val="0"/>
      <w:marRight w:val="0"/>
      <w:marTop w:val="0"/>
      <w:marBottom w:val="0"/>
      <w:divBdr>
        <w:top w:val="none" w:sz="0" w:space="0" w:color="auto"/>
        <w:left w:val="none" w:sz="0" w:space="0" w:color="auto"/>
        <w:bottom w:val="none" w:sz="0" w:space="0" w:color="auto"/>
        <w:right w:val="none" w:sz="0" w:space="0" w:color="auto"/>
      </w:divBdr>
    </w:div>
    <w:div w:id="2057192520">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117" Type="http://schemas.openxmlformats.org/officeDocument/2006/relationships/hyperlink" Target="http://www.facebook.com/educationgovuk" TargetMode="External"/><Relationship Id="rId21" Type="http://schemas.openxmlformats.org/officeDocument/2006/relationships/hyperlink" Target="https://www.gov.uk/government/publications/technical-baccalaureate-measure-for-16-to-19-year-olds" TargetMode="External"/><Relationship Id="rId42" Type="http://schemas.openxmlformats.org/officeDocument/2006/relationships/diagramColors" Target="diagrams/colors1.xml"/><Relationship Id="rId47" Type="http://schemas.openxmlformats.org/officeDocument/2006/relationships/diagramColors" Target="diagrams/colors2.xml"/><Relationship Id="rId63" Type="http://schemas.openxmlformats.org/officeDocument/2006/relationships/oleObject" Target="embeddings/oleObject5.bin"/><Relationship Id="rId68" Type="http://schemas.openxmlformats.org/officeDocument/2006/relationships/image" Target="media/image16.wmf"/><Relationship Id="rId84" Type="http://schemas.openxmlformats.org/officeDocument/2006/relationships/image" Target="media/image24.wmf"/><Relationship Id="rId89" Type="http://schemas.openxmlformats.org/officeDocument/2006/relationships/oleObject" Target="embeddings/oleObject19.bin"/><Relationship Id="rId112" Type="http://schemas.openxmlformats.org/officeDocument/2006/relationships/hyperlink" Target="http://www.education.gov.uk/contactus" TargetMode="External"/><Relationship Id="rId16" Type="http://schemas.openxmlformats.org/officeDocument/2006/relationships/hyperlink" Target="https://www.gov.uk/government/publications/technical-baccalaureate-measure-for-16-to-19-year-olds" TargetMode="External"/><Relationship Id="rId107" Type="http://schemas.openxmlformats.org/officeDocument/2006/relationships/hyperlink" Target="https://www.gov.uk/guidance/school-census" TargetMode="Externa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yperlink" Target="https://www.gov.uk/government/uploads/system/uploads/attachment_data/file/559907/SFR47_2016_Technical_Note.pdf" TargetMode="External"/><Relationship Id="rId37" Type="http://schemas.openxmlformats.org/officeDocument/2006/relationships/hyperlink" Target="https://www.gov.uk/government/publications/16-to-19-vocational-qualifications-technical-guidance" TargetMode="External"/><Relationship Id="rId40" Type="http://schemas.openxmlformats.org/officeDocument/2006/relationships/diagramLayout" Target="diagrams/layout1.xml"/><Relationship Id="rId45" Type="http://schemas.openxmlformats.org/officeDocument/2006/relationships/diagramLayout" Target="diagrams/layout2.xml"/><Relationship Id="rId53" Type="http://schemas.openxmlformats.org/officeDocument/2006/relationships/image" Target="media/image8.emf"/><Relationship Id="rId58" Type="http://schemas.openxmlformats.org/officeDocument/2006/relationships/image" Target="media/image11.wmf"/><Relationship Id="rId66" Type="http://schemas.openxmlformats.org/officeDocument/2006/relationships/image" Target="media/image15.wmf"/><Relationship Id="rId74" Type="http://schemas.openxmlformats.org/officeDocument/2006/relationships/image" Target="media/image19.wmf"/><Relationship Id="rId79" Type="http://schemas.openxmlformats.org/officeDocument/2006/relationships/oleObject" Target="embeddings/oleObject13.bin"/><Relationship Id="rId87" Type="http://schemas.openxmlformats.org/officeDocument/2006/relationships/oleObject" Target="embeddings/oleObject17.bin"/><Relationship Id="rId102" Type="http://schemas.openxmlformats.org/officeDocument/2006/relationships/image" Target="media/image32.wmf"/><Relationship Id="rId110" Type="http://schemas.openxmlformats.org/officeDocument/2006/relationships/hyperlink" Target="http://www.nationalarchives.gov.uk/doc/open-government-licence/version/2" TargetMode="External"/><Relationship Id="rId115" Type="http://schemas.openxmlformats.org/officeDocument/2006/relationships/hyperlink" Target="http://twitter.com/educationgovuk" TargetMode="External"/><Relationship Id="rId5" Type="http://schemas.openxmlformats.org/officeDocument/2006/relationships/customXml" Target="../customXml/item5.xml"/><Relationship Id="rId61" Type="http://schemas.openxmlformats.org/officeDocument/2006/relationships/oleObject" Target="embeddings/oleObject4.bin"/><Relationship Id="rId82" Type="http://schemas.openxmlformats.org/officeDocument/2006/relationships/image" Target="media/image23.wmf"/><Relationship Id="rId90" Type="http://schemas.openxmlformats.org/officeDocument/2006/relationships/image" Target="media/image26.wmf"/><Relationship Id="rId95" Type="http://schemas.openxmlformats.org/officeDocument/2006/relationships/oleObject" Target="embeddings/oleObject22.bin"/><Relationship Id="rId19" Type="http://schemas.openxmlformats.org/officeDocument/2006/relationships/hyperlink" Target="https://www.gov.uk/government/collections/performance-tables-technical-and-vocational-qualifications" TargetMode="External"/><Relationship Id="rId14" Type="http://schemas.openxmlformats.org/officeDocument/2006/relationships/hyperlink" Target="https://www.gov.uk/government/consultations/16-to-19-accountability-consultation" TargetMode="External"/><Relationship Id="rId22" Type="http://schemas.openxmlformats.org/officeDocument/2006/relationships/image" Target="media/image1.png"/><Relationship Id="rId27" Type="http://schemas.openxmlformats.org/officeDocument/2006/relationships/hyperlink" Target="https://www.gov.uk/government/consultations/16-to-19-accountability-consultation" TargetMode="External"/><Relationship Id="rId30" Type="http://schemas.openxmlformats.org/officeDocument/2006/relationships/hyperlink" Target="https://www.gov.uk/government/publications/national-pupil-database-user-guide-and-supporting-information" TargetMode="External"/><Relationship Id="rId35" Type="http://schemas.openxmlformats.org/officeDocument/2006/relationships/hyperlink" Target="https://www.gov.uk/government/speeches/reformed-gcses-in-english-and-mathematics" TargetMode="External"/><Relationship Id="rId43" Type="http://schemas.microsoft.com/office/2007/relationships/diagramDrawing" Target="diagrams/drawing1.xml"/><Relationship Id="rId48" Type="http://schemas.microsoft.com/office/2007/relationships/diagramDrawing" Target="diagrams/drawing2.xml"/><Relationship Id="rId56" Type="http://schemas.openxmlformats.org/officeDocument/2006/relationships/image" Target="media/image10.wmf"/><Relationship Id="rId64" Type="http://schemas.openxmlformats.org/officeDocument/2006/relationships/image" Target="media/image14.wmf"/><Relationship Id="rId69" Type="http://schemas.openxmlformats.org/officeDocument/2006/relationships/oleObject" Target="embeddings/oleObject8.bin"/><Relationship Id="rId77" Type="http://schemas.openxmlformats.org/officeDocument/2006/relationships/oleObject" Target="embeddings/oleObject12.bin"/><Relationship Id="rId100" Type="http://schemas.openxmlformats.org/officeDocument/2006/relationships/image" Target="media/image31.wmf"/><Relationship Id="rId105" Type="http://schemas.openxmlformats.org/officeDocument/2006/relationships/oleObject" Target="embeddings/oleObject27.bin"/><Relationship Id="rId113" Type="http://schemas.openxmlformats.org/officeDocument/2006/relationships/hyperlink" Target="http://www.gov.uk/government/publications" TargetMode="External"/><Relationship Id="rId11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6.png"/><Relationship Id="rId72" Type="http://schemas.openxmlformats.org/officeDocument/2006/relationships/image" Target="media/image18.wmf"/><Relationship Id="rId80" Type="http://schemas.openxmlformats.org/officeDocument/2006/relationships/image" Target="media/image22.wmf"/><Relationship Id="rId85" Type="http://schemas.openxmlformats.org/officeDocument/2006/relationships/oleObject" Target="embeddings/oleObject16.bin"/><Relationship Id="rId93" Type="http://schemas.openxmlformats.org/officeDocument/2006/relationships/oleObject" Target="embeddings/oleObject21.bin"/><Relationship Id="rId98" Type="http://schemas.openxmlformats.org/officeDocument/2006/relationships/image" Target="media/image30.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gov.uk/government/collections/performance-tables-technical-and-vocational-qualifications" TargetMode="External"/><Relationship Id="rId25" Type="http://schemas.openxmlformats.org/officeDocument/2006/relationships/image" Target="media/image3.emf"/><Relationship Id="rId33" Type="http://schemas.openxmlformats.org/officeDocument/2006/relationships/hyperlink" Target="https://www.gov.uk/government/collections/statistics-destinations" TargetMode="External"/><Relationship Id="rId38" Type="http://schemas.openxmlformats.org/officeDocument/2006/relationships/hyperlink" Target="https://www.gov.uk/government/publications/technical-baccalaureate-measure-for-16-to-19-year-olds" TargetMode="External"/><Relationship Id="rId46" Type="http://schemas.openxmlformats.org/officeDocument/2006/relationships/diagramQuickStyle" Target="diagrams/quickStyle2.xml"/><Relationship Id="rId59" Type="http://schemas.openxmlformats.org/officeDocument/2006/relationships/oleObject" Target="embeddings/oleObject3.bin"/><Relationship Id="rId67" Type="http://schemas.openxmlformats.org/officeDocument/2006/relationships/oleObject" Target="embeddings/oleObject7.bin"/><Relationship Id="rId103" Type="http://schemas.openxmlformats.org/officeDocument/2006/relationships/oleObject" Target="embeddings/oleObject26.bin"/><Relationship Id="rId108" Type="http://schemas.openxmlformats.org/officeDocument/2006/relationships/hyperlink" Target="https://www.gov.uk/government/collections/individualised-learner-record-ilr" TargetMode="External"/><Relationship Id="rId116" Type="http://schemas.openxmlformats.org/officeDocument/2006/relationships/image" Target="media/image36.png"/><Relationship Id="rId20" Type="http://schemas.openxmlformats.org/officeDocument/2006/relationships/hyperlink" Target="https://www.gov.uk/government/publications/16-to-18-minimum-standards-for-2016" TargetMode="External"/><Relationship Id="rId41" Type="http://schemas.openxmlformats.org/officeDocument/2006/relationships/diagramQuickStyle" Target="diagrams/quickStyle1.xml"/><Relationship Id="rId54" Type="http://schemas.openxmlformats.org/officeDocument/2006/relationships/image" Target="media/image9.wmf"/><Relationship Id="rId62" Type="http://schemas.openxmlformats.org/officeDocument/2006/relationships/image" Target="media/image13.wmf"/><Relationship Id="rId70" Type="http://schemas.openxmlformats.org/officeDocument/2006/relationships/image" Target="media/image17.wmf"/><Relationship Id="rId75" Type="http://schemas.openxmlformats.org/officeDocument/2006/relationships/oleObject" Target="embeddings/oleObject11.bin"/><Relationship Id="rId83" Type="http://schemas.openxmlformats.org/officeDocument/2006/relationships/oleObject" Target="embeddings/oleObject15.bin"/><Relationship Id="rId88" Type="http://schemas.openxmlformats.org/officeDocument/2006/relationships/oleObject" Target="embeddings/oleObject18.bin"/><Relationship Id="rId91" Type="http://schemas.openxmlformats.org/officeDocument/2006/relationships/oleObject" Target="embeddings/oleObject20.bin"/><Relationship Id="rId96" Type="http://schemas.openxmlformats.org/officeDocument/2006/relationships/image" Target="media/image29.wmf"/><Relationship Id="rId111" Type="http://schemas.openxmlformats.org/officeDocument/2006/relationships/hyperlink" Target="mailto:psi@nationalarchives.gsi.gov.uk"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gov.uk/government/publications/school-and-college-performance-tables-2016-statement-of-intent" TargetMode="External"/><Relationship Id="rId23" Type="http://schemas.openxmlformats.org/officeDocument/2006/relationships/hyperlink" Target="https://hub.imservices.org.uk/Learning%20Aims/Pages/default.aspx" TargetMode="External"/><Relationship Id="rId28" Type="http://schemas.openxmlformats.org/officeDocument/2006/relationships/hyperlink" Target="https://www.gov.uk/government/statistics/improvements-to-destinations-of-key-stage-5-students-2014" TargetMode="External"/><Relationship Id="rId36" Type="http://schemas.openxmlformats.org/officeDocument/2006/relationships/hyperlink" Target="https://www.gov.uk/government/publications/maths-and-english-conditions-of-funding-post-16" TargetMode="External"/><Relationship Id="rId49" Type="http://schemas.openxmlformats.org/officeDocument/2006/relationships/hyperlink" Target="https://www.gov.uk/government/publications/school-and-college-performance-tables-documents-key-stage-4" TargetMode="External"/><Relationship Id="rId57" Type="http://schemas.openxmlformats.org/officeDocument/2006/relationships/oleObject" Target="embeddings/oleObject2.bin"/><Relationship Id="rId106" Type="http://schemas.openxmlformats.org/officeDocument/2006/relationships/hyperlink" Target="https://www.gov.uk/government/uploads/system/uploads/attachment_data/file/559907/SFR47_2016_Technical_Note.pdf" TargetMode="External"/><Relationship Id="rId114" Type="http://schemas.openxmlformats.org/officeDocument/2006/relationships/image" Target="media/image35.png"/><Relationship Id="rId119"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s://www.gov.uk/government/publications/longitudinal-education-outcomes-study-how-we-use-and-share-data" TargetMode="External"/><Relationship Id="rId44" Type="http://schemas.openxmlformats.org/officeDocument/2006/relationships/diagramData" Target="diagrams/data2.xml"/><Relationship Id="rId52" Type="http://schemas.openxmlformats.org/officeDocument/2006/relationships/image" Target="media/image7.emf"/><Relationship Id="rId60" Type="http://schemas.openxmlformats.org/officeDocument/2006/relationships/image" Target="media/image12.wmf"/><Relationship Id="rId65" Type="http://schemas.openxmlformats.org/officeDocument/2006/relationships/oleObject" Target="embeddings/oleObject6.bin"/><Relationship Id="rId73" Type="http://schemas.openxmlformats.org/officeDocument/2006/relationships/oleObject" Target="embeddings/oleObject10.bin"/><Relationship Id="rId78" Type="http://schemas.openxmlformats.org/officeDocument/2006/relationships/image" Target="media/image21.wmf"/><Relationship Id="rId81" Type="http://schemas.openxmlformats.org/officeDocument/2006/relationships/oleObject" Target="embeddings/oleObject14.bin"/><Relationship Id="rId86" Type="http://schemas.openxmlformats.org/officeDocument/2006/relationships/image" Target="media/image25.wmf"/><Relationship Id="rId94" Type="http://schemas.openxmlformats.org/officeDocument/2006/relationships/image" Target="media/image28.wmf"/><Relationship Id="rId99" Type="http://schemas.openxmlformats.org/officeDocument/2006/relationships/oleObject" Target="embeddings/oleObject24.bin"/><Relationship Id="rId101"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gov.uk/government/publications/vocational-qualifications-for-14-to-19-year-olds" TargetMode="External"/><Relationship Id="rId39" Type="http://schemas.openxmlformats.org/officeDocument/2006/relationships/diagramData" Target="diagrams/data1.xml"/><Relationship Id="rId109" Type="http://schemas.openxmlformats.org/officeDocument/2006/relationships/image" Target="media/image34.png"/><Relationship Id="rId34" Type="http://schemas.openxmlformats.org/officeDocument/2006/relationships/hyperlink" Target="https://www.gov.uk/government/publications/longitudinal-education-outcomes-study-how-we-use-and-share-data" TargetMode="External"/><Relationship Id="rId50" Type="http://schemas.openxmlformats.org/officeDocument/2006/relationships/image" Target="media/image5.png"/><Relationship Id="rId55" Type="http://schemas.openxmlformats.org/officeDocument/2006/relationships/oleObject" Target="embeddings/oleObject1.bin"/><Relationship Id="rId76" Type="http://schemas.openxmlformats.org/officeDocument/2006/relationships/image" Target="media/image20.wmf"/><Relationship Id="rId97" Type="http://schemas.openxmlformats.org/officeDocument/2006/relationships/oleObject" Target="embeddings/oleObject23.bin"/><Relationship Id="rId104" Type="http://schemas.openxmlformats.org/officeDocument/2006/relationships/image" Target="media/image33.wmf"/><Relationship Id="rId120"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9.bin"/><Relationship Id="rId92" Type="http://schemas.openxmlformats.org/officeDocument/2006/relationships/image" Target="media/image27.wmf"/><Relationship Id="rId2" Type="http://schemas.openxmlformats.org/officeDocument/2006/relationships/customXml" Target="../customXml/item2.xml"/><Relationship Id="rId29" Type="http://schemas.openxmlformats.org/officeDocument/2006/relationships/hyperlink" Target="https://www.gov.uk/government/publications/school-and-college-performance-tables-2016-statement-of-inte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uidance/timings-for-the-withdrawal-of-legacy-gcses-as-and-a-levels" TargetMode="External"/><Relationship Id="rId2" Type="http://schemas.openxmlformats.org/officeDocument/2006/relationships/hyperlink" Target="https://www.gov.uk/government/publications/performance-points-a-practical-guide-to-key-stage-4-and-5-points" TargetMode="External"/><Relationship Id="rId1" Type="http://schemas.openxmlformats.org/officeDocument/2006/relationships/hyperlink" Target="https://www.gov.uk/guidance/16-to-19-funding-maths-and-english-condition-of-funding" TargetMode="External"/><Relationship Id="rId4" Type="http://schemas.openxmlformats.org/officeDocument/2006/relationships/hyperlink" Target="https://www.gov.uk/guidance/timings-for-the-withdrawal-of-legacy-gcses-as-and-a-levels" TargetMode="Externa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35F399-8302-440C-9DE7-467D6A9F7E1C}" type="doc">
      <dgm:prSet loTypeId="urn:microsoft.com/office/officeart/2005/8/layout/chevron2" loCatId="process" qsTypeId="urn:microsoft.com/office/officeart/2005/8/quickstyle/simple1" qsCatId="simple" csTypeId="urn:microsoft.com/office/officeart/2005/8/colors/accent0_3" csCatId="mainScheme" phldr="1"/>
      <dgm:spPr/>
      <dgm:t>
        <a:bodyPr/>
        <a:lstStyle/>
        <a:p>
          <a:endParaRPr lang="en-GB"/>
        </a:p>
      </dgm:t>
    </dgm:pt>
    <dgm:pt modelId="{E7AB2A34-03D2-4051-9F87-87B342EC9B0F}">
      <dgm:prSet phldrT="[Text]" custT="1"/>
      <dgm:spPr>
        <a:solidFill>
          <a:srgbClr val="104F75"/>
        </a:solidFill>
        <a:ln>
          <a:solidFill>
            <a:srgbClr val="104F75"/>
          </a:solidFill>
        </a:ln>
      </dgm:spPr>
      <dgm:t>
        <a:bodyPr/>
        <a:lstStyle/>
        <a:p>
          <a:r>
            <a:rPr lang="en-GB" sz="1200" b="1">
              <a:latin typeface="Arial" panose="020B0604020202020204" pitchFamily="34" charset="0"/>
              <a:cs typeface="Arial" panose="020B0604020202020204" pitchFamily="34" charset="0"/>
            </a:rPr>
            <a:t>Stage 1</a:t>
          </a:r>
        </a:p>
      </dgm:t>
    </dgm:pt>
    <dgm:pt modelId="{376FC7C6-AC80-450D-991B-52A744BF93F9}" type="parTrans" cxnId="{BACC40C7-0F72-4435-8E1A-36A05E6D45AE}">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776B7E81-7EFB-4624-B4AB-C9F2BBAC9314}" type="sibTrans" cxnId="{BACC40C7-0F72-4435-8E1A-36A05E6D45AE}">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371D5546-E7E9-4F83-A9BD-4E49C820E16D}">
      <dgm:prSet phldrT="[Text]" custT="1"/>
      <dgm:spPr>
        <a:ln>
          <a:solidFill>
            <a:srgbClr val="104F75"/>
          </a:solidFill>
        </a:ln>
      </dgm:spPr>
      <dgm:t>
        <a:bodyPr/>
        <a:lstStyle/>
        <a:p>
          <a:pPr algn="just"/>
          <a:r>
            <a:rPr lang="en-GB" sz="1200" b="1">
              <a:latin typeface="Arial" panose="020B0604020202020204" pitchFamily="34" charset="0"/>
              <a:cs typeface="Arial" panose="020B0604020202020204" pitchFamily="34" charset="0"/>
            </a:rPr>
            <a:t>Calculating the national average grade for comparison</a:t>
          </a:r>
        </a:p>
      </dgm:t>
    </dgm:pt>
    <dgm:pt modelId="{484C67CB-9E79-43D6-AC29-7BAECABCEEEC}" type="parTrans" cxnId="{2BCD1255-47F3-4763-AE30-CBC3F3F072B2}">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D6B2631B-24F8-46C8-88C3-17C628B19CC6}" type="sibTrans" cxnId="{2BCD1255-47F3-4763-AE30-CBC3F3F072B2}">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D583E7D9-167D-4556-9203-1AD0A672CF5E}">
      <dgm:prSet phldrT="[Text]" custT="1"/>
      <dgm:spPr>
        <a:solidFill>
          <a:srgbClr val="104F75"/>
        </a:solidFill>
        <a:ln>
          <a:solidFill>
            <a:srgbClr val="104F75"/>
          </a:solidFill>
        </a:ln>
      </dgm:spPr>
      <dgm:t>
        <a:bodyPr/>
        <a:lstStyle/>
        <a:p>
          <a:r>
            <a:rPr lang="en-GB" sz="1200" b="1">
              <a:latin typeface="Arial" panose="020B0604020202020204" pitchFamily="34" charset="0"/>
              <a:cs typeface="Arial" panose="020B0604020202020204" pitchFamily="34" charset="0"/>
            </a:rPr>
            <a:t>Stage 2</a:t>
          </a:r>
        </a:p>
      </dgm:t>
      <dgm:extLst>
        <a:ext uri="{E40237B7-FDA0-4F09-8148-C483321AD2D9}">
          <dgm14:cNvPr xmlns:dgm14="http://schemas.microsoft.com/office/drawing/2010/diagram" id="0" name="" descr="Provides a snapshot of the level 3 value added (L3VA) calculation. Contains four main steps where each step will be explained in detail in the following sections.&#10;" title="Overview of the measure"/>
        </a:ext>
      </dgm:extLst>
    </dgm:pt>
    <dgm:pt modelId="{1CDDB652-E2B8-436A-985B-4B5DC50FDBE2}" type="parTrans" cxnId="{E91C6C57-B602-40E2-AA8D-5B6B351EF8B8}">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5C944589-4467-4411-831C-AE1FEEC52235}" type="sibTrans" cxnId="{E91C6C57-B602-40E2-AA8D-5B6B351EF8B8}">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58CA77B0-CE05-4281-B43A-E0E6783183DC}">
      <dgm:prSet phldrT="[Text]" custT="1"/>
      <dgm:spPr>
        <a:ln>
          <a:solidFill>
            <a:srgbClr val="104F75"/>
          </a:solidFill>
        </a:ln>
      </dgm:spPr>
      <dgm:t>
        <a:bodyPr/>
        <a:lstStyle/>
        <a:p>
          <a:r>
            <a:rPr lang="en-GB" sz="1200" b="1">
              <a:latin typeface="Arial" panose="020B0604020202020204" pitchFamily="34" charset="0"/>
              <a:cs typeface="Arial" panose="020B0604020202020204" pitchFamily="34" charset="0"/>
            </a:rPr>
            <a:t>Calculating student value added (VA) scores</a:t>
          </a:r>
        </a:p>
      </dgm:t>
    </dgm:pt>
    <dgm:pt modelId="{A0E89856-23B1-40B6-BF17-C2B807940148}" type="parTrans" cxnId="{5193197F-0262-4812-AF25-8000E175EF15}">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1FC3C122-0D23-4D9C-BAE4-3E0A57419B20}" type="sibTrans" cxnId="{5193197F-0262-4812-AF25-8000E175EF15}">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F0103491-D0A5-44AB-8EBD-4205B2D303BC}">
      <dgm:prSet phldrT="[Text]" custT="1"/>
      <dgm:spPr>
        <a:solidFill>
          <a:srgbClr val="104F75"/>
        </a:solidFill>
        <a:ln>
          <a:solidFill>
            <a:srgbClr val="104F75"/>
          </a:solidFill>
        </a:ln>
      </dgm:spPr>
      <dgm:t>
        <a:bodyPr/>
        <a:lstStyle/>
        <a:p>
          <a:r>
            <a:rPr lang="en-GB" sz="1200" b="1">
              <a:latin typeface="Arial" panose="020B0604020202020204" pitchFamily="34" charset="0"/>
              <a:cs typeface="Arial" panose="020B0604020202020204" pitchFamily="34" charset="0"/>
            </a:rPr>
            <a:t>Stage 3</a:t>
          </a:r>
        </a:p>
      </dgm:t>
    </dgm:pt>
    <dgm:pt modelId="{4D9D71AE-D4D4-4A88-8A0C-07ED7E117EFD}" type="parTrans" cxnId="{3F8FE2C8-9C60-4F69-859A-FA76D838C734}">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DD8D7462-9918-4773-9B43-4091D024E540}" type="sibTrans" cxnId="{3F8FE2C8-9C60-4F69-859A-FA76D838C734}">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081EC588-4BB7-4F34-AFD7-F657FE1C8771}">
      <dgm:prSet phldrT="[Text]" custT="1"/>
      <dgm:spPr>
        <a:ln>
          <a:solidFill>
            <a:srgbClr val="104F75"/>
          </a:solidFill>
        </a:ln>
      </dgm:spPr>
      <dgm:t>
        <a:bodyPr/>
        <a:lstStyle/>
        <a:p>
          <a:r>
            <a:rPr lang="en-GB" sz="1200" b="1">
              <a:latin typeface="Arial" panose="020B0604020202020204" pitchFamily="34" charset="0"/>
              <a:cs typeface="Arial" panose="020B0604020202020204" pitchFamily="34" charset="0"/>
            </a:rPr>
            <a:t>Calculating school and college VA scores</a:t>
          </a:r>
        </a:p>
      </dgm:t>
    </dgm:pt>
    <dgm:pt modelId="{28C3271C-0578-4773-80E3-A38E9764683F}" type="parTrans" cxnId="{3F41A827-2334-4EF7-BB0A-20ED167AA5B9}">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7D80FF17-7145-4D2C-9010-3A110E8E53BB}" type="sibTrans" cxnId="{3F41A827-2334-4EF7-BB0A-20ED167AA5B9}">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788FFBBB-BB99-4518-B549-D711B61296C6}">
      <dgm:prSet custT="1"/>
      <dgm:spPr>
        <a:solidFill>
          <a:srgbClr val="104F75"/>
        </a:solidFill>
        <a:ln>
          <a:solidFill>
            <a:srgbClr val="104F75"/>
          </a:solidFill>
        </a:ln>
      </dgm:spPr>
      <dgm:t>
        <a:bodyPr/>
        <a:lstStyle/>
        <a:p>
          <a:r>
            <a:rPr lang="en-GB" sz="1200" b="1">
              <a:latin typeface="Arial" panose="020B0604020202020204" pitchFamily="34" charset="0"/>
              <a:cs typeface="Arial" panose="020B0604020202020204" pitchFamily="34" charset="0"/>
            </a:rPr>
            <a:t>Stage 4</a:t>
          </a:r>
        </a:p>
      </dgm:t>
    </dgm:pt>
    <dgm:pt modelId="{EBAD379B-5E96-429B-A735-D077DEAE46D2}" type="parTrans" cxnId="{797A5684-AB1B-4CAB-8E42-FD5E17BAF294}">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6615B631-7811-4B69-B24C-3CE96073A3F0}" type="sibTrans" cxnId="{797A5684-AB1B-4CAB-8E42-FD5E17BAF294}">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C6EB5468-C525-4785-B47B-0B977EE0DE63}">
      <dgm:prSet custT="1"/>
      <dgm:spPr>
        <a:ln>
          <a:solidFill>
            <a:srgbClr val="104F75"/>
          </a:solidFill>
        </a:ln>
      </dgm:spPr>
      <dgm:t>
        <a:bodyPr/>
        <a:lstStyle/>
        <a:p>
          <a:r>
            <a:rPr lang="en-GB" sz="1200" b="1">
              <a:latin typeface="Arial" panose="020B0604020202020204" pitchFamily="34" charset="0"/>
              <a:cs typeface="Arial" panose="020B0604020202020204" pitchFamily="34" charset="0"/>
            </a:rPr>
            <a:t>Calculating confidence intervals</a:t>
          </a:r>
        </a:p>
      </dgm:t>
    </dgm:pt>
    <dgm:pt modelId="{0BF6B5BF-9445-4F28-9F47-0CF8CAC10613}" type="parTrans" cxnId="{4132694E-39A5-42EB-B665-13CC69572532}">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5A3D9E41-4CCD-4DC7-A578-87298D4DFA50}" type="sibTrans" cxnId="{4132694E-39A5-42EB-B665-13CC69572532}">
      <dgm:prSet/>
      <dgm:spPr/>
      <dgm:t>
        <a:bodyPr/>
        <a:lstStyle/>
        <a:p>
          <a:endParaRPr lang="en-GB" sz="1200" b="1">
            <a:solidFill>
              <a:sysClr val="windowText" lastClr="000000"/>
            </a:solidFill>
            <a:latin typeface="Arial" panose="020B0604020202020204" pitchFamily="34" charset="0"/>
            <a:cs typeface="Arial" panose="020B0604020202020204" pitchFamily="34" charset="0"/>
          </a:endParaRPr>
        </a:p>
      </dgm:t>
    </dgm:pt>
    <dgm:pt modelId="{065D1392-3925-4995-9D74-01093D413103}" type="pres">
      <dgm:prSet presAssocID="{C335F399-8302-440C-9DE7-467D6A9F7E1C}" presName="linearFlow" presStyleCnt="0">
        <dgm:presLayoutVars>
          <dgm:dir/>
          <dgm:animLvl val="lvl"/>
          <dgm:resizeHandles val="exact"/>
        </dgm:presLayoutVars>
      </dgm:prSet>
      <dgm:spPr/>
      <dgm:t>
        <a:bodyPr/>
        <a:lstStyle/>
        <a:p>
          <a:endParaRPr lang="en-GB"/>
        </a:p>
      </dgm:t>
    </dgm:pt>
    <dgm:pt modelId="{6A15B07D-1577-44FA-9324-077D504FADC9}" type="pres">
      <dgm:prSet presAssocID="{E7AB2A34-03D2-4051-9F87-87B342EC9B0F}" presName="composite" presStyleCnt="0"/>
      <dgm:spPr/>
      <dgm:t>
        <a:bodyPr/>
        <a:lstStyle/>
        <a:p>
          <a:endParaRPr lang="en-GB"/>
        </a:p>
      </dgm:t>
    </dgm:pt>
    <dgm:pt modelId="{00D038DD-05F0-4E43-B350-4DD8371F8620}" type="pres">
      <dgm:prSet presAssocID="{E7AB2A34-03D2-4051-9F87-87B342EC9B0F}" presName="parentText" presStyleLbl="alignNode1" presStyleIdx="0" presStyleCnt="4">
        <dgm:presLayoutVars>
          <dgm:chMax val="1"/>
          <dgm:bulletEnabled val="1"/>
        </dgm:presLayoutVars>
      </dgm:prSet>
      <dgm:spPr/>
      <dgm:t>
        <a:bodyPr/>
        <a:lstStyle/>
        <a:p>
          <a:endParaRPr lang="en-GB"/>
        </a:p>
      </dgm:t>
    </dgm:pt>
    <dgm:pt modelId="{1747F8B9-CB63-439E-ACD0-0286D6215F89}" type="pres">
      <dgm:prSet presAssocID="{E7AB2A34-03D2-4051-9F87-87B342EC9B0F}" presName="descendantText" presStyleLbl="alignAcc1" presStyleIdx="0" presStyleCnt="4">
        <dgm:presLayoutVars>
          <dgm:bulletEnabled val="1"/>
        </dgm:presLayoutVars>
      </dgm:prSet>
      <dgm:spPr/>
      <dgm:t>
        <a:bodyPr/>
        <a:lstStyle/>
        <a:p>
          <a:endParaRPr lang="en-GB"/>
        </a:p>
      </dgm:t>
    </dgm:pt>
    <dgm:pt modelId="{634331D3-4866-4BD9-8FE8-46B2B576AC40}" type="pres">
      <dgm:prSet presAssocID="{776B7E81-7EFB-4624-B4AB-C9F2BBAC9314}" presName="sp" presStyleCnt="0"/>
      <dgm:spPr/>
      <dgm:t>
        <a:bodyPr/>
        <a:lstStyle/>
        <a:p>
          <a:endParaRPr lang="en-GB"/>
        </a:p>
      </dgm:t>
    </dgm:pt>
    <dgm:pt modelId="{9B953586-E9C2-49D1-9761-7272C5CA0A74}" type="pres">
      <dgm:prSet presAssocID="{D583E7D9-167D-4556-9203-1AD0A672CF5E}" presName="composite" presStyleCnt="0"/>
      <dgm:spPr/>
      <dgm:t>
        <a:bodyPr/>
        <a:lstStyle/>
        <a:p>
          <a:endParaRPr lang="en-GB"/>
        </a:p>
      </dgm:t>
    </dgm:pt>
    <dgm:pt modelId="{DE7079BB-4770-4D10-864C-AFEBB40CA8FF}" type="pres">
      <dgm:prSet presAssocID="{D583E7D9-167D-4556-9203-1AD0A672CF5E}" presName="parentText" presStyleLbl="alignNode1" presStyleIdx="1" presStyleCnt="4">
        <dgm:presLayoutVars>
          <dgm:chMax val="1"/>
          <dgm:bulletEnabled val="1"/>
        </dgm:presLayoutVars>
      </dgm:prSet>
      <dgm:spPr/>
      <dgm:t>
        <a:bodyPr/>
        <a:lstStyle/>
        <a:p>
          <a:endParaRPr lang="en-GB"/>
        </a:p>
      </dgm:t>
    </dgm:pt>
    <dgm:pt modelId="{FB494444-FD8C-47A2-93A4-297DFCF2D790}" type="pres">
      <dgm:prSet presAssocID="{D583E7D9-167D-4556-9203-1AD0A672CF5E}" presName="descendantText" presStyleLbl="alignAcc1" presStyleIdx="1" presStyleCnt="4">
        <dgm:presLayoutVars>
          <dgm:bulletEnabled val="1"/>
        </dgm:presLayoutVars>
      </dgm:prSet>
      <dgm:spPr/>
      <dgm:t>
        <a:bodyPr/>
        <a:lstStyle/>
        <a:p>
          <a:endParaRPr lang="en-GB"/>
        </a:p>
      </dgm:t>
    </dgm:pt>
    <dgm:pt modelId="{CBE8243F-1243-4B2A-A31E-A396ACC46ACF}" type="pres">
      <dgm:prSet presAssocID="{5C944589-4467-4411-831C-AE1FEEC52235}" presName="sp" presStyleCnt="0"/>
      <dgm:spPr/>
      <dgm:t>
        <a:bodyPr/>
        <a:lstStyle/>
        <a:p>
          <a:endParaRPr lang="en-GB"/>
        </a:p>
      </dgm:t>
    </dgm:pt>
    <dgm:pt modelId="{1FA533C2-930A-4826-AAA3-CA4216F4E7A4}" type="pres">
      <dgm:prSet presAssocID="{F0103491-D0A5-44AB-8EBD-4205B2D303BC}" presName="composite" presStyleCnt="0"/>
      <dgm:spPr/>
      <dgm:t>
        <a:bodyPr/>
        <a:lstStyle/>
        <a:p>
          <a:endParaRPr lang="en-GB"/>
        </a:p>
      </dgm:t>
    </dgm:pt>
    <dgm:pt modelId="{06445C86-3A84-46B3-ABAE-9108C5981FF7}" type="pres">
      <dgm:prSet presAssocID="{F0103491-D0A5-44AB-8EBD-4205B2D303BC}" presName="parentText" presStyleLbl="alignNode1" presStyleIdx="2" presStyleCnt="4">
        <dgm:presLayoutVars>
          <dgm:chMax val="1"/>
          <dgm:bulletEnabled val="1"/>
        </dgm:presLayoutVars>
      </dgm:prSet>
      <dgm:spPr/>
      <dgm:t>
        <a:bodyPr/>
        <a:lstStyle/>
        <a:p>
          <a:endParaRPr lang="en-GB"/>
        </a:p>
      </dgm:t>
    </dgm:pt>
    <dgm:pt modelId="{C1CC2A95-2527-4F6E-837B-89E0290506C6}" type="pres">
      <dgm:prSet presAssocID="{F0103491-D0A5-44AB-8EBD-4205B2D303BC}" presName="descendantText" presStyleLbl="alignAcc1" presStyleIdx="2" presStyleCnt="4">
        <dgm:presLayoutVars>
          <dgm:bulletEnabled val="1"/>
        </dgm:presLayoutVars>
      </dgm:prSet>
      <dgm:spPr/>
      <dgm:t>
        <a:bodyPr/>
        <a:lstStyle/>
        <a:p>
          <a:endParaRPr lang="en-GB"/>
        </a:p>
      </dgm:t>
    </dgm:pt>
    <dgm:pt modelId="{906CD868-0773-4973-9D75-DE5652603DCD}" type="pres">
      <dgm:prSet presAssocID="{DD8D7462-9918-4773-9B43-4091D024E540}" presName="sp" presStyleCnt="0"/>
      <dgm:spPr/>
      <dgm:t>
        <a:bodyPr/>
        <a:lstStyle/>
        <a:p>
          <a:endParaRPr lang="en-GB"/>
        </a:p>
      </dgm:t>
    </dgm:pt>
    <dgm:pt modelId="{97608D40-0F09-48E7-A88F-14DE418A6246}" type="pres">
      <dgm:prSet presAssocID="{788FFBBB-BB99-4518-B549-D711B61296C6}" presName="composite" presStyleCnt="0"/>
      <dgm:spPr/>
      <dgm:t>
        <a:bodyPr/>
        <a:lstStyle/>
        <a:p>
          <a:endParaRPr lang="en-GB"/>
        </a:p>
      </dgm:t>
    </dgm:pt>
    <dgm:pt modelId="{547FD5E7-BB04-4929-867D-088F11CF3F82}" type="pres">
      <dgm:prSet presAssocID="{788FFBBB-BB99-4518-B549-D711B61296C6}" presName="parentText" presStyleLbl="alignNode1" presStyleIdx="3" presStyleCnt="4">
        <dgm:presLayoutVars>
          <dgm:chMax val="1"/>
          <dgm:bulletEnabled val="1"/>
        </dgm:presLayoutVars>
      </dgm:prSet>
      <dgm:spPr/>
      <dgm:t>
        <a:bodyPr/>
        <a:lstStyle/>
        <a:p>
          <a:endParaRPr lang="en-GB"/>
        </a:p>
      </dgm:t>
    </dgm:pt>
    <dgm:pt modelId="{32451929-B454-42C8-A345-4234B192E26C}" type="pres">
      <dgm:prSet presAssocID="{788FFBBB-BB99-4518-B549-D711B61296C6}" presName="descendantText" presStyleLbl="alignAcc1" presStyleIdx="3" presStyleCnt="4">
        <dgm:presLayoutVars>
          <dgm:bulletEnabled val="1"/>
        </dgm:presLayoutVars>
      </dgm:prSet>
      <dgm:spPr/>
      <dgm:t>
        <a:bodyPr/>
        <a:lstStyle/>
        <a:p>
          <a:endParaRPr lang="en-GB"/>
        </a:p>
      </dgm:t>
    </dgm:pt>
  </dgm:ptLst>
  <dgm:cxnLst>
    <dgm:cxn modelId="{BACC40C7-0F72-4435-8E1A-36A05E6D45AE}" srcId="{C335F399-8302-440C-9DE7-467D6A9F7E1C}" destId="{E7AB2A34-03D2-4051-9F87-87B342EC9B0F}" srcOrd="0" destOrd="0" parTransId="{376FC7C6-AC80-450D-991B-52A744BF93F9}" sibTransId="{776B7E81-7EFB-4624-B4AB-C9F2BBAC9314}"/>
    <dgm:cxn modelId="{9A3F4026-5A5B-43ED-A5F2-DFBD0F42F04D}" type="presOf" srcId="{E7AB2A34-03D2-4051-9F87-87B342EC9B0F}" destId="{00D038DD-05F0-4E43-B350-4DD8371F8620}" srcOrd="0" destOrd="0" presId="urn:microsoft.com/office/officeart/2005/8/layout/chevron2"/>
    <dgm:cxn modelId="{2BCD1255-47F3-4763-AE30-CBC3F3F072B2}" srcId="{E7AB2A34-03D2-4051-9F87-87B342EC9B0F}" destId="{371D5546-E7E9-4F83-A9BD-4E49C820E16D}" srcOrd="0" destOrd="0" parTransId="{484C67CB-9E79-43D6-AC29-7BAECABCEEEC}" sibTransId="{D6B2631B-24F8-46C8-88C3-17C628B19CC6}"/>
    <dgm:cxn modelId="{D295A07D-1C46-4B58-8687-EAF84021DF0C}" type="presOf" srcId="{C335F399-8302-440C-9DE7-467D6A9F7E1C}" destId="{065D1392-3925-4995-9D74-01093D413103}" srcOrd="0" destOrd="0" presId="urn:microsoft.com/office/officeart/2005/8/layout/chevron2"/>
    <dgm:cxn modelId="{E91C6C57-B602-40E2-AA8D-5B6B351EF8B8}" srcId="{C335F399-8302-440C-9DE7-467D6A9F7E1C}" destId="{D583E7D9-167D-4556-9203-1AD0A672CF5E}" srcOrd="1" destOrd="0" parTransId="{1CDDB652-E2B8-436A-985B-4B5DC50FDBE2}" sibTransId="{5C944589-4467-4411-831C-AE1FEEC52235}"/>
    <dgm:cxn modelId="{5193197F-0262-4812-AF25-8000E175EF15}" srcId="{D583E7D9-167D-4556-9203-1AD0A672CF5E}" destId="{58CA77B0-CE05-4281-B43A-E0E6783183DC}" srcOrd="0" destOrd="0" parTransId="{A0E89856-23B1-40B6-BF17-C2B807940148}" sibTransId="{1FC3C122-0D23-4D9C-BAE4-3E0A57419B20}"/>
    <dgm:cxn modelId="{3F41A827-2334-4EF7-BB0A-20ED167AA5B9}" srcId="{F0103491-D0A5-44AB-8EBD-4205B2D303BC}" destId="{081EC588-4BB7-4F34-AFD7-F657FE1C8771}" srcOrd="0" destOrd="0" parTransId="{28C3271C-0578-4773-80E3-A38E9764683F}" sibTransId="{7D80FF17-7145-4D2C-9010-3A110E8E53BB}"/>
    <dgm:cxn modelId="{474B8DE1-DF36-49B4-B4E0-008E162659CD}" type="presOf" srcId="{C6EB5468-C525-4785-B47B-0B977EE0DE63}" destId="{32451929-B454-42C8-A345-4234B192E26C}" srcOrd="0" destOrd="0" presId="urn:microsoft.com/office/officeart/2005/8/layout/chevron2"/>
    <dgm:cxn modelId="{4132694E-39A5-42EB-B665-13CC69572532}" srcId="{788FFBBB-BB99-4518-B549-D711B61296C6}" destId="{C6EB5468-C525-4785-B47B-0B977EE0DE63}" srcOrd="0" destOrd="0" parTransId="{0BF6B5BF-9445-4F28-9F47-0CF8CAC10613}" sibTransId="{5A3D9E41-4CCD-4DC7-A578-87298D4DFA50}"/>
    <dgm:cxn modelId="{C8C78A9C-FC73-4E34-993F-09C242BA5B5E}" type="presOf" srcId="{D583E7D9-167D-4556-9203-1AD0A672CF5E}" destId="{DE7079BB-4770-4D10-864C-AFEBB40CA8FF}" srcOrd="0" destOrd="0" presId="urn:microsoft.com/office/officeart/2005/8/layout/chevron2"/>
    <dgm:cxn modelId="{194719A2-5283-4438-A882-C4708DE0AA71}" type="presOf" srcId="{788FFBBB-BB99-4518-B549-D711B61296C6}" destId="{547FD5E7-BB04-4929-867D-088F11CF3F82}" srcOrd="0" destOrd="0" presId="urn:microsoft.com/office/officeart/2005/8/layout/chevron2"/>
    <dgm:cxn modelId="{CBA42A04-CCE1-46C0-8D43-C295C246E019}" type="presOf" srcId="{F0103491-D0A5-44AB-8EBD-4205B2D303BC}" destId="{06445C86-3A84-46B3-ABAE-9108C5981FF7}" srcOrd="0" destOrd="0" presId="urn:microsoft.com/office/officeart/2005/8/layout/chevron2"/>
    <dgm:cxn modelId="{939A4452-7AFA-42E5-862B-F3F65780706B}" type="presOf" srcId="{371D5546-E7E9-4F83-A9BD-4E49C820E16D}" destId="{1747F8B9-CB63-439E-ACD0-0286D6215F89}" srcOrd="0" destOrd="0" presId="urn:microsoft.com/office/officeart/2005/8/layout/chevron2"/>
    <dgm:cxn modelId="{3F8FE2C8-9C60-4F69-859A-FA76D838C734}" srcId="{C335F399-8302-440C-9DE7-467D6A9F7E1C}" destId="{F0103491-D0A5-44AB-8EBD-4205B2D303BC}" srcOrd="2" destOrd="0" parTransId="{4D9D71AE-D4D4-4A88-8A0C-07ED7E117EFD}" sibTransId="{DD8D7462-9918-4773-9B43-4091D024E540}"/>
    <dgm:cxn modelId="{FCEF3553-9DD0-43ED-920A-81758935EF21}" type="presOf" srcId="{58CA77B0-CE05-4281-B43A-E0E6783183DC}" destId="{FB494444-FD8C-47A2-93A4-297DFCF2D790}" srcOrd="0" destOrd="0" presId="urn:microsoft.com/office/officeart/2005/8/layout/chevron2"/>
    <dgm:cxn modelId="{C65F9E60-CD76-45D9-A00E-0A784667EFBE}" type="presOf" srcId="{081EC588-4BB7-4F34-AFD7-F657FE1C8771}" destId="{C1CC2A95-2527-4F6E-837B-89E0290506C6}" srcOrd="0" destOrd="0" presId="urn:microsoft.com/office/officeart/2005/8/layout/chevron2"/>
    <dgm:cxn modelId="{797A5684-AB1B-4CAB-8E42-FD5E17BAF294}" srcId="{C335F399-8302-440C-9DE7-467D6A9F7E1C}" destId="{788FFBBB-BB99-4518-B549-D711B61296C6}" srcOrd="3" destOrd="0" parTransId="{EBAD379B-5E96-429B-A735-D077DEAE46D2}" sibTransId="{6615B631-7811-4B69-B24C-3CE96073A3F0}"/>
    <dgm:cxn modelId="{BF51C4E4-66D5-4F28-8173-50DFDDDC7438}" type="presParOf" srcId="{065D1392-3925-4995-9D74-01093D413103}" destId="{6A15B07D-1577-44FA-9324-077D504FADC9}" srcOrd="0" destOrd="0" presId="urn:microsoft.com/office/officeart/2005/8/layout/chevron2"/>
    <dgm:cxn modelId="{4D6DCBE2-28E3-4517-86B7-AC1C3EB55A97}" type="presParOf" srcId="{6A15B07D-1577-44FA-9324-077D504FADC9}" destId="{00D038DD-05F0-4E43-B350-4DD8371F8620}" srcOrd="0" destOrd="0" presId="urn:microsoft.com/office/officeart/2005/8/layout/chevron2"/>
    <dgm:cxn modelId="{ECAE29E7-7FE3-4CA2-84F9-3B21EBDB6D3E}" type="presParOf" srcId="{6A15B07D-1577-44FA-9324-077D504FADC9}" destId="{1747F8B9-CB63-439E-ACD0-0286D6215F89}" srcOrd="1" destOrd="0" presId="urn:microsoft.com/office/officeart/2005/8/layout/chevron2"/>
    <dgm:cxn modelId="{90C3EBF4-C5FF-4F32-AAB9-FD2C9B71DE4A}" type="presParOf" srcId="{065D1392-3925-4995-9D74-01093D413103}" destId="{634331D3-4866-4BD9-8FE8-46B2B576AC40}" srcOrd="1" destOrd="0" presId="urn:microsoft.com/office/officeart/2005/8/layout/chevron2"/>
    <dgm:cxn modelId="{3A00FCAA-A614-4DB1-9AB9-2776CCFDB6CA}" type="presParOf" srcId="{065D1392-3925-4995-9D74-01093D413103}" destId="{9B953586-E9C2-49D1-9761-7272C5CA0A74}" srcOrd="2" destOrd="0" presId="urn:microsoft.com/office/officeart/2005/8/layout/chevron2"/>
    <dgm:cxn modelId="{24C6F162-92FC-4A90-8F4B-CB64FCBD8518}" type="presParOf" srcId="{9B953586-E9C2-49D1-9761-7272C5CA0A74}" destId="{DE7079BB-4770-4D10-864C-AFEBB40CA8FF}" srcOrd="0" destOrd="0" presId="urn:microsoft.com/office/officeart/2005/8/layout/chevron2"/>
    <dgm:cxn modelId="{F7061649-127D-4D7F-B50A-F376D06E6FE3}" type="presParOf" srcId="{9B953586-E9C2-49D1-9761-7272C5CA0A74}" destId="{FB494444-FD8C-47A2-93A4-297DFCF2D790}" srcOrd="1" destOrd="0" presId="urn:microsoft.com/office/officeart/2005/8/layout/chevron2"/>
    <dgm:cxn modelId="{5690DD9D-A351-4D53-B414-E81DF247D282}" type="presParOf" srcId="{065D1392-3925-4995-9D74-01093D413103}" destId="{CBE8243F-1243-4B2A-A31E-A396ACC46ACF}" srcOrd="3" destOrd="0" presId="urn:microsoft.com/office/officeart/2005/8/layout/chevron2"/>
    <dgm:cxn modelId="{9B6E69F2-D768-487A-8F54-930456A1B02B}" type="presParOf" srcId="{065D1392-3925-4995-9D74-01093D413103}" destId="{1FA533C2-930A-4826-AAA3-CA4216F4E7A4}" srcOrd="4" destOrd="0" presId="urn:microsoft.com/office/officeart/2005/8/layout/chevron2"/>
    <dgm:cxn modelId="{20001FE7-FC9C-47E2-9463-15FB6861FA17}" type="presParOf" srcId="{1FA533C2-930A-4826-AAA3-CA4216F4E7A4}" destId="{06445C86-3A84-46B3-ABAE-9108C5981FF7}" srcOrd="0" destOrd="0" presId="urn:microsoft.com/office/officeart/2005/8/layout/chevron2"/>
    <dgm:cxn modelId="{F4136D39-EA06-4752-9BDE-5BEC8C6A7847}" type="presParOf" srcId="{1FA533C2-930A-4826-AAA3-CA4216F4E7A4}" destId="{C1CC2A95-2527-4F6E-837B-89E0290506C6}" srcOrd="1" destOrd="0" presId="urn:microsoft.com/office/officeart/2005/8/layout/chevron2"/>
    <dgm:cxn modelId="{BABA120C-F915-4081-BBAD-407FA7CEFB36}" type="presParOf" srcId="{065D1392-3925-4995-9D74-01093D413103}" destId="{906CD868-0773-4973-9D75-DE5652603DCD}" srcOrd="5" destOrd="0" presId="urn:microsoft.com/office/officeart/2005/8/layout/chevron2"/>
    <dgm:cxn modelId="{6FEC10F7-D037-40FA-8549-10DA28184DDF}" type="presParOf" srcId="{065D1392-3925-4995-9D74-01093D413103}" destId="{97608D40-0F09-48E7-A88F-14DE418A6246}" srcOrd="6" destOrd="0" presId="urn:microsoft.com/office/officeart/2005/8/layout/chevron2"/>
    <dgm:cxn modelId="{11593413-ADC3-410A-98AA-6DA9FB5FA9C6}" type="presParOf" srcId="{97608D40-0F09-48E7-A88F-14DE418A6246}" destId="{547FD5E7-BB04-4929-867D-088F11CF3F82}" srcOrd="0" destOrd="0" presId="urn:microsoft.com/office/officeart/2005/8/layout/chevron2"/>
    <dgm:cxn modelId="{CBCFC488-74EF-44FC-A65C-D10F691472EB}" type="presParOf" srcId="{97608D40-0F09-48E7-A88F-14DE418A6246}" destId="{32451929-B454-42C8-A345-4234B192E26C}" srcOrd="1" destOrd="0" presId="urn:microsoft.com/office/officeart/2005/8/layout/chevron2"/>
  </dgm:cxnLst>
  <dgm:bg/>
  <dgm:whole/>
  <dgm:extLst>
    <a:ext uri="http://schemas.microsoft.com/office/drawing/2008/diagram">
      <dsp:dataModelExt xmlns:dsp="http://schemas.microsoft.com/office/drawing/2008/diagram" relId="rId43"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AB73E881-7931-43B5-AB83-C8F2B2B48592}" type="doc">
      <dgm:prSet loTypeId="urn:microsoft.com/office/officeart/2005/8/layout/hList1" loCatId="list" qsTypeId="urn:microsoft.com/office/officeart/2005/8/quickstyle/simple1" qsCatId="simple" csTypeId="urn:microsoft.com/office/officeart/2005/8/colors/accent0_3" csCatId="mainScheme" phldr="1"/>
      <dgm:spPr/>
      <dgm:t>
        <a:bodyPr/>
        <a:lstStyle/>
        <a:p>
          <a:endParaRPr lang="en-GB"/>
        </a:p>
      </dgm:t>
    </dgm:pt>
    <dgm:pt modelId="{C2F6E693-ED75-4162-A833-656B3ACCF461}">
      <dgm:prSet phldrT="[Text]" custT="1"/>
      <dgm:spPr>
        <a:solidFill>
          <a:srgbClr val="104F75"/>
        </a:solidFill>
        <a:ln w="6350"/>
      </dgm:spPr>
      <dgm:t>
        <a:bodyPr/>
        <a:lstStyle/>
        <a:p>
          <a:r>
            <a:rPr lang="en-GB" sz="1200" b="1">
              <a:latin typeface="Arial" panose="020B0604020202020204" pitchFamily="34" charset="0"/>
              <a:cs typeface="Arial" panose="020B0604020202020204" pitchFamily="34" charset="0"/>
            </a:rPr>
            <a:t>Academic qualification</a:t>
          </a:r>
        </a:p>
      </dgm:t>
    </dgm:pt>
    <dgm:pt modelId="{DCCC0110-1CD1-45D9-847E-5A784EB5AECD}" type="parTrans" cxnId="{5556B24D-CA8D-4BB4-9721-9F521DE8117A}">
      <dgm:prSet/>
      <dgm:spPr/>
      <dgm:t>
        <a:bodyPr/>
        <a:lstStyle/>
        <a:p>
          <a:endParaRPr lang="en-GB" sz="1200" b="1">
            <a:latin typeface="Arial" panose="020B0604020202020204" pitchFamily="34" charset="0"/>
            <a:cs typeface="Arial" panose="020B0604020202020204" pitchFamily="34" charset="0"/>
          </a:endParaRPr>
        </a:p>
      </dgm:t>
    </dgm:pt>
    <dgm:pt modelId="{1F2BA0DD-B6DE-413B-A39C-E76044FDB625}" type="sibTrans" cxnId="{5556B24D-CA8D-4BB4-9721-9F521DE8117A}">
      <dgm:prSet/>
      <dgm:spPr/>
      <dgm:t>
        <a:bodyPr/>
        <a:lstStyle/>
        <a:p>
          <a:endParaRPr lang="en-GB" sz="1200" b="1">
            <a:latin typeface="Arial" panose="020B0604020202020204" pitchFamily="34" charset="0"/>
            <a:cs typeface="Arial" panose="020B0604020202020204" pitchFamily="34" charset="0"/>
          </a:endParaRPr>
        </a:p>
      </dgm:t>
    </dgm:pt>
    <dgm:pt modelId="{FED844F3-85F9-425F-9262-28D880799B6A}">
      <dgm:prSet phldrT="[Text]" custT="1"/>
      <dgm:spPr>
        <a:solidFill>
          <a:srgbClr val="CFDCE3">
            <a:alpha val="90000"/>
          </a:srgbClr>
        </a:solidFill>
        <a:ln w="6350">
          <a:solidFill>
            <a:schemeClr val="tx1">
              <a:alpha val="90000"/>
            </a:schemeClr>
          </a:solidFill>
        </a:ln>
      </dgm:spPr>
      <dgm:t>
        <a:bodyPr/>
        <a:lstStyle/>
        <a:p>
          <a:pPr algn="just"/>
          <a:r>
            <a:rPr lang="en-GB" sz="1200" b="0">
              <a:latin typeface="Arial" panose="020B0604020202020204" pitchFamily="34" charset="0"/>
              <a:cs typeface="Arial" panose="020B0604020202020204" pitchFamily="34" charset="0"/>
            </a:rPr>
            <a:t>If academic VA scores are being calculated, the average prior attainment will be based on students' GCSEs grades only.</a:t>
          </a:r>
        </a:p>
      </dgm:t>
    </dgm:pt>
    <dgm:pt modelId="{8087D3F9-962A-4ED6-928A-FF21697A8147}" type="parTrans" cxnId="{8B673107-7D85-4C40-AEB7-85842161F625}">
      <dgm:prSet/>
      <dgm:spPr/>
      <dgm:t>
        <a:bodyPr/>
        <a:lstStyle/>
        <a:p>
          <a:endParaRPr lang="en-GB" sz="1200" b="1">
            <a:latin typeface="Arial" panose="020B0604020202020204" pitchFamily="34" charset="0"/>
            <a:cs typeface="Arial" panose="020B0604020202020204" pitchFamily="34" charset="0"/>
          </a:endParaRPr>
        </a:p>
      </dgm:t>
    </dgm:pt>
    <dgm:pt modelId="{DFAEB999-0E31-4271-A01C-AEAA42D8013B}" type="sibTrans" cxnId="{8B673107-7D85-4C40-AEB7-85842161F625}">
      <dgm:prSet/>
      <dgm:spPr/>
      <dgm:t>
        <a:bodyPr/>
        <a:lstStyle/>
        <a:p>
          <a:endParaRPr lang="en-GB" sz="1200" b="1">
            <a:latin typeface="Arial" panose="020B0604020202020204" pitchFamily="34" charset="0"/>
            <a:cs typeface="Arial" panose="020B0604020202020204" pitchFamily="34" charset="0"/>
          </a:endParaRPr>
        </a:p>
      </dgm:t>
    </dgm:pt>
    <dgm:pt modelId="{55C98BE4-E633-493B-A53A-CBFC1C9F4342}">
      <dgm:prSet phldrT="[Text]" custT="1"/>
      <dgm:spPr>
        <a:solidFill>
          <a:srgbClr val="104F75"/>
        </a:solidFill>
        <a:ln w="6350"/>
      </dgm:spPr>
      <dgm:t>
        <a:bodyPr/>
        <a:lstStyle/>
        <a:p>
          <a:r>
            <a:rPr lang="en-GB" sz="1200" b="1">
              <a:latin typeface="Arial" panose="020B0604020202020204" pitchFamily="34" charset="0"/>
              <a:cs typeface="Arial" panose="020B0604020202020204" pitchFamily="34" charset="0"/>
            </a:rPr>
            <a:t>Applied General qualification</a:t>
          </a:r>
        </a:p>
      </dgm:t>
    </dgm:pt>
    <dgm:pt modelId="{2DE34E97-F133-49F5-B88D-5CE41E7F4997}" type="parTrans" cxnId="{CA150B4B-D18D-45A9-A345-1A57F47ED598}">
      <dgm:prSet/>
      <dgm:spPr/>
      <dgm:t>
        <a:bodyPr/>
        <a:lstStyle/>
        <a:p>
          <a:endParaRPr lang="en-GB" sz="1200" b="1">
            <a:latin typeface="Arial" panose="020B0604020202020204" pitchFamily="34" charset="0"/>
            <a:cs typeface="Arial" panose="020B0604020202020204" pitchFamily="34" charset="0"/>
          </a:endParaRPr>
        </a:p>
      </dgm:t>
    </dgm:pt>
    <dgm:pt modelId="{530253C5-7112-4ED9-9043-1406CA85EE9F}" type="sibTrans" cxnId="{CA150B4B-D18D-45A9-A345-1A57F47ED598}">
      <dgm:prSet/>
      <dgm:spPr/>
      <dgm:t>
        <a:bodyPr/>
        <a:lstStyle/>
        <a:p>
          <a:endParaRPr lang="en-GB" sz="1200" b="1">
            <a:latin typeface="Arial" panose="020B0604020202020204" pitchFamily="34" charset="0"/>
            <a:cs typeface="Arial" panose="020B0604020202020204" pitchFamily="34" charset="0"/>
          </a:endParaRPr>
        </a:p>
      </dgm:t>
    </dgm:pt>
    <dgm:pt modelId="{F42341DF-66F4-4E22-9C85-1914B2A0C084}">
      <dgm:prSet phldrT="[Text]" custT="1"/>
      <dgm:spPr>
        <a:solidFill>
          <a:srgbClr val="CFDCE3">
            <a:alpha val="90000"/>
          </a:srgbClr>
        </a:solidFill>
        <a:ln w="6350">
          <a:solidFill>
            <a:schemeClr val="tx1">
              <a:alpha val="90000"/>
            </a:schemeClr>
          </a:solidFill>
        </a:ln>
      </dgm:spPr>
      <dgm:t>
        <a:bodyPr/>
        <a:lstStyle/>
        <a:p>
          <a:pPr algn="just"/>
          <a:r>
            <a:rPr lang="en-GB" sz="1200" b="0">
              <a:latin typeface="Arial" panose="020B0604020202020204" pitchFamily="34" charset="0"/>
              <a:cs typeface="Arial" panose="020B0604020202020204" pitchFamily="34" charset="0"/>
            </a:rPr>
            <a:t>If applied general VA scores are being calculated, the average prior attainment will be based on all students' key stage 4 results. </a:t>
          </a:r>
        </a:p>
      </dgm:t>
    </dgm:pt>
    <dgm:pt modelId="{360C957A-8040-4605-8462-AE066AFFD8A9}" type="parTrans" cxnId="{6DFFC2E2-D876-45FB-B037-A6EFC8CDF5EF}">
      <dgm:prSet/>
      <dgm:spPr/>
      <dgm:t>
        <a:bodyPr/>
        <a:lstStyle/>
        <a:p>
          <a:endParaRPr lang="en-GB" sz="1200" b="1">
            <a:latin typeface="Arial" panose="020B0604020202020204" pitchFamily="34" charset="0"/>
            <a:cs typeface="Arial" panose="020B0604020202020204" pitchFamily="34" charset="0"/>
          </a:endParaRPr>
        </a:p>
      </dgm:t>
    </dgm:pt>
    <dgm:pt modelId="{C52F67EE-F07B-4CC7-B2C3-14EDD1E3EE1F}" type="sibTrans" cxnId="{6DFFC2E2-D876-45FB-B037-A6EFC8CDF5EF}">
      <dgm:prSet/>
      <dgm:spPr/>
      <dgm:t>
        <a:bodyPr/>
        <a:lstStyle/>
        <a:p>
          <a:endParaRPr lang="en-GB" sz="1200" b="1">
            <a:latin typeface="Arial" panose="020B0604020202020204" pitchFamily="34" charset="0"/>
            <a:cs typeface="Arial" panose="020B0604020202020204" pitchFamily="34" charset="0"/>
          </a:endParaRPr>
        </a:p>
      </dgm:t>
    </dgm:pt>
    <dgm:pt modelId="{0404817A-8482-4E51-B47B-21CF098372B3}" type="pres">
      <dgm:prSet presAssocID="{AB73E881-7931-43B5-AB83-C8F2B2B48592}" presName="Name0" presStyleCnt="0">
        <dgm:presLayoutVars>
          <dgm:dir/>
          <dgm:animLvl val="lvl"/>
          <dgm:resizeHandles val="exact"/>
        </dgm:presLayoutVars>
      </dgm:prSet>
      <dgm:spPr/>
      <dgm:t>
        <a:bodyPr/>
        <a:lstStyle/>
        <a:p>
          <a:endParaRPr lang="en-GB"/>
        </a:p>
      </dgm:t>
    </dgm:pt>
    <dgm:pt modelId="{E9C1A44A-0A39-49B6-AC34-E08FBCB09415}" type="pres">
      <dgm:prSet presAssocID="{C2F6E693-ED75-4162-A833-656B3ACCF461}" presName="composite" presStyleCnt="0"/>
      <dgm:spPr/>
      <dgm:t>
        <a:bodyPr/>
        <a:lstStyle/>
        <a:p>
          <a:endParaRPr lang="en-GB"/>
        </a:p>
      </dgm:t>
    </dgm:pt>
    <dgm:pt modelId="{6F212EF2-E2A4-4FBD-94A1-19F9B07781AA}" type="pres">
      <dgm:prSet presAssocID="{C2F6E693-ED75-4162-A833-656B3ACCF461}" presName="parTx" presStyleLbl="alignNode1" presStyleIdx="0" presStyleCnt="2">
        <dgm:presLayoutVars>
          <dgm:chMax val="0"/>
          <dgm:chPref val="0"/>
          <dgm:bulletEnabled val="1"/>
        </dgm:presLayoutVars>
      </dgm:prSet>
      <dgm:spPr/>
      <dgm:t>
        <a:bodyPr/>
        <a:lstStyle/>
        <a:p>
          <a:endParaRPr lang="en-GB"/>
        </a:p>
      </dgm:t>
    </dgm:pt>
    <dgm:pt modelId="{63FED5B0-C8B3-4962-A5CC-C4B784B4D1B8}" type="pres">
      <dgm:prSet presAssocID="{C2F6E693-ED75-4162-A833-656B3ACCF461}" presName="desTx" presStyleLbl="alignAccFollowNode1" presStyleIdx="0" presStyleCnt="2">
        <dgm:presLayoutVars>
          <dgm:bulletEnabled val="1"/>
        </dgm:presLayoutVars>
      </dgm:prSet>
      <dgm:spPr/>
      <dgm:t>
        <a:bodyPr/>
        <a:lstStyle/>
        <a:p>
          <a:endParaRPr lang="en-GB"/>
        </a:p>
      </dgm:t>
    </dgm:pt>
    <dgm:pt modelId="{4C74B086-33B0-4737-9046-97368A1410CF}" type="pres">
      <dgm:prSet presAssocID="{1F2BA0DD-B6DE-413B-A39C-E76044FDB625}" presName="space" presStyleCnt="0"/>
      <dgm:spPr/>
      <dgm:t>
        <a:bodyPr/>
        <a:lstStyle/>
        <a:p>
          <a:endParaRPr lang="en-GB"/>
        </a:p>
      </dgm:t>
    </dgm:pt>
    <dgm:pt modelId="{7F6359BD-ED2E-41B5-9BC9-5C0DD762FE97}" type="pres">
      <dgm:prSet presAssocID="{55C98BE4-E633-493B-A53A-CBFC1C9F4342}" presName="composite" presStyleCnt="0"/>
      <dgm:spPr/>
      <dgm:t>
        <a:bodyPr/>
        <a:lstStyle/>
        <a:p>
          <a:endParaRPr lang="en-GB"/>
        </a:p>
      </dgm:t>
    </dgm:pt>
    <dgm:pt modelId="{2F87CCE9-5078-4258-AB17-F1E4DB7886AF}" type="pres">
      <dgm:prSet presAssocID="{55C98BE4-E633-493B-A53A-CBFC1C9F4342}" presName="parTx" presStyleLbl="alignNode1" presStyleIdx="1" presStyleCnt="2">
        <dgm:presLayoutVars>
          <dgm:chMax val="0"/>
          <dgm:chPref val="0"/>
          <dgm:bulletEnabled val="1"/>
        </dgm:presLayoutVars>
      </dgm:prSet>
      <dgm:spPr/>
      <dgm:t>
        <a:bodyPr/>
        <a:lstStyle/>
        <a:p>
          <a:endParaRPr lang="en-GB"/>
        </a:p>
      </dgm:t>
    </dgm:pt>
    <dgm:pt modelId="{8C28627D-A019-470F-8C5C-17D43700B23E}" type="pres">
      <dgm:prSet presAssocID="{55C98BE4-E633-493B-A53A-CBFC1C9F4342}" presName="desTx" presStyleLbl="alignAccFollowNode1" presStyleIdx="1" presStyleCnt="2">
        <dgm:presLayoutVars>
          <dgm:bulletEnabled val="1"/>
        </dgm:presLayoutVars>
      </dgm:prSet>
      <dgm:spPr/>
      <dgm:t>
        <a:bodyPr/>
        <a:lstStyle/>
        <a:p>
          <a:endParaRPr lang="en-GB"/>
        </a:p>
      </dgm:t>
    </dgm:pt>
  </dgm:ptLst>
  <dgm:cxnLst>
    <dgm:cxn modelId="{3A156D06-6379-4561-9079-922F6F24044E}" type="presOf" srcId="{55C98BE4-E633-493B-A53A-CBFC1C9F4342}" destId="{2F87CCE9-5078-4258-AB17-F1E4DB7886AF}" srcOrd="0" destOrd="0" presId="urn:microsoft.com/office/officeart/2005/8/layout/hList1"/>
    <dgm:cxn modelId="{CA150B4B-D18D-45A9-A345-1A57F47ED598}" srcId="{AB73E881-7931-43B5-AB83-C8F2B2B48592}" destId="{55C98BE4-E633-493B-A53A-CBFC1C9F4342}" srcOrd="1" destOrd="0" parTransId="{2DE34E97-F133-49F5-B88D-5CE41E7F4997}" sibTransId="{530253C5-7112-4ED9-9043-1406CA85EE9F}"/>
    <dgm:cxn modelId="{8B673107-7D85-4C40-AEB7-85842161F625}" srcId="{C2F6E693-ED75-4162-A833-656B3ACCF461}" destId="{FED844F3-85F9-425F-9262-28D880799B6A}" srcOrd="0" destOrd="0" parTransId="{8087D3F9-962A-4ED6-928A-FF21697A8147}" sibTransId="{DFAEB999-0E31-4271-A01C-AEAA42D8013B}"/>
    <dgm:cxn modelId="{6DFFC2E2-D876-45FB-B037-A6EFC8CDF5EF}" srcId="{55C98BE4-E633-493B-A53A-CBFC1C9F4342}" destId="{F42341DF-66F4-4E22-9C85-1914B2A0C084}" srcOrd="0" destOrd="0" parTransId="{360C957A-8040-4605-8462-AE066AFFD8A9}" sibTransId="{C52F67EE-F07B-4CC7-B2C3-14EDD1E3EE1F}"/>
    <dgm:cxn modelId="{4A55AD1A-2BDB-4DFE-93CE-8598239AF3CF}" type="presOf" srcId="{FED844F3-85F9-425F-9262-28D880799B6A}" destId="{63FED5B0-C8B3-4962-A5CC-C4B784B4D1B8}" srcOrd="0" destOrd="0" presId="urn:microsoft.com/office/officeart/2005/8/layout/hList1"/>
    <dgm:cxn modelId="{5556B24D-CA8D-4BB4-9721-9F521DE8117A}" srcId="{AB73E881-7931-43B5-AB83-C8F2B2B48592}" destId="{C2F6E693-ED75-4162-A833-656B3ACCF461}" srcOrd="0" destOrd="0" parTransId="{DCCC0110-1CD1-45D9-847E-5A784EB5AECD}" sibTransId="{1F2BA0DD-B6DE-413B-A39C-E76044FDB625}"/>
    <dgm:cxn modelId="{8C8CAE24-E1D8-44F5-9BA3-45F42939349F}" type="presOf" srcId="{AB73E881-7931-43B5-AB83-C8F2B2B48592}" destId="{0404817A-8482-4E51-B47B-21CF098372B3}" srcOrd="0" destOrd="0" presId="urn:microsoft.com/office/officeart/2005/8/layout/hList1"/>
    <dgm:cxn modelId="{0696055D-4685-465C-BF31-850D81B11F6F}" type="presOf" srcId="{F42341DF-66F4-4E22-9C85-1914B2A0C084}" destId="{8C28627D-A019-470F-8C5C-17D43700B23E}" srcOrd="0" destOrd="0" presId="urn:microsoft.com/office/officeart/2005/8/layout/hList1"/>
    <dgm:cxn modelId="{E12504BE-B46B-48C3-AAE1-7145CF244DE8}" type="presOf" srcId="{C2F6E693-ED75-4162-A833-656B3ACCF461}" destId="{6F212EF2-E2A4-4FBD-94A1-19F9B07781AA}" srcOrd="0" destOrd="0" presId="urn:microsoft.com/office/officeart/2005/8/layout/hList1"/>
    <dgm:cxn modelId="{E6424582-4871-4047-A506-130DD04D5AF9}" type="presParOf" srcId="{0404817A-8482-4E51-B47B-21CF098372B3}" destId="{E9C1A44A-0A39-49B6-AC34-E08FBCB09415}" srcOrd="0" destOrd="0" presId="urn:microsoft.com/office/officeart/2005/8/layout/hList1"/>
    <dgm:cxn modelId="{E8DE02E1-7578-4CBA-8D23-30DC49AE5056}" type="presParOf" srcId="{E9C1A44A-0A39-49B6-AC34-E08FBCB09415}" destId="{6F212EF2-E2A4-4FBD-94A1-19F9B07781AA}" srcOrd="0" destOrd="0" presId="urn:microsoft.com/office/officeart/2005/8/layout/hList1"/>
    <dgm:cxn modelId="{A14B7CED-C06F-4B44-BE3C-27B8D575D7A3}" type="presParOf" srcId="{E9C1A44A-0A39-49B6-AC34-E08FBCB09415}" destId="{63FED5B0-C8B3-4962-A5CC-C4B784B4D1B8}" srcOrd="1" destOrd="0" presId="urn:microsoft.com/office/officeart/2005/8/layout/hList1"/>
    <dgm:cxn modelId="{5F56F6B5-AA6D-46BD-8BB2-37FC0801482A}" type="presParOf" srcId="{0404817A-8482-4E51-B47B-21CF098372B3}" destId="{4C74B086-33B0-4737-9046-97368A1410CF}" srcOrd="1" destOrd="0" presId="urn:microsoft.com/office/officeart/2005/8/layout/hList1"/>
    <dgm:cxn modelId="{59E8BDFD-004E-4602-A804-ACBA56375B9D}" type="presParOf" srcId="{0404817A-8482-4E51-B47B-21CF098372B3}" destId="{7F6359BD-ED2E-41B5-9BC9-5C0DD762FE97}" srcOrd="2" destOrd="0" presId="urn:microsoft.com/office/officeart/2005/8/layout/hList1"/>
    <dgm:cxn modelId="{D02FD544-7DCD-4DF2-A4F6-9F28E2E8741A}" type="presParOf" srcId="{7F6359BD-ED2E-41B5-9BC9-5C0DD762FE97}" destId="{2F87CCE9-5078-4258-AB17-F1E4DB7886AF}" srcOrd="0" destOrd="0" presId="urn:microsoft.com/office/officeart/2005/8/layout/hList1"/>
    <dgm:cxn modelId="{0DD79578-385D-41ED-B4B0-75684249A10E}" type="presParOf" srcId="{7F6359BD-ED2E-41B5-9BC9-5C0DD762FE97}" destId="{8C28627D-A019-470F-8C5C-17D43700B23E}" srcOrd="1" destOrd="0" presId="urn:microsoft.com/office/officeart/2005/8/layout/hList1"/>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D038DD-05F0-4E43-B350-4DD8371F8620}">
      <dsp:nvSpPr>
        <dsp:cNvPr id="0" name=""/>
        <dsp:cNvSpPr/>
      </dsp:nvSpPr>
      <dsp:spPr>
        <a:xfrm rot="5400000">
          <a:off x="-137126" y="138494"/>
          <a:ext cx="914176" cy="639923"/>
        </a:xfrm>
        <a:prstGeom prst="chevron">
          <a:avLst/>
        </a:prstGeom>
        <a:solidFill>
          <a:srgbClr val="104F75"/>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Stage 1</a:t>
          </a:r>
        </a:p>
      </dsp:txBody>
      <dsp:txXfrm rot="-5400000">
        <a:off x="1" y="321330"/>
        <a:ext cx="639923" cy="274253"/>
      </dsp:txXfrm>
    </dsp:sp>
    <dsp:sp modelId="{1747F8B9-CB63-439E-ACD0-0286D6215F89}">
      <dsp:nvSpPr>
        <dsp:cNvPr id="0" name=""/>
        <dsp:cNvSpPr/>
      </dsp:nvSpPr>
      <dsp:spPr>
        <a:xfrm rot="5400000">
          <a:off x="2766054" y="-2124763"/>
          <a:ext cx="594214" cy="4846476"/>
        </a:xfrm>
        <a:prstGeom prst="round2SameRect">
          <a:avLst/>
        </a:prstGeom>
        <a:solidFill>
          <a:schemeClr val="lt2">
            <a:alpha val="90000"/>
            <a:hueOff val="0"/>
            <a:satOff val="0"/>
            <a:lumOff val="0"/>
            <a:alphaOff val="0"/>
          </a:schemeClr>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just" defTabSz="533400">
            <a:lnSpc>
              <a:spcPct val="90000"/>
            </a:lnSpc>
            <a:spcBef>
              <a:spcPct val="0"/>
            </a:spcBef>
            <a:spcAft>
              <a:spcPct val="15000"/>
            </a:spcAft>
            <a:buChar char="••"/>
          </a:pPr>
          <a:r>
            <a:rPr lang="en-GB" sz="1200" b="1" kern="1200">
              <a:latin typeface="Arial" panose="020B0604020202020204" pitchFamily="34" charset="0"/>
              <a:cs typeface="Arial" panose="020B0604020202020204" pitchFamily="34" charset="0"/>
            </a:rPr>
            <a:t>Calculating the national average grade for comparison</a:t>
          </a:r>
        </a:p>
      </dsp:txBody>
      <dsp:txXfrm rot="-5400000">
        <a:off x="639924" y="30374"/>
        <a:ext cx="4817469" cy="536200"/>
      </dsp:txXfrm>
    </dsp:sp>
    <dsp:sp modelId="{DE7079BB-4770-4D10-864C-AFEBB40CA8FF}">
      <dsp:nvSpPr>
        <dsp:cNvPr id="0" name=""/>
        <dsp:cNvSpPr/>
      </dsp:nvSpPr>
      <dsp:spPr>
        <a:xfrm rot="5400000">
          <a:off x="-137126" y="899656"/>
          <a:ext cx="914176" cy="639923"/>
        </a:xfrm>
        <a:prstGeom prst="chevron">
          <a:avLst/>
        </a:prstGeom>
        <a:solidFill>
          <a:srgbClr val="104F75"/>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Stage 2</a:t>
          </a:r>
        </a:p>
      </dsp:txBody>
      <dsp:txXfrm rot="-5400000">
        <a:off x="1" y="1082492"/>
        <a:ext cx="639923" cy="274253"/>
      </dsp:txXfrm>
    </dsp:sp>
    <dsp:sp modelId="{FB494444-FD8C-47A2-93A4-297DFCF2D790}">
      <dsp:nvSpPr>
        <dsp:cNvPr id="0" name=""/>
        <dsp:cNvSpPr/>
      </dsp:nvSpPr>
      <dsp:spPr>
        <a:xfrm rot="5400000">
          <a:off x="2766054" y="-1363600"/>
          <a:ext cx="594214" cy="4846476"/>
        </a:xfrm>
        <a:prstGeom prst="round2SameRect">
          <a:avLst/>
        </a:prstGeom>
        <a:solidFill>
          <a:schemeClr val="lt2">
            <a:alpha val="90000"/>
            <a:hueOff val="0"/>
            <a:satOff val="0"/>
            <a:lumOff val="0"/>
            <a:alphaOff val="0"/>
          </a:schemeClr>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b="1" kern="1200">
              <a:latin typeface="Arial" panose="020B0604020202020204" pitchFamily="34" charset="0"/>
              <a:cs typeface="Arial" panose="020B0604020202020204" pitchFamily="34" charset="0"/>
            </a:rPr>
            <a:t>Calculating student value added (VA) scores</a:t>
          </a:r>
        </a:p>
      </dsp:txBody>
      <dsp:txXfrm rot="-5400000">
        <a:off x="639924" y="791537"/>
        <a:ext cx="4817469" cy="536200"/>
      </dsp:txXfrm>
    </dsp:sp>
    <dsp:sp modelId="{06445C86-3A84-46B3-ABAE-9108C5981FF7}">
      <dsp:nvSpPr>
        <dsp:cNvPr id="0" name=""/>
        <dsp:cNvSpPr/>
      </dsp:nvSpPr>
      <dsp:spPr>
        <a:xfrm rot="5400000">
          <a:off x="-137126" y="1660819"/>
          <a:ext cx="914176" cy="639923"/>
        </a:xfrm>
        <a:prstGeom prst="chevron">
          <a:avLst/>
        </a:prstGeom>
        <a:solidFill>
          <a:srgbClr val="104F75"/>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Stage 3</a:t>
          </a:r>
        </a:p>
      </dsp:txBody>
      <dsp:txXfrm rot="-5400000">
        <a:off x="1" y="1843655"/>
        <a:ext cx="639923" cy="274253"/>
      </dsp:txXfrm>
    </dsp:sp>
    <dsp:sp modelId="{C1CC2A95-2527-4F6E-837B-89E0290506C6}">
      <dsp:nvSpPr>
        <dsp:cNvPr id="0" name=""/>
        <dsp:cNvSpPr/>
      </dsp:nvSpPr>
      <dsp:spPr>
        <a:xfrm rot="5400000">
          <a:off x="2766054" y="-602437"/>
          <a:ext cx="594214" cy="4846476"/>
        </a:xfrm>
        <a:prstGeom prst="round2SameRect">
          <a:avLst/>
        </a:prstGeom>
        <a:solidFill>
          <a:schemeClr val="lt2">
            <a:alpha val="90000"/>
            <a:hueOff val="0"/>
            <a:satOff val="0"/>
            <a:lumOff val="0"/>
            <a:alphaOff val="0"/>
          </a:schemeClr>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b="1" kern="1200">
              <a:latin typeface="Arial" panose="020B0604020202020204" pitchFamily="34" charset="0"/>
              <a:cs typeface="Arial" panose="020B0604020202020204" pitchFamily="34" charset="0"/>
            </a:rPr>
            <a:t>Calculating school and college VA scores</a:t>
          </a:r>
        </a:p>
      </dsp:txBody>
      <dsp:txXfrm rot="-5400000">
        <a:off x="639924" y="1552700"/>
        <a:ext cx="4817469" cy="536200"/>
      </dsp:txXfrm>
    </dsp:sp>
    <dsp:sp modelId="{547FD5E7-BB04-4929-867D-088F11CF3F82}">
      <dsp:nvSpPr>
        <dsp:cNvPr id="0" name=""/>
        <dsp:cNvSpPr/>
      </dsp:nvSpPr>
      <dsp:spPr>
        <a:xfrm rot="5400000">
          <a:off x="-137126" y="2421982"/>
          <a:ext cx="914176" cy="639923"/>
        </a:xfrm>
        <a:prstGeom prst="chevron">
          <a:avLst/>
        </a:prstGeom>
        <a:solidFill>
          <a:srgbClr val="104F75"/>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Stage 4</a:t>
          </a:r>
        </a:p>
      </dsp:txBody>
      <dsp:txXfrm rot="-5400000">
        <a:off x="1" y="2604818"/>
        <a:ext cx="639923" cy="274253"/>
      </dsp:txXfrm>
    </dsp:sp>
    <dsp:sp modelId="{32451929-B454-42C8-A345-4234B192E26C}">
      <dsp:nvSpPr>
        <dsp:cNvPr id="0" name=""/>
        <dsp:cNvSpPr/>
      </dsp:nvSpPr>
      <dsp:spPr>
        <a:xfrm rot="5400000">
          <a:off x="2766054" y="158724"/>
          <a:ext cx="594214" cy="4846476"/>
        </a:xfrm>
        <a:prstGeom prst="round2SameRect">
          <a:avLst/>
        </a:prstGeom>
        <a:solidFill>
          <a:schemeClr val="lt2">
            <a:alpha val="90000"/>
            <a:hueOff val="0"/>
            <a:satOff val="0"/>
            <a:lumOff val="0"/>
            <a:alphaOff val="0"/>
          </a:schemeClr>
        </a:solidFill>
        <a:ln w="25400" cap="flat" cmpd="sng" algn="ctr">
          <a:solidFill>
            <a:srgbClr val="104F75"/>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b="1" kern="1200">
              <a:latin typeface="Arial" panose="020B0604020202020204" pitchFamily="34" charset="0"/>
              <a:cs typeface="Arial" panose="020B0604020202020204" pitchFamily="34" charset="0"/>
            </a:rPr>
            <a:t>Calculating confidence intervals</a:t>
          </a:r>
        </a:p>
      </dsp:txBody>
      <dsp:txXfrm rot="-5400000">
        <a:off x="639924" y="2313862"/>
        <a:ext cx="4817469" cy="5362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212EF2-E2A4-4FBD-94A1-19F9B07781AA}">
      <dsp:nvSpPr>
        <dsp:cNvPr id="0" name=""/>
        <dsp:cNvSpPr/>
      </dsp:nvSpPr>
      <dsp:spPr>
        <a:xfrm>
          <a:off x="28" y="25440"/>
          <a:ext cx="2744122" cy="547200"/>
        </a:xfrm>
        <a:prstGeom prst="rect">
          <a:avLst/>
        </a:prstGeom>
        <a:solidFill>
          <a:srgbClr val="104F75"/>
        </a:solidFill>
        <a:ln w="635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Academic qualification</a:t>
          </a:r>
        </a:p>
      </dsp:txBody>
      <dsp:txXfrm>
        <a:off x="28" y="25440"/>
        <a:ext cx="2744122" cy="547200"/>
      </dsp:txXfrm>
    </dsp:sp>
    <dsp:sp modelId="{63FED5B0-C8B3-4962-A5CC-C4B784B4D1B8}">
      <dsp:nvSpPr>
        <dsp:cNvPr id="0" name=""/>
        <dsp:cNvSpPr/>
      </dsp:nvSpPr>
      <dsp:spPr>
        <a:xfrm>
          <a:off x="28" y="572640"/>
          <a:ext cx="2744122" cy="834480"/>
        </a:xfrm>
        <a:prstGeom prst="rect">
          <a:avLst/>
        </a:prstGeom>
        <a:solidFill>
          <a:srgbClr val="CFDCE3">
            <a:alpha val="90000"/>
          </a:srgbClr>
        </a:solidFill>
        <a:ln w="6350" cap="flat" cmpd="sng" algn="ctr">
          <a:solidFill>
            <a:schemeClr val="tx1">
              <a:alpha val="9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just" defTabSz="533400">
            <a:lnSpc>
              <a:spcPct val="90000"/>
            </a:lnSpc>
            <a:spcBef>
              <a:spcPct val="0"/>
            </a:spcBef>
            <a:spcAft>
              <a:spcPct val="15000"/>
            </a:spcAft>
            <a:buChar char="••"/>
          </a:pPr>
          <a:r>
            <a:rPr lang="en-GB" sz="1200" b="0" kern="1200">
              <a:latin typeface="Arial" panose="020B0604020202020204" pitchFamily="34" charset="0"/>
              <a:cs typeface="Arial" panose="020B0604020202020204" pitchFamily="34" charset="0"/>
            </a:rPr>
            <a:t>If academic VA scores are being calculated, the average prior attainment will be based on students' GCSEs grades only.</a:t>
          </a:r>
        </a:p>
      </dsp:txBody>
      <dsp:txXfrm>
        <a:off x="28" y="572640"/>
        <a:ext cx="2744122" cy="834480"/>
      </dsp:txXfrm>
    </dsp:sp>
    <dsp:sp modelId="{2F87CCE9-5078-4258-AB17-F1E4DB7886AF}">
      <dsp:nvSpPr>
        <dsp:cNvPr id="0" name=""/>
        <dsp:cNvSpPr/>
      </dsp:nvSpPr>
      <dsp:spPr>
        <a:xfrm>
          <a:off x="3128328" y="25440"/>
          <a:ext cx="2744122" cy="547200"/>
        </a:xfrm>
        <a:prstGeom prst="rect">
          <a:avLst/>
        </a:prstGeom>
        <a:solidFill>
          <a:srgbClr val="104F75"/>
        </a:solidFill>
        <a:ln w="635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en-GB" sz="1200" b="1" kern="1200">
              <a:latin typeface="Arial" panose="020B0604020202020204" pitchFamily="34" charset="0"/>
              <a:cs typeface="Arial" panose="020B0604020202020204" pitchFamily="34" charset="0"/>
            </a:rPr>
            <a:t>Applied General qualification</a:t>
          </a:r>
        </a:p>
      </dsp:txBody>
      <dsp:txXfrm>
        <a:off x="3128328" y="25440"/>
        <a:ext cx="2744122" cy="547200"/>
      </dsp:txXfrm>
    </dsp:sp>
    <dsp:sp modelId="{8C28627D-A019-470F-8C5C-17D43700B23E}">
      <dsp:nvSpPr>
        <dsp:cNvPr id="0" name=""/>
        <dsp:cNvSpPr/>
      </dsp:nvSpPr>
      <dsp:spPr>
        <a:xfrm>
          <a:off x="3128328" y="572640"/>
          <a:ext cx="2744122" cy="834480"/>
        </a:xfrm>
        <a:prstGeom prst="rect">
          <a:avLst/>
        </a:prstGeom>
        <a:solidFill>
          <a:srgbClr val="CFDCE3">
            <a:alpha val="90000"/>
          </a:srgbClr>
        </a:solidFill>
        <a:ln w="6350" cap="flat" cmpd="sng" algn="ctr">
          <a:solidFill>
            <a:schemeClr val="tx1">
              <a:alpha val="90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just" defTabSz="533400">
            <a:lnSpc>
              <a:spcPct val="90000"/>
            </a:lnSpc>
            <a:spcBef>
              <a:spcPct val="0"/>
            </a:spcBef>
            <a:spcAft>
              <a:spcPct val="15000"/>
            </a:spcAft>
            <a:buChar char="••"/>
          </a:pPr>
          <a:r>
            <a:rPr lang="en-GB" sz="1200" b="0" kern="1200">
              <a:latin typeface="Arial" panose="020B0604020202020204" pitchFamily="34" charset="0"/>
              <a:cs typeface="Arial" panose="020B0604020202020204" pitchFamily="34" charset="0"/>
            </a:rPr>
            <a:t>If applied general VA scores are being calculated, the average prior attainment will be based on all students' key stage 4 results. </a:t>
          </a:r>
        </a:p>
      </dsp:txBody>
      <dsp:txXfrm>
        <a:off x="3128328" y="572640"/>
        <a:ext cx="2744122" cy="83448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fcff89b5-5d6d-4e65-a829-6f4a98dd03af" ContentTypeId="0x0101007F645D6FBA204A029FECB8BFC6578C39005279853530254253B886E13194843F8A003AA4A7828D8545A79A93568020812355"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b8cb3cbd-ce5c-4a72-9da4-9013f91c5903">
      <Value>3</Value>
      <Value>2</Value>
      <Value>1</Value>
    </TaxCatchAll>
    <IWPSubjectTaxHTField0 xmlns="aa5ff84b-3a25-4a96-8505-eac8e64e78ed">
      <Terms xmlns="http://schemas.microsoft.com/office/infopath/2007/PartnerControls"/>
    </IWPSubjectTaxHTField0>
    <IWPSiteTypeTaxHTField0 xmlns="aa5ff84b-3a25-4a96-8505-eac8e64e78ed">
      <Terms xmlns="http://schemas.microsoft.com/office/infopath/2007/PartnerControls"/>
    </IWPSiteTypeTaxHTField0>
    <IWPContributor xmlns="aa5ff84b-3a25-4a96-8505-eac8e64e78ed">
      <UserInfo>
        <DisplayName/>
        <AccountId xsi:nil="true"/>
        <AccountType/>
      </UserInfo>
    </IWPContributor>
    <IWPRightsProtectiveMarkingTaxHTField0 xmlns="aa5ff84b-3a25-4a96-8505-eac8e64e78ed">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0884c477-2e62-47ea-b19c-5af6e91124c5</TermId>
        </TermInfo>
      </Terms>
    </IWPRightsProtectiveMarkingTaxHTField0>
    <IWPOrganisationalUnitTaxHTField0 xmlns="aa5ff84b-3a25-4a96-8505-eac8e64e78ed">
      <Terms xmlns="http://schemas.microsoft.com/office/infopath/2007/PartnerControls">
        <TermInfo xmlns="http://schemas.microsoft.com/office/infopath/2007/PartnerControls">
          <TermName xmlns="http://schemas.microsoft.com/office/infopath/2007/PartnerControls">DfE</TermName>
          <TermId xmlns="http://schemas.microsoft.com/office/infopath/2007/PartnerControls">cc08a6d4-dfde-4d0f-bd85-069ebcef80d5</TermId>
        </TermInfo>
      </Terms>
    </IWPOrganisationalUnitTaxHTField0>
    <Comments xmlns="http://schemas.microsoft.com/sharepoint/v3" xsi:nil="true"/>
    <IWPFunctionTaxHTField0 xmlns="aa5ff84b-3a25-4a96-8505-eac8e64e78ed">
      <Terms xmlns="http://schemas.microsoft.com/office/infopath/2007/PartnerControls"/>
    </IWPFunctionTaxHTField0>
    <IWPOwnerTaxHTField0 xmlns="aa5ff84b-3a25-4a96-8505-eac8e64e78ed">
      <Terms xmlns="http://schemas.microsoft.com/office/infopath/2007/PartnerControls">
        <TermInfo xmlns="http://schemas.microsoft.com/office/infopath/2007/PartnerControls">
          <TermName xmlns="http://schemas.microsoft.com/office/infopath/2007/PartnerControls">DfE</TermName>
          <TermId xmlns="http://schemas.microsoft.com/office/infopath/2007/PartnerControls">a484111e-5b24-4ad9-9778-c536c8c88985</TermId>
        </TermInfo>
      </Terms>
    </IWPOwnerTaxHTField0>
    <_dlc_DocId xmlns="b8cb3cbd-ce5c-4a72-9da4-9013f91c5903">P7KZZNC7UQ35-5-33920</_dlc_DocId>
    <_dlc_DocIdUrl xmlns="b8cb3cbd-ce5c-4a72-9da4-9013f91c5903">
      <Url>http://workplaces/sites/sa/b/_layouts/DocIdRedir.aspx?ID=P7KZZNC7UQ35-5-33920</Url>
      <Description>P7KZZNC7UQ35-5-33920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ommunications" ma:contentTypeID="0x0101007F645D6FBA204A029FECB8BFC6578C39005279853530254253B886E13194843F8A003AA4A7828D8545A79A9356802081235500F030895B2AF63F46BFF0410999A0BCBF" ma:contentTypeVersion="9" ma:contentTypeDescription="Relates to  internal and external communications and Records retained  for 10 years." ma:contentTypeScope="" ma:versionID="f4d32e8892414ca667ab3840277042a5">
  <xsd:schema xmlns:xsd="http://www.w3.org/2001/XMLSchema" xmlns:xs="http://www.w3.org/2001/XMLSchema" xmlns:p="http://schemas.microsoft.com/office/2006/metadata/properties" xmlns:ns1="http://schemas.microsoft.com/sharepoint/v3" xmlns:ns2="b8cb3cbd-ce5c-4a72-9da4-9013f91c5903" xmlns:ns3="aa5ff84b-3a25-4a96-8505-eac8e64e78ed" targetNamespace="http://schemas.microsoft.com/office/2006/metadata/properties" ma:root="true" ma:fieldsID="fa1c90a11f0e72741d4769108e4f8363" ns1:_="" ns2:_="" ns3:_="">
    <xsd:import namespace="http://schemas.microsoft.com/sharepoint/v3"/>
    <xsd:import namespace="b8cb3cbd-ce5c-4a72-9da4-9013f91c5903"/>
    <xsd:import namespace="aa5ff84b-3a25-4a96-8505-eac8e64e78ed"/>
    <xsd:element name="properties">
      <xsd:complexType>
        <xsd:sequence>
          <xsd:element name="documentManagement">
            <xsd:complexType>
              <xsd:all>
                <xsd:element ref="ns2:_dlc_DocId" minOccurs="0"/>
                <xsd:element ref="ns2:_dlc_DocIdUrl" minOccurs="0"/>
                <xsd:element ref="ns2:_dlc_DocIdPersistId" minOccurs="0"/>
                <xsd:element ref="ns1:Comments" minOccurs="0"/>
                <xsd:element ref="ns3:IWPContributor" minOccurs="0"/>
                <xsd:element ref="ns3:IWPFunctionTaxHTField0" minOccurs="0"/>
                <xsd:element ref="ns3:IWPOwnerTaxHTField0" minOccurs="0"/>
                <xsd:element ref="ns3:IWPRightsProtectiveMarkingTaxHTField0" minOccurs="0"/>
                <xsd:element ref="ns3:IWPSubjectTaxHTField0" minOccurs="0"/>
                <xsd:element ref="ns3:IWPSiteTypeTaxHTField0" minOccurs="0"/>
                <xsd:element ref="ns2:TaxCatchAll" minOccurs="0"/>
                <xsd:element ref="ns2:TaxCatchAllLabel" minOccurs="0"/>
                <xsd:element ref="ns3:IWPOrganisationalUnitTaxHTField0" minOccurs="0"/>
                <xsd:element ref="ns1:_vti_ItemDeclaredReco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1" nillable="true" ma:displayName="Description" ma:hidden="true" ma:internalName="Comments">
      <xsd:simpleType>
        <xsd:restriction base="dms:Note">
          <xsd:maxLength value="255"/>
        </xsd:restriction>
      </xsd:simpleType>
    </xsd:element>
    <xsd:element name="_vti_ItemDeclaredRecord" ma:index="2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8cb3cbd-ce5c-4a72-9da4-9013f91c590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3" nillable="true" ma:displayName="Taxonomy Catch All Column" ma:description="" ma:hidden="true" ma:list="{148af73a-76e6-44c9-8813-a3da9b59b934}" ma:internalName="TaxCatchAll" ma:showField="CatchAllData" ma:web="aa5ff84b-3a25-4a96-8505-eac8e64e78ed">
      <xsd:complexType>
        <xsd:complexContent>
          <xsd:extension base="dms:MultiChoiceLookup">
            <xsd:sequence>
              <xsd:element name="Value" type="dms:Lookup" maxOccurs="unbounded" minOccurs="0" nillable="true"/>
            </xsd:sequence>
          </xsd:extension>
        </xsd:complexContent>
      </xsd:complexType>
    </xsd:element>
    <xsd:element name="TaxCatchAllLabel" ma:index="24" nillable="true" ma:displayName="Taxonomy Catch All Column1" ma:description="" ma:hidden="true" ma:list="{148af73a-76e6-44c9-8813-a3da9b59b934}" ma:internalName="TaxCatchAllLabel" ma:readOnly="true" ma:showField="CatchAllDataLabel" ma:web="aa5ff84b-3a25-4a96-8505-eac8e64e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5ff84b-3a25-4a96-8505-eac8e64e78ed" elementFormDefault="qualified">
    <xsd:import namespace="http://schemas.microsoft.com/office/2006/documentManagement/types"/>
    <xsd:import namespace="http://schemas.microsoft.com/office/infopath/2007/PartnerControls"/>
    <xsd:element name="IWPContributor" ma:index="12" nillable="true" ma:displayName="Contributor" ma:hidden="true" ma:list="UserInfo" ma:SharePointGroup="0" ma:internalName="IWPContribu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WPFunctionTaxHTField0" ma:index="13" nillable="true" ma:taxonomy="true" ma:internalName="IWPFunctionTaxHTField0" ma:taxonomyFieldName="IWPFunction" ma:displayName="Function" ma:readOnly="false" ma:fieldId="{15181134-8839-47a9-9a38-d116ffff0106}" ma:taxonomyMulti="true" ma:sspId="fcff89b5-5d6d-4e65-a829-6f4a98dd03af" ma:termSetId="d25a8a8b-cc76-477b-9c8b-292b0e01012c" ma:anchorId="00000000-0000-0000-0000-000000000000" ma:open="false" ma:isKeyword="false">
      <xsd:complexType>
        <xsd:sequence>
          <xsd:element ref="pc:Terms" minOccurs="0" maxOccurs="1"/>
        </xsd:sequence>
      </xsd:complexType>
    </xsd:element>
    <xsd:element name="IWPOwnerTaxHTField0" ma:index="15" ma:taxonomy="true" ma:internalName="IWPOwnerTaxHTField0" ma:taxonomyFieldName="IWPOwner" ma:displayName="Owner" ma:default="1;#DfE|a484111e-5b24-4ad9-9778-c536c8c88985" ma:fieldId="{15181134-8839-47a9-9a38-d116ffff0102}" ma:sspId="fcff89b5-5d6d-4e65-a829-6f4a98dd03af" ma:termSetId="12161dbb-b36f-4439-aef1-21e7cc922807" ma:anchorId="00000000-0000-0000-0000-000000000000" ma:open="false" ma:isKeyword="false">
      <xsd:complexType>
        <xsd:sequence>
          <xsd:element ref="pc:Terms" minOccurs="0" maxOccurs="1"/>
        </xsd:sequence>
      </xsd:complexType>
    </xsd:element>
    <xsd:element name="IWPRightsProtectiveMarkingTaxHTField0" ma:index="17" ma:taxonomy="true" ma:internalName="IWPRightsProtectiveMarkingTaxHTField0" ma:taxonomyFieldName="IWPRightsProtectiveMarking" ma:displayName="Rights: Protective Marking" ma:default="2;#Official|0884c477-2e62-47ea-b19c-5af6e91124c5" ma:fieldId="{15181134-8839-47a9-9a38-d116ffff0005}" ma:sspId="fcff89b5-5d6d-4e65-a829-6f4a98dd03af" ma:termSetId="7870c18b-dc34-46a1-adf5-a571f0cac88b" ma:anchorId="00000000-0000-0000-0000-000000000000" ma:open="false" ma:isKeyword="false">
      <xsd:complexType>
        <xsd:sequence>
          <xsd:element ref="pc:Terms" minOccurs="0" maxOccurs="1"/>
        </xsd:sequence>
      </xsd:complexType>
    </xsd:element>
    <xsd:element name="IWPSubjectTaxHTField0" ma:index="19" nillable="true" ma:taxonomy="true" ma:internalName="IWPSubjectTaxHTField0" ma:taxonomyFieldName="IWPSubject" ma:displayName="Subject" ma:fieldId="{15181134-8839-47a9-9a38-d116ffff0006}" ma:sspId="fcff89b5-5d6d-4e65-a829-6f4a98dd03af" ma:termSetId="33432453-e88c-4baa-94a6-467fc4fc06f9" ma:anchorId="00000000-0000-0000-0000-000000000000" ma:open="false" ma:isKeyword="false">
      <xsd:complexType>
        <xsd:sequence>
          <xsd:element ref="pc:Terms" minOccurs="0" maxOccurs="1"/>
        </xsd:sequence>
      </xsd:complexType>
    </xsd:element>
    <xsd:element name="IWPSiteTypeTaxHTField0" ma:index="21" nillable="true" ma:taxonomy="true" ma:internalName="IWPSiteTypeTaxHTField0" ma:taxonomyFieldName="IWPSiteType" ma:displayName="Site Type" ma:fieldId="{15181134-8839-47a9-9a38-d116ffff0103}" ma:sspId="fcff89b5-5d6d-4e65-a829-6f4a98dd03af" ma:termSetId="68f3bd98-4d9d-4839-831a-d4827606df7e" ma:anchorId="00000000-0000-0000-0000-000000000000" ma:open="false" ma:isKeyword="false">
      <xsd:complexType>
        <xsd:sequence>
          <xsd:element ref="pc:Terms" minOccurs="0" maxOccurs="1"/>
        </xsd:sequence>
      </xsd:complexType>
    </xsd:element>
    <xsd:element name="IWPOrganisationalUnitTaxHTField0" ma:index="25" ma:taxonomy="true" ma:internalName="IWPOrganisationalUnitTaxHTField0" ma:taxonomyFieldName="IWPOrganisationalUnit" ma:displayName="Organisational Unit" ma:default="3;#DfE|cc08a6d4-dfde-4d0f-bd85-069ebcef80d5" ma:fieldId="{15181134-8839-47a9-9a38-d116ffff0201}" ma:sspId="fcff89b5-5d6d-4e65-a829-6f4a98dd03af" ma:termSetId="b3e263f6-0ab6-425a-b3de-0e67f2faf76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70502-075A-4648-85D2-3C1A402B3909}">
  <ds:schemaRefs>
    <ds:schemaRef ds:uri="Microsoft.SharePoint.Taxonomy.ContentTypeSync"/>
  </ds:schemaRefs>
</ds:datastoreItem>
</file>

<file path=customXml/itemProps2.xml><?xml version="1.0" encoding="utf-8"?>
<ds:datastoreItem xmlns:ds="http://schemas.openxmlformats.org/officeDocument/2006/customXml" ds:itemID="{4B7DCE39-AB92-4048-BD16-472514B227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aa5ff84b-3a25-4a96-8505-eac8e64e78ed"/>
    <ds:schemaRef ds:uri="b8cb3cbd-ce5c-4a72-9da4-9013f91c5903"/>
    <ds:schemaRef ds:uri="http://www.w3.org/XML/1998/namespace"/>
    <ds:schemaRef ds:uri="http://purl.org/dc/dcmitype/"/>
  </ds:schemaRefs>
</ds:datastoreItem>
</file>

<file path=customXml/itemProps3.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4.xml><?xml version="1.0" encoding="utf-8"?>
<ds:datastoreItem xmlns:ds="http://schemas.openxmlformats.org/officeDocument/2006/customXml" ds:itemID="{D3ACB338-EDBC-49F2-8C47-F3460B972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8cb3cbd-ce5c-4a72-9da4-9013f91c5903"/>
    <ds:schemaRef ds:uri="aa5ff84b-3a25-4a96-8505-eac8e64e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EC4F1A-1829-4A16-8DA1-72E9657D0C8A}">
  <ds:schemaRefs>
    <ds:schemaRef ds:uri="http://schemas.microsoft.com/sharepoint/events"/>
  </ds:schemaRefs>
</ds:datastoreItem>
</file>

<file path=customXml/itemProps6.xml><?xml version="1.0" encoding="utf-8"?>
<ds:datastoreItem xmlns:ds="http://schemas.openxmlformats.org/officeDocument/2006/customXml" ds:itemID="{9AE1C07B-F168-43B5-A20D-136631EB39FC}">
  <ds:schemaRefs>
    <ds:schemaRef ds:uri="http://schemas.microsoft.com/office/2006/metadata/longProperties"/>
  </ds:schemaRefs>
</ds:datastoreItem>
</file>

<file path=customXml/itemProps7.xml><?xml version="1.0" encoding="utf-8"?>
<ds:datastoreItem xmlns:ds="http://schemas.openxmlformats.org/officeDocument/2006/customXml" ds:itemID="{54B7FC7F-1C01-4411-B84F-38E0EB16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24293</Words>
  <Characters>138474</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Department for Education</vt:lpstr>
    </vt:vector>
  </TitlesOfParts>
  <Company>Department for Education</Company>
  <LinksUpToDate>false</LinksUpToDate>
  <CharactersWithSpaces>162443</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for Education</dc:title>
  <dc:creator>Publishing.TEAM@education.gsi.gov.uk</dc:creator>
  <dc:description>Master-ET-v3.5</dc:description>
  <cp:lastModifiedBy>TAYLOR, Andrew</cp:lastModifiedBy>
  <cp:revision>2</cp:revision>
  <cp:lastPrinted>2016-12-05T10:58:00Z</cp:lastPrinted>
  <dcterms:created xsi:type="dcterms:W3CDTF">2018-01-18T06:37:00Z</dcterms:created>
  <dcterms:modified xsi:type="dcterms:W3CDTF">2018-01-18T06:37:00Z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0x0101007F645D6FBA204A029FECB8BFC6578C39005279853530254253B886E13194843F8A003AA4A7828D8545A79A9356802081235500F030895B2AF63F46BFF0410999A0BCBF</vt:lpwstr>
  </property>
  <property fmtid="{D5CDD505-2E9C-101B-9397-08002B2CF9AE}" pid="4" name="IWPGroupOOB">
    <vt:lpwstr>Communications Directorate</vt:lpwstr>
  </property>
  <property fmtid="{D5CDD505-2E9C-101B-9397-08002B2CF9AE}" pid="5" name="_dlc_DocIdItemGuid">
    <vt:lpwstr>ae363756-79d5-4319-a0b1-f410631ec766</vt:lpwstr>
  </property>
  <property fmtid="{D5CDD505-2E9C-101B-9397-08002B2CF9AE}" pid="6" name="IWPOrganisationalUnit">
    <vt:lpwstr>3;#DfE|cc08a6d4-dfde-4d0f-bd85-069ebcef80d5</vt:lpwstr>
  </property>
  <property fmtid="{D5CDD505-2E9C-101B-9397-08002B2CF9AE}" pid="7" name="IWPOwner">
    <vt:lpwstr>1;#DfE|a484111e-5b24-4ad9-9778-c536c8c88985</vt:lpwstr>
  </property>
  <property fmtid="{D5CDD505-2E9C-101B-9397-08002B2CF9AE}" pid="8" name="IWPSubject">
    <vt:lpwstr/>
  </property>
  <property fmtid="{D5CDD505-2E9C-101B-9397-08002B2CF9AE}" pid="9" name="IWPFunction">
    <vt:lpwstr/>
  </property>
  <property fmtid="{D5CDD505-2E9C-101B-9397-08002B2CF9AE}" pid="10" name="IWPSiteType">
    <vt:lpwstr/>
  </property>
  <property fmtid="{D5CDD505-2E9C-101B-9397-08002B2CF9AE}" pid="11" name="IWPRightsProtectiveMarking">
    <vt:lpwstr>2;#Official|0884c477-2e62-47ea-b19c-5af6e91124c5</vt:lpwstr>
  </property>
</Properties>
</file>